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 xml:space="preserve">Software Engineering- CSC 4350 </w:t>
      </w:r>
      <w:proofErr w:type="gramStart"/>
      <w:r>
        <w:t>Spring</w:t>
      </w:r>
      <w:proofErr w:type="gramEnd"/>
      <w:r>
        <w:t xml:space="preserve">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64554E" w:rsidRDefault="0064554E" w:rsidP="0064554E">
          <w:pPr>
            <w:pStyle w:val="TOCHeading"/>
          </w:pPr>
          <w:r>
            <w:t>Table of Contents</w:t>
          </w:r>
        </w:p>
        <w:p w:rsidR="0064554E" w:rsidRPr="0064554E" w:rsidRDefault="0064554E" w:rsidP="0064554E"/>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64F77">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64F77">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64F77">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64554E">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64F77">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64554E">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364F77">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64F77">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64F77">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64554E">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364F77">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64554E">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61414"/>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bookmarkStart w:id="3" w:name="_GoBack"/>
      <w:bookmarkEnd w:id="3"/>
    </w:p>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 xml:space="preserve">Ubuntu 16.04.1 x64 512 </w:t>
      </w:r>
      <w:proofErr w:type="spellStart"/>
      <w:r w:rsidRPr="00664636">
        <w:t>mb</w:t>
      </w:r>
      <w:proofErr w:type="spellEnd"/>
      <w:r w:rsidRPr="00664636">
        <w:t xml:space="preserve"> RAM 20</w:t>
      </w:r>
      <w:proofErr w:type="gramStart"/>
      <w:r w:rsidRPr="00664636">
        <w:t>gb</w:t>
      </w:r>
      <w:proofErr w:type="gramEnd"/>
      <w:r w:rsidRPr="00664636">
        <w:t xml:space="preserve"> storage</w:t>
      </w:r>
    </w:p>
    <w:p w:rsidR="00364F77" w:rsidRPr="00664636" w:rsidRDefault="00364F77" w:rsidP="00364F77"/>
    <w:p w:rsidR="00664636" w:rsidRDefault="00364F77" w:rsidP="00364F77">
      <w:pPr>
        <w:pStyle w:val="ListParagraph"/>
        <w:numPr>
          <w:ilvl w:val="0"/>
          <w:numId w:val="4"/>
        </w:numPr>
      </w:pPr>
      <w:r>
        <w:t>C</w:t>
      </w:r>
      <w:r>
        <w:t>loud based virtual machine</w:t>
      </w:r>
      <w:r>
        <w:t>-Digital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4" w:name="_Toc476061415"/>
      <w:r>
        <w:rPr>
          <w:rFonts w:ascii="Times New Roman" w:hAnsi="Times New Roman" w:cs="Times New Roman"/>
          <w:sz w:val="24"/>
          <w:szCs w:val="24"/>
        </w:rPr>
        <w:t>Requirements Traceability Matrix (RTM)</w:t>
      </w:r>
      <w:bookmarkEnd w:id="2"/>
      <w:bookmarkEnd w:id="4"/>
    </w:p>
    <w:p w:rsidR="0064554E" w:rsidRDefault="0064554E" w:rsidP="0064554E">
      <w:pPr>
        <w:spacing w:line="360" w:lineRule="auto"/>
        <w:rPr>
          <w:sz w:val="24"/>
          <w:szCs w:val="24"/>
        </w:rPr>
      </w:pPr>
    </w:p>
    <w:tbl>
      <w:tblPr>
        <w:tblStyle w:val="PlainTable1"/>
        <w:tblW w:w="9360" w:type="dxa"/>
        <w:tblInd w:w="0" w:type="dxa"/>
        <w:tblLayout w:type="fixed"/>
        <w:tblLook w:val="0600" w:firstRow="0" w:lastRow="0" w:firstColumn="0" w:lastColumn="0" w:noHBand="1" w:noVBand="1"/>
      </w:tblPr>
      <w:tblGrid>
        <w:gridCol w:w="895"/>
        <w:gridCol w:w="4050"/>
        <w:gridCol w:w="810"/>
        <w:gridCol w:w="810"/>
        <w:gridCol w:w="1620"/>
        <w:gridCol w:w="1175"/>
      </w:tblGrid>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w:t>
            </w:r>
            <w:r>
              <w:rPr>
                <w:sz w:val="24"/>
                <w:szCs w:val="24"/>
              </w:rPr>
              <w:lastRenderedPageBreak/>
              <w:t>Send External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Authenticate, view Email, Manage </w:t>
            </w:r>
            <w:r>
              <w:rPr>
                <w:sz w:val="24"/>
                <w:szCs w:val="24"/>
              </w:rPr>
              <w:lastRenderedPageBreak/>
              <w:t>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widowControl/>
        <w:autoSpaceDE/>
        <w:autoSpaceDN/>
        <w:rPr>
          <w:sz w:val="24"/>
          <w:szCs w:val="24"/>
        </w:rPr>
        <w:sectPr w:rsidR="0064554E">
          <w:pgSz w:w="15840" w:h="12240" w:orient="landscape"/>
          <w:pgMar w:top="1440" w:right="1440" w:bottom="1440" w:left="1440" w:header="720" w:footer="720" w:gutter="0"/>
          <w:cols w:space="720"/>
        </w:sectPr>
      </w:pPr>
    </w:p>
    <w:p w:rsidR="0064554E" w:rsidRDefault="0064554E" w:rsidP="0064554E">
      <w:pPr>
        <w:pStyle w:val="Heading1"/>
        <w:numPr>
          <w:ilvl w:val="0"/>
          <w:numId w:val="1"/>
        </w:numPr>
      </w:pPr>
      <w:bookmarkStart w:id="5" w:name="_Toc476061416"/>
      <w:r>
        <w:lastRenderedPageBreak/>
        <w:t>A Category Interaction Diagrams</w:t>
      </w:r>
      <w:bookmarkEnd w:id="5"/>
    </w:p>
    <w:p w:rsidR="0064554E" w:rsidRDefault="0064554E" w:rsidP="0064554E">
      <w:pPr>
        <w:tabs>
          <w:tab w:val="left" w:pos="2120"/>
        </w:tabs>
        <w:rPr>
          <w:sz w:val="24"/>
          <w:szCs w:val="24"/>
        </w:rPr>
      </w:pPr>
    </w:p>
    <w:p w:rsidR="0064554E" w:rsidRDefault="0064554E" w:rsidP="0064554E">
      <w:pPr>
        <w:shd w:val="clear" w:color="auto" w:fill="FFFFFF"/>
        <w:spacing w:line="360" w:lineRule="auto"/>
        <w:rPr>
          <w:sz w:val="24"/>
          <w:szCs w:val="24"/>
        </w:rPr>
      </w:pPr>
      <w:r>
        <w:rPr>
          <w:sz w:val="24"/>
          <w:szCs w:val="24"/>
        </w:rPr>
        <w:t>3.1. Use Case Diagram</w:t>
      </w:r>
    </w:p>
    <w:p w:rsidR="0064554E" w:rsidRDefault="0064554E" w:rsidP="0064554E">
      <w:pPr>
        <w:shd w:val="clear" w:color="auto" w:fill="FFFFFF"/>
        <w:spacing w:line="360" w:lineRule="auto"/>
        <w:jc w:val="center"/>
        <w:rPr>
          <w:sz w:val="24"/>
          <w:szCs w:val="24"/>
        </w:rPr>
      </w:pPr>
      <w:r>
        <w:rPr>
          <w:noProof/>
          <w:sz w:val="24"/>
          <w:szCs w:val="24"/>
        </w:rPr>
        <w:drawing>
          <wp:inline distT="0" distB="0" distL="0" distR="0" wp14:anchorId="2B97C7B0" wp14:editId="78D486CC">
            <wp:extent cx="5232400" cy="71501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400" cy="7150100"/>
                    </a:xfrm>
                    <a:prstGeom prst="rect">
                      <a:avLst/>
                    </a:prstGeom>
                    <a:noFill/>
                    <a:ln>
                      <a:noFill/>
                    </a:ln>
                  </pic:spPr>
                </pic:pic>
              </a:graphicData>
            </a:graphic>
          </wp:inline>
        </w:drawing>
      </w:r>
    </w:p>
    <w:p w:rsidR="0064554E" w:rsidRDefault="0064554E" w:rsidP="0064554E">
      <w:pPr>
        <w:spacing w:line="360" w:lineRule="auto"/>
        <w:rPr>
          <w:b/>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C44347A" wp14:editId="2F9DE33E">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723A0D5" wp14:editId="0CDDE705">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7F463EA" wp14:editId="35A9CB38">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DE5FA8F" wp14:editId="0ACA2A47">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8C48F9B" wp14:editId="77C5EE6B">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F587927" wp14:editId="002CB7CC">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93AC81" wp14:editId="124DAED4">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938B456" wp14:editId="1F6B1F5C">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6B9ED746" wp14:editId="47B583E0">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9911480" wp14:editId="6DCC2A18">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C77D261" wp14:editId="2BCEB03A">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334B6482" wp14:editId="6E5B94FB">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7"/>
      <w:r>
        <w:rPr>
          <w:rFonts w:ascii="Times New Roman" w:hAnsi="Times New Roman" w:cs="Times New Roman"/>
          <w:sz w:val="24"/>
          <w:szCs w:val="24"/>
        </w:rPr>
        <w:t>Class interface</w:t>
      </w:r>
      <w:bookmarkEnd w:id="6"/>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416DE259" wp14:editId="2F914288">
            <wp:extent cx="5366227" cy="7258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6833" cy="7258870"/>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72B218D8" wp14:editId="35701493">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6061418"/>
      <w:r>
        <w:rPr>
          <w:rFonts w:ascii="Times New Roman" w:hAnsi="Times New Roman" w:cs="Times New Roman"/>
          <w:sz w:val="24"/>
          <w:szCs w:val="24"/>
        </w:rPr>
        <w:lastRenderedPageBreak/>
        <w:t>WSD</w:t>
      </w:r>
      <w:bookmarkEnd w:id="7"/>
    </w:p>
    <w:tbl>
      <w:tblPr>
        <w:tblW w:w="6680"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4722"/>
      </w:tblGrid>
      <w:tr w:rsidR="0064554E" w:rsidTr="0064554E">
        <w:trPr>
          <w:trHeight w:hRule="exact" w:val="510"/>
        </w:trPr>
        <w:tc>
          <w:tcPr>
            <w:tcW w:w="2932"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7092"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64554E">
        <w:trPr>
          <w:trHeight w:hRule="exact" w:val="732"/>
        </w:trPr>
        <w:tc>
          <w:tcPr>
            <w:tcW w:w="2932"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7092"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w:t>
            </w:r>
            <w:proofErr w:type="spellStart"/>
            <w:r>
              <w:rPr>
                <w:sz w:val="24"/>
                <w:szCs w:val="24"/>
              </w:rPr>
              <w:t>PostgresSQL</w:t>
            </w:r>
            <w:proofErr w:type="spellEnd"/>
            <w:r>
              <w:rPr>
                <w:sz w:val="24"/>
                <w:szCs w:val="24"/>
              </w:rPr>
              <w:t xml:space="preserve"> schemas)</w:t>
            </w:r>
          </w:p>
        </w:tc>
      </w:tr>
      <w:tr w:rsidR="0064554E" w:rsidTr="0064554E">
        <w:trPr>
          <w:trHeight w:hRule="exact" w:val="613"/>
        </w:trPr>
        <w:tc>
          <w:tcPr>
            <w:tcW w:w="293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709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GUI that utilizes Ed's code base and document the code for </w:t>
            </w:r>
            <w:proofErr w:type="spellStart"/>
            <w:r>
              <w:rPr>
                <w:sz w:val="24"/>
                <w:szCs w:val="24"/>
              </w:rPr>
              <w:t>JavaDocs</w:t>
            </w:r>
            <w:proofErr w:type="spellEnd"/>
          </w:p>
        </w:tc>
      </w:tr>
      <w:tr w:rsidR="0064554E" w:rsidTr="0064554E">
        <w:trPr>
          <w:trHeight w:hRule="exact" w:val="658"/>
        </w:trPr>
        <w:tc>
          <w:tcPr>
            <w:tcW w:w="293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709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Server and Client prototypes into classes that can will be used in the GUI program and document with </w:t>
            </w:r>
            <w:proofErr w:type="spellStart"/>
            <w:r>
              <w:rPr>
                <w:sz w:val="24"/>
                <w:szCs w:val="24"/>
              </w:rPr>
              <w:t>JavaDocs</w:t>
            </w:r>
            <w:proofErr w:type="spellEnd"/>
          </w:p>
        </w:tc>
      </w:tr>
      <w:tr w:rsidR="0064554E" w:rsidTr="0064554E">
        <w:trPr>
          <w:trHeight w:hRule="exact" w:val="550"/>
        </w:trPr>
        <w:tc>
          <w:tcPr>
            <w:tcW w:w="293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7092"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8" w:name="_Toc475319979"/>
      <w:bookmarkStart w:id="9" w:name="_Toc476061419"/>
      <w:r>
        <w:rPr>
          <w:rFonts w:ascii="Times New Roman" w:hAnsi="Times New Roman" w:cs="Times New Roman"/>
          <w:sz w:val="24"/>
          <w:szCs w:val="24"/>
        </w:rPr>
        <w:t xml:space="preserve">Gantt </w:t>
      </w:r>
      <w:proofErr w:type="gramStart"/>
      <w:r>
        <w:rPr>
          <w:rFonts w:ascii="Times New Roman" w:hAnsi="Times New Roman" w:cs="Times New Roman"/>
          <w:sz w:val="24"/>
          <w:szCs w:val="24"/>
        </w:rPr>
        <w:t>Chart</w:t>
      </w:r>
      <w:bookmarkEnd w:id="8"/>
      <w:bookmarkEnd w:id="9"/>
      <w:proofErr w:type="gramEnd"/>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Learn how to use </w:t>
            </w:r>
            <w:proofErr w:type="spellStart"/>
            <w:r>
              <w:rPr>
                <w:rFonts w:ascii="Arial" w:hAnsi="Arial" w:cs="Arial"/>
                <w:sz w:val="20"/>
                <w:szCs w:val="20"/>
              </w:rPr>
              <w:t>VersionOne</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group </w:t>
            </w:r>
            <w:proofErr w:type="spellStart"/>
            <w:r>
              <w:rPr>
                <w:rFonts w:ascii="Arial" w:hAnsi="Arial" w:cs="Arial"/>
                <w:sz w:val="20"/>
                <w:szCs w:val="20"/>
              </w:rPr>
              <w:t>Github</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Plan Server Database And Write </w:t>
            </w:r>
            <w:proofErr w:type="spellStart"/>
            <w:r>
              <w:rPr>
                <w:rFonts w:ascii="Arial" w:hAnsi="Arial" w:cs="Arial"/>
                <w:sz w:val="20"/>
                <w:szCs w:val="20"/>
              </w:rPr>
              <w:t>CreateTables</w:t>
            </w:r>
            <w:proofErr w:type="spellEnd"/>
            <w:r>
              <w:rPr>
                <w:rFonts w:ascii="Arial" w:hAnsi="Arial" w:cs="Arial"/>
                <w:sz w:val="20"/>
                <w:szCs w:val="20"/>
              </w:rPr>
              <w:t xml:space="preserve">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EdBull,Putesch,akonduru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61420"/>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64554E"/>
    <w:p w:rsidR="0064554E" w:rsidRDefault="0064554E" w:rsidP="0064554E">
      <w:pPr>
        <w:numPr>
          <w:ilvl w:val="0"/>
          <w:numId w:val="2"/>
        </w:numPr>
        <w:spacing w:line="360" w:lineRule="auto"/>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64554E">
      <w:pPr>
        <w:spacing w:line="360" w:lineRule="auto"/>
        <w:rPr>
          <w:sz w:val="24"/>
          <w:szCs w:val="24"/>
        </w:rPr>
      </w:pPr>
    </w:p>
    <w:p w:rsidR="0064554E" w:rsidRDefault="0064554E" w:rsidP="0064554E">
      <w:pPr>
        <w:numPr>
          <w:ilvl w:val="0"/>
          <w:numId w:val="2"/>
        </w:numPr>
        <w:spacing w:line="360" w:lineRule="auto"/>
        <w:jc w:val="both"/>
        <w:rPr>
          <w:sz w:val="24"/>
          <w:szCs w:val="24"/>
        </w:rPr>
      </w:pPr>
      <w:r>
        <w:rPr>
          <w:b/>
          <w:sz w:val="24"/>
          <w:szCs w:val="24"/>
        </w:rPr>
        <w:t>Symmetric Encryption</w:t>
      </w:r>
      <w:r>
        <w:rPr>
          <w:sz w:val="24"/>
          <w:szCs w:val="24"/>
        </w:rPr>
        <w:t xml:space="preserve">: Symmetric Encryption uses a key or set of keys to both encrypt and decrypt data. If data is to be shared between two parties, they must both have the key or </w:t>
      </w:r>
      <w:proofErr w:type="gramStart"/>
      <w:r>
        <w:rPr>
          <w:sz w:val="24"/>
          <w:szCs w:val="24"/>
        </w:rPr>
        <w:t>keys  to</w:t>
      </w:r>
      <w:proofErr w:type="gramEnd"/>
      <w:r>
        <w:rPr>
          <w:sz w:val="24"/>
          <w:szCs w:val="24"/>
        </w:rPr>
        <w:t xml:space="preserve"> decrypt or encrypt the data.</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End to End Encryptio</w:t>
      </w:r>
      <w:r>
        <w:rPr>
          <w:sz w:val="24"/>
          <w:szCs w:val="24"/>
        </w:rPr>
        <w:t>n: Only the communicating users can read the messages.</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64554E" w:rsidRDefault="0064554E" w:rsidP="0064554E">
      <w:pPr>
        <w:pStyle w:val="ListParagraph"/>
        <w:spacing w:line="360" w:lineRule="auto"/>
        <w:rPr>
          <w:sz w:val="24"/>
          <w:szCs w:val="24"/>
        </w:rPr>
      </w:pPr>
    </w:p>
    <w:p w:rsidR="0064554E" w:rsidRDefault="0064554E" w:rsidP="0064554E">
      <w:pPr>
        <w:widowControl/>
        <w:autoSpaceDE/>
        <w:autoSpaceDN/>
        <w:spacing w:line="360" w:lineRule="auto"/>
        <w:rPr>
          <w:b/>
          <w:sz w:val="24"/>
          <w:szCs w:val="24"/>
        </w:rPr>
        <w:sectPr w:rsidR="0064554E">
          <w:pgSz w:w="12240" w:h="15840"/>
          <w:pgMar w:top="1440" w:right="1440" w:bottom="1440" w:left="1440" w:header="0" w:footer="950" w:gutter="0"/>
          <w:cols w:space="720"/>
        </w:sectPr>
      </w:pPr>
    </w:p>
    <w:p w:rsidR="0064554E" w:rsidRDefault="0064554E" w:rsidP="0064554E">
      <w:pPr>
        <w:pStyle w:val="ListParagraph"/>
        <w:numPr>
          <w:ilvl w:val="0"/>
          <w:numId w:val="2"/>
        </w:numPr>
        <w:spacing w:line="360" w:lineRule="auto"/>
        <w:rPr>
          <w:sz w:val="24"/>
          <w:szCs w:val="24"/>
        </w:rPr>
      </w:pPr>
      <w:r>
        <w:rPr>
          <w:b/>
          <w:sz w:val="24"/>
          <w:szCs w:val="24"/>
        </w:rPr>
        <w:lastRenderedPageBreak/>
        <w:t>Client:</w:t>
      </w:r>
      <w:r>
        <w:rPr>
          <w:sz w:val="24"/>
          <w:szCs w:val="24"/>
        </w:rPr>
        <w:t xml:space="preserve"> requesting program or user.</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IMAP protocol:</w:t>
      </w:r>
      <w:r>
        <w:rPr>
          <w:sz w:val="24"/>
          <w:szCs w:val="24"/>
        </w:rPr>
        <w:t xml:space="preserve"> Internet Message Access Protocol. </w:t>
      </w:r>
      <w:proofErr w:type="spellStart"/>
      <w:r>
        <w:rPr>
          <w:sz w:val="24"/>
          <w:szCs w:val="24"/>
        </w:rPr>
        <w:t>Itis</w:t>
      </w:r>
      <w:proofErr w:type="spellEnd"/>
      <w:r>
        <w:rPr>
          <w:sz w:val="24"/>
          <w:szCs w:val="24"/>
        </w:rPr>
        <w:t xml:space="preserve"> an Internet standard protocol used by e-mail clients to retrieve e-mail messages from a mail server over a TCP/IP connection. IMAP is defined by RFC 3501.</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TCP/</w:t>
      </w:r>
      <w:proofErr w:type="gramStart"/>
      <w:r>
        <w:rPr>
          <w:b/>
          <w:sz w:val="24"/>
          <w:szCs w:val="24"/>
        </w:rPr>
        <w:t>IP :</w:t>
      </w:r>
      <w:proofErr w:type="gramEnd"/>
      <w:r>
        <w:rPr>
          <w:sz w:val="24"/>
          <w:szCs w:val="24"/>
        </w:rPr>
        <w:t xml:space="preserve"> IP (Internet Protocol) is the basic communication language or protocol of the </w:t>
      </w:r>
      <w:proofErr w:type="spellStart"/>
      <w:r>
        <w:rPr>
          <w:sz w:val="24"/>
          <w:szCs w:val="24"/>
        </w:rPr>
        <w:t>ozInternet</w:t>
      </w:r>
      <w:proofErr w:type="spellEnd"/>
      <w:r>
        <w:rPr>
          <w:sz w:val="24"/>
          <w:szCs w:val="24"/>
        </w:rPr>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D96B40" w:rsidRDefault="0064554E" w:rsidP="0064554E">
      <w:pPr>
        <w:pStyle w:val="Heading1"/>
        <w:numPr>
          <w:ilvl w:val="0"/>
          <w:numId w:val="1"/>
        </w:numPr>
      </w:pPr>
      <w:bookmarkStart w:id="12" w:name="_Toc476061421"/>
      <w:r>
        <w:t>Rationale</w:t>
      </w:r>
      <w:bookmarkEnd w:id="12"/>
    </w:p>
    <w:p w:rsidR="0064554E" w:rsidRDefault="0064554E" w:rsidP="0064554E"/>
    <w:p w:rsidR="000627D3" w:rsidRDefault="000627D3" w:rsidP="000627D3">
      <w:pPr>
        <w:spacing w:line="480" w:lineRule="auto"/>
      </w:pPr>
    </w:p>
    <w:p w:rsidR="000627D3" w:rsidRPr="000627D3" w:rsidRDefault="000627D3" w:rsidP="000627D3">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p>
    <w:p w:rsidR="000627D3" w:rsidRPr="0064554E" w:rsidRDefault="000627D3" w:rsidP="0064554E"/>
    <w:sectPr w:rsidR="000627D3" w:rsidRPr="0064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B1455"/>
    <w:rsid w:val="00364F77"/>
    <w:rsid w:val="0064554E"/>
    <w:rsid w:val="00651582"/>
    <w:rsid w:val="00664636"/>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5</cp:revision>
  <dcterms:created xsi:type="dcterms:W3CDTF">2017-02-28T21:03:00Z</dcterms:created>
  <dcterms:modified xsi:type="dcterms:W3CDTF">2017-02-28T21:27:00Z</dcterms:modified>
</cp:coreProperties>
</file>