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54" w:rsidRDefault="002A0E54" w:rsidP="002A0E54"/>
    <w:p w:rsidR="002A0E54" w:rsidRDefault="002A0E54" w:rsidP="002A0E54"/>
    <w:p w:rsidR="002A0E54" w:rsidRDefault="002A0E54" w:rsidP="002A0E54"/>
    <w:p w:rsidR="002A0E54" w:rsidRDefault="002A0E54" w:rsidP="002A0E54"/>
    <w:p w:rsidR="002A0E54" w:rsidRDefault="002A0E54" w:rsidP="002A0E54">
      <w:r>
        <w:rPr>
          <w:noProof/>
          <w:lang w:bidi="ar-SA"/>
        </w:rPr>
        <w:drawing>
          <wp:inline distT="0" distB="0" distL="0" distR="0">
            <wp:extent cx="5186045" cy="510413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45" w:rsidRDefault="00144F45" w:rsidP="002A0E54"/>
    <w:p w:rsidR="00144F45" w:rsidRDefault="00144F45" w:rsidP="002A0E54"/>
    <w:p w:rsidR="00144F45" w:rsidRPr="00144F45" w:rsidRDefault="00144F45" w:rsidP="00144F45">
      <w:pPr>
        <w:shd w:val="clear" w:color="auto" w:fill="F1FB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</w:pPr>
      <w:r w:rsidRPr="00144F45"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  <w:t>Accounting Reports</w:t>
      </w:r>
    </w:p>
    <w:p w:rsidR="00144F45" w:rsidRPr="00144F45" w:rsidRDefault="00144F45" w:rsidP="00144F45">
      <w:pPr>
        <w:numPr>
          <w:ilvl w:val="0"/>
          <w:numId w:val="1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Ledger reports</w:t>
      </w:r>
    </w:p>
    <w:p w:rsidR="00144F45" w:rsidRPr="00144F45" w:rsidRDefault="00144F45" w:rsidP="00144F45">
      <w:pPr>
        <w:numPr>
          <w:ilvl w:val="0"/>
          <w:numId w:val="1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Cash/bank books</w:t>
      </w:r>
    </w:p>
    <w:p w:rsidR="00144F45" w:rsidRPr="00144F45" w:rsidRDefault="00144F45" w:rsidP="00144F45">
      <w:pPr>
        <w:numPr>
          <w:ilvl w:val="0"/>
          <w:numId w:val="1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Purchase/sales register</w:t>
      </w:r>
    </w:p>
    <w:p w:rsidR="00144F45" w:rsidRPr="00144F45" w:rsidRDefault="00144F45" w:rsidP="00144F45">
      <w:pPr>
        <w:numPr>
          <w:ilvl w:val="0"/>
          <w:numId w:val="1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Bills receivables</w:t>
      </w:r>
    </w:p>
    <w:p w:rsidR="00144F45" w:rsidRPr="00144F45" w:rsidRDefault="00144F45" w:rsidP="00144F45">
      <w:pPr>
        <w:numPr>
          <w:ilvl w:val="0"/>
          <w:numId w:val="1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Bills payables</w:t>
      </w:r>
    </w:p>
    <w:p w:rsidR="00144F45" w:rsidRPr="00144F45" w:rsidRDefault="00144F45" w:rsidP="00144F45">
      <w:pPr>
        <w:numPr>
          <w:ilvl w:val="0"/>
          <w:numId w:val="1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Bills ageing analysis</w:t>
      </w:r>
    </w:p>
    <w:p w:rsidR="00144F45" w:rsidRPr="00144F45" w:rsidRDefault="00144F45" w:rsidP="00144F45">
      <w:pPr>
        <w:shd w:val="clear" w:color="auto" w:fill="F1FB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</w:pPr>
      <w:r w:rsidRPr="00144F45"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  <w:lastRenderedPageBreak/>
        <w:t>Financial Reports</w:t>
      </w:r>
    </w:p>
    <w:p w:rsidR="00144F45" w:rsidRPr="00144F45" w:rsidRDefault="00144F45" w:rsidP="00144F45">
      <w:pPr>
        <w:numPr>
          <w:ilvl w:val="0"/>
          <w:numId w:val="2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Balance sheet</w:t>
      </w:r>
    </w:p>
    <w:p w:rsidR="00144F45" w:rsidRPr="00144F45" w:rsidRDefault="00144F45" w:rsidP="00144F45">
      <w:pPr>
        <w:numPr>
          <w:ilvl w:val="0"/>
          <w:numId w:val="2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Profit &amp; loss A/c</w:t>
      </w:r>
    </w:p>
    <w:p w:rsidR="00144F45" w:rsidRPr="00144F45" w:rsidRDefault="00144F45" w:rsidP="00144F45">
      <w:pPr>
        <w:numPr>
          <w:ilvl w:val="0"/>
          <w:numId w:val="2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Trial balance</w:t>
      </w:r>
    </w:p>
    <w:p w:rsidR="00144F45" w:rsidRPr="00144F45" w:rsidRDefault="00144F45" w:rsidP="00144F45">
      <w:pPr>
        <w:numPr>
          <w:ilvl w:val="0"/>
          <w:numId w:val="2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Ratio analysis</w:t>
      </w:r>
    </w:p>
    <w:p w:rsidR="00144F45" w:rsidRPr="00144F45" w:rsidRDefault="00144F45" w:rsidP="00144F45">
      <w:pPr>
        <w:shd w:val="clear" w:color="auto" w:fill="F1FB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</w:pPr>
      <w:r w:rsidRPr="00144F45"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  <w:t>Inventory Reports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Stock summary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Stock ageing analysis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Movement analysis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Stock transfers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Stock item cost analysis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Location/</w:t>
      </w:r>
      <w:proofErr w:type="spellStart"/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godown</w:t>
      </w:r>
      <w:proofErr w:type="spellEnd"/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 xml:space="preserve"> summary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Stock-item-wise profitability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Order summary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 xml:space="preserve">Batch summary (Mfg. &amp; </w:t>
      </w:r>
      <w:proofErr w:type="spellStart"/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Exp.Date</w:t>
      </w:r>
      <w:proofErr w:type="spellEnd"/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)</w:t>
      </w:r>
    </w:p>
    <w:p w:rsidR="00144F45" w:rsidRPr="00144F45" w:rsidRDefault="00144F45" w:rsidP="00144F45">
      <w:pPr>
        <w:numPr>
          <w:ilvl w:val="0"/>
          <w:numId w:val="3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Re-order status reports</w:t>
      </w:r>
    </w:p>
    <w:p w:rsidR="00144F45" w:rsidRPr="00144F45" w:rsidRDefault="00144F45" w:rsidP="00144F45">
      <w:pPr>
        <w:shd w:val="clear" w:color="auto" w:fill="F1FB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</w:pPr>
      <w:r w:rsidRPr="00144F45">
        <w:rPr>
          <w:rFonts w:ascii="Roboto" w:eastAsia="Times New Roman" w:hAnsi="Roboto" w:cs="Times New Roman"/>
          <w:color w:val="3066B1"/>
          <w:sz w:val="20"/>
          <w:szCs w:val="20"/>
          <w:lang w:bidi="ar-SA"/>
        </w:rPr>
        <w:t>Management Control Reports</w:t>
      </w:r>
    </w:p>
    <w:p w:rsidR="00144F45" w:rsidRPr="00144F45" w:rsidRDefault="00144F45" w:rsidP="00144F45">
      <w:pPr>
        <w:numPr>
          <w:ilvl w:val="0"/>
          <w:numId w:val="4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Cost center</w:t>
      </w:r>
    </w:p>
    <w:p w:rsidR="00144F45" w:rsidRPr="00144F45" w:rsidRDefault="00144F45" w:rsidP="00144F45">
      <w:pPr>
        <w:numPr>
          <w:ilvl w:val="0"/>
          <w:numId w:val="4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Cost Category</w:t>
      </w:r>
    </w:p>
    <w:p w:rsidR="00144F45" w:rsidRPr="00144F45" w:rsidRDefault="00144F45" w:rsidP="00144F45">
      <w:pPr>
        <w:numPr>
          <w:ilvl w:val="0"/>
          <w:numId w:val="4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Budget</w:t>
      </w:r>
    </w:p>
    <w:p w:rsidR="00144F45" w:rsidRPr="00144F45" w:rsidRDefault="00144F45" w:rsidP="00144F45">
      <w:pPr>
        <w:numPr>
          <w:ilvl w:val="0"/>
          <w:numId w:val="4"/>
        </w:numPr>
        <w:shd w:val="clear" w:color="auto" w:fill="F1FB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</w:pPr>
      <w:r w:rsidRPr="00144F45">
        <w:rPr>
          <w:rFonts w:ascii="Roboto" w:eastAsia="Times New Roman" w:hAnsi="Roboto" w:cs="Times New Roman"/>
          <w:color w:val="212529"/>
          <w:sz w:val="31"/>
          <w:szCs w:val="31"/>
          <w:lang w:bidi="ar-SA"/>
        </w:rPr>
        <w:t>Cash flow report and projection</w:t>
      </w:r>
    </w:p>
    <w:p w:rsidR="00144F45" w:rsidRDefault="00997E9F" w:rsidP="002A0E54">
      <w:r>
        <w:rPr>
          <w:noProof/>
          <w:lang w:bidi="ar-SA"/>
        </w:rPr>
        <w:lastRenderedPageBreak/>
        <w:drawing>
          <wp:inline distT="0" distB="0" distL="0" distR="0">
            <wp:extent cx="5945022" cy="4612943"/>
            <wp:effectExtent l="19050" t="0" r="0" b="0"/>
            <wp:docPr id="1" name="Picture 1" descr="D:\SEMINAR_final\tally-pr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INAR_final\tally-prim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7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461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F45" w:rsidSect="001D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95629"/>
    <w:multiLevelType w:val="multilevel"/>
    <w:tmpl w:val="561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B1183"/>
    <w:multiLevelType w:val="multilevel"/>
    <w:tmpl w:val="107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D32CF"/>
    <w:multiLevelType w:val="multilevel"/>
    <w:tmpl w:val="EEB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032A2C"/>
    <w:multiLevelType w:val="multilevel"/>
    <w:tmpl w:val="0A6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A0E54"/>
    <w:rsid w:val="0000307F"/>
    <w:rsid w:val="0002196A"/>
    <w:rsid w:val="0002346A"/>
    <w:rsid w:val="00053167"/>
    <w:rsid w:val="00057562"/>
    <w:rsid w:val="00075E25"/>
    <w:rsid w:val="00083E0F"/>
    <w:rsid w:val="000936CB"/>
    <w:rsid w:val="000A1AB4"/>
    <w:rsid w:val="000C1A64"/>
    <w:rsid w:val="000D725B"/>
    <w:rsid w:val="000F3ACF"/>
    <w:rsid w:val="00113C09"/>
    <w:rsid w:val="00116291"/>
    <w:rsid w:val="0012505F"/>
    <w:rsid w:val="00144F45"/>
    <w:rsid w:val="00147C4D"/>
    <w:rsid w:val="00161071"/>
    <w:rsid w:val="001B62AB"/>
    <w:rsid w:val="001C50C5"/>
    <w:rsid w:val="001D34AB"/>
    <w:rsid w:val="001E67D7"/>
    <w:rsid w:val="00235B6A"/>
    <w:rsid w:val="00243803"/>
    <w:rsid w:val="00270148"/>
    <w:rsid w:val="00276825"/>
    <w:rsid w:val="00286293"/>
    <w:rsid w:val="00293B77"/>
    <w:rsid w:val="002A0E54"/>
    <w:rsid w:val="002C61AC"/>
    <w:rsid w:val="002D21F4"/>
    <w:rsid w:val="003031BA"/>
    <w:rsid w:val="0032366E"/>
    <w:rsid w:val="00343EA2"/>
    <w:rsid w:val="0036619E"/>
    <w:rsid w:val="0039052E"/>
    <w:rsid w:val="003B3B55"/>
    <w:rsid w:val="003F4EF2"/>
    <w:rsid w:val="00401453"/>
    <w:rsid w:val="0040472F"/>
    <w:rsid w:val="00433314"/>
    <w:rsid w:val="0044123E"/>
    <w:rsid w:val="00444E09"/>
    <w:rsid w:val="00474E78"/>
    <w:rsid w:val="004940F9"/>
    <w:rsid w:val="004A4318"/>
    <w:rsid w:val="004B7565"/>
    <w:rsid w:val="004C5329"/>
    <w:rsid w:val="004E2B5C"/>
    <w:rsid w:val="004E60F7"/>
    <w:rsid w:val="004F2215"/>
    <w:rsid w:val="004F53E9"/>
    <w:rsid w:val="004F6BF5"/>
    <w:rsid w:val="00530B4B"/>
    <w:rsid w:val="00535C42"/>
    <w:rsid w:val="00544AB8"/>
    <w:rsid w:val="00546D39"/>
    <w:rsid w:val="00562F65"/>
    <w:rsid w:val="00581156"/>
    <w:rsid w:val="00585EF3"/>
    <w:rsid w:val="00593837"/>
    <w:rsid w:val="005C0CC4"/>
    <w:rsid w:val="005E7603"/>
    <w:rsid w:val="00623CD1"/>
    <w:rsid w:val="00665713"/>
    <w:rsid w:val="006671F8"/>
    <w:rsid w:val="006B24F4"/>
    <w:rsid w:val="006C3CD0"/>
    <w:rsid w:val="006C4FB3"/>
    <w:rsid w:val="006F1E3B"/>
    <w:rsid w:val="006F5BDE"/>
    <w:rsid w:val="007109D4"/>
    <w:rsid w:val="007274D3"/>
    <w:rsid w:val="00731AE9"/>
    <w:rsid w:val="00733034"/>
    <w:rsid w:val="0075225A"/>
    <w:rsid w:val="0075285F"/>
    <w:rsid w:val="0075774F"/>
    <w:rsid w:val="00762DE8"/>
    <w:rsid w:val="00776797"/>
    <w:rsid w:val="00776CDF"/>
    <w:rsid w:val="00781F41"/>
    <w:rsid w:val="007B204E"/>
    <w:rsid w:val="007B37E1"/>
    <w:rsid w:val="007E19D5"/>
    <w:rsid w:val="007E63DA"/>
    <w:rsid w:val="00845404"/>
    <w:rsid w:val="00852868"/>
    <w:rsid w:val="00856594"/>
    <w:rsid w:val="00857137"/>
    <w:rsid w:val="00857E05"/>
    <w:rsid w:val="00863413"/>
    <w:rsid w:val="008B26F8"/>
    <w:rsid w:val="008E5F14"/>
    <w:rsid w:val="008E6C56"/>
    <w:rsid w:val="0090009A"/>
    <w:rsid w:val="009076FC"/>
    <w:rsid w:val="00913C10"/>
    <w:rsid w:val="00914D2C"/>
    <w:rsid w:val="00930FCC"/>
    <w:rsid w:val="00937406"/>
    <w:rsid w:val="0095383B"/>
    <w:rsid w:val="009561DF"/>
    <w:rsid w:val="00996996"/>
    <w:rsid w:val="00996B75"/>
    <w:rsid w:val="00997E9F"/>
    <w:rsid w:val="009A7C88"/>
    <w:rsid w:val="009B49ED"/>
    <w:rsid w:val="009C0B8E"/>
    <w:rsid w:val="009E439C"/>
    <w:rsid w:val="009E731C"/>
    <w:rsid w:val="009F1822"/>
    <w:rsid w:val="00A247FE"/>
    <w:rsid w:val="00A27D17"/>
    <w:rsid w:val="00A423F2"/>
    <w:rsid w:val="00A54684"/>
    <w:rsid w:val="00A720D4"/>
    <w:rsid w:val="00AA4870"/>
    <w:rsid w:val="00AF34E4"/>
    <w:rsid w:val="00B06C24"/>
    <w:rsid w:val="00B24177"/>
    <w:rsid w:val="00B540F3"/>
    <w:rsid w:val="00B6113C"/>
    <w:rsid w:val="00B6567D"/>
    <w:rsid w:val="00B73DBF"/>
    <w:rsid w:val="00B96475"/>
    <w:rsid w:val="00BA4973"/>
    <w:rsid w:val="00BA5BD7"/>
    <w:rsid w:val="00BA6606"/>
    <w:rsid w:val="00BC2442"/>
    <w:rsid w:val="00C030EC"/>
    <w:rsid w:val="00C04E89"/>
    <w:rsid w:val="00C21EDA"/>
    <w:rsid w:val="00C25704"/>
    <w:rsid w:val="00C3157C"/>
    <w:rsid w:val="00C45595"/>
    <w:rsid w:val="00C647DE"/>
    <w:rsid w:val="00C970D9"/>
    <w:rsid w:val="00CA4E54"/>
    <w:rsid w:val="00CF0DA0"/>
    <w:rsid w:val="00D07669"/>
    <w:rsid w:val="00D169F8"/>
    <w:rsid w:val="00D429BF"/>
    <w:rsid w:val="00D54321"/>
    <w:rsid w:val="00D70572"/>
    <w:rsid w:val="00D84040"/>
    <w:rsid w:val="00D97C57"/>
    <w:rsid w:val="00DB581A"/>
    <w:rsid w:val="00DC30A4"/>
    <w:rsid w:val="00DD6A3D"/>
    <w:rsid w:val="00DE1967"/>
    <w:rsid w:val="00E42BC9"/>
    <w:rsid w:val="00E5166D"/>
    <w:rsid w:val="00E53D2F"/>
    <w:rsid w:val="00E55914"/>
    <w:rsid w:val="00E57A2A"/>
    <w:rsid w:val="00E63D51"/>
    <w:rsid w:val="00E84253"/>
    <w:rsid w:val="00EC602A"/>
    <w:rsid w:val="00ED3109"/>
    <w:rsid w:val="00ED3FBD"/>
    <w:rsid w:val="00F2370F"/>
    <w:rsid w:val="00F32CA8"/>
    <w:rsid w:val="00F37D0C"/>
    <w:rsid w:val="00F4447F"/>
    <w:rsid w:val="00F46DB2"/>
    <w:rsid w:val="00F63CF9"/>
    <w:rsid w:val="00F72BA3"/>
    <w:rsid w:val="00FB777C"/>
    <w:rsid w:val="00FC5AF9"/>
    <w:rsid w:val="00FD5040"/>
    <w:rsid w:val="00FE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F4"/>
  </w:style>
  <w:style w:type="paragraph" w:styleId="Heading1">
    <w:name w:val="heading 1"/>
    <w:basedOn w:val="Normal"/>
    <w:next w:val="Normal"/>
    <w:link w:val="Heading1Char"/>
    <w:uiPriority w:val="9"/>
    <w:qFormat/>
    <w:rsid w:val="006B24F4"/>
    <w:pPr>
      <w:pBdr>
        <w:bottom w:val="thinThickSmallGap" w:sz="12" w:space="1" w:color="75A675" w:themeColor="accent2" w:themeShade="BF"/>
      </w:pBdr>
      <w:spacing w:before="400"/>
      <w:jc w:val="center"/>
      <w:outlineLvl w:val="0"/>
    </w:pPr>
    <w:rPr>
      <w:caps/>
      <w:color w:val="4B734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F4"/>
    <w:pPr>
      <w:pBdr>
        <w:bottom w:val="single" w:sz="4" w:space="1" w:color="4A724A" w:themeColor="accent2" w:themeShade="7F"/>
      </w:pBdr>
      <w:spacing w:before="400"/>
      <w:jc w:val="center"/>
      <w:outlineLvl w:val="1"/>
    </w:pPr>
    <w:rPr>
      <w:caps/>
      <w:color w:val="4B734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F4"/>
    <w:pPr>
      <w:pBdr>
        <w:top w:val="dotted" w:sz="4" w:space="1" w:color="4A724A" w:themeColor="accent2" w:themeShade="7F"/>
        <w:bottom w:val="dotted" w:sz="4" w:space="1" w:color="4A724A" w:themeColor="accent2" w:themeShade="7F"/>
      </w:pBdr>
      <w:spacing w:before="300"/>
      <w:jc w:val="center"/>
      <w:outlineLvl w:val="2"/>
    </w:pPr>
    <w:rPr>
      <w:caps/>
      <w:color w:val="4A724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4F4"/>
    <w:pPr>
      <w:pBdr>
        <w:bottom w:val="dotted" w:sz="4" w:space="1" w:color="75A675" w:themeColor="accent2" w:themeShade="BF"/>
      </w:pBdr>
      <w:spacing w:after="120"/>
      <w:jc w:val="center"/>
      <w:outlineLvl w:val="3"/>
    </w:pPr>
    <w:rPr>
      <w:caps/>
      <w:color w:val="4A724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24F4"/>
    <w:pPr>
      <w:spacing w:before="320" w:after="120"/>
      <w:jc w:val="center"/>
      <w:outlineLvl w:val="4"/>
    </w:pPr>
    <w:rPr>
      <w:caps/>
      <w:color w:val="4A724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24F4"/>
    <w:pPr>
      <w:spacing w:after="120"/>
      <w:jc w:val="center"/>
      <w:outlineLvl w:val="5"/>
    </w:pPr>
    <w:rPr>
      <w:caps/>
      <w:color w:val="75A67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4F4"/>
    <w:pPr>
      <w:spacing w:after="120"/>
      <w:jc w:val="center"/>
      <w:outlineLvl w:val="6"/>
    </w:pPr>
    <w:rPr>
      <w:i/>
      <w:iCs/>
      <w:caps/>
      <w:color w:val="75A67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4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4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F4"/>
    <w:rPr>
      <w:rFonts w:eastAsiaTheme="majorEastAsia" w:cstheme="majorBidi"/>
      <w:caps/>
      <w:color w:val="4B734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F4"/>
    <w:rPr>
      <w:caps/>
      <w:color w:val="4B734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4F4"/>
    <w:rPr>
      <w:rFonts w:eastAsiaTheme="majorEastAsia" w:cstheme="majorBidi"/>
      <w:caps/>
      <w:color w:val="4A724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24F4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B24F4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B24F4"/>
    <w:rPr>
      <w:rFonts w:eastAsiaTheme="majorEastAsia" w:cstheme="majorBidi"/>
      <w:caps/>
      <w:color w:val="75A67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4F4"/>
    <w:rPr>
      <w:rFonts w:eastAsiaTheme="majorEastAsia" w:cstheme="majorBidi"/>
      <w:i/>
      <w:iCs/>
      <w:caps/>
      <w:color w:val="75A67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4F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4F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24F4"/>
    <w:pPr>
      <w:pBdr>
        <w:top w:val="dotted" w:sz="2" w:space="1" w:color="4B734B" w:themeColor="accent2" w:themeShade="80"/>
        <w:bottom w:val="dotted" w:sz="2" w:space="6" w:color="4B734B" w:themeColor="accent2" w:themeShade="80"/>
      </w:pBdr>
      <w:spacing w:before="500" w:after="300" w:line="240" w:lineRule="auto"/>
      <w:jc w:val="center"/>
    </w:pPr>
    <w:rPr>
      <w:caps/>
      <w:color w:val="4B734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B24F4"/>
    <w:rPr>
      <w:rFonts w:eastAsiaTheme="majorEastAsia" w:cstheme="majorBidi"/>
      <w:caps/>
      <w:color w:val="4B734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B24F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6B24F4"/>
    <w:rPr>
      <w:b/>
      <w:bCs/>
      <w:color w:val="75A675" w:themeColor="accent2" w:themeShade="BF"/>
      <w:spacing w:val="5"/>
    </w:rPr>
  </w:style>
  <w:style w:type="character" w:styleId="Emphasis">
    <w:name w:val="Emphasis"/>
    <w:uiPriority w:val="20"/>
    <w:qFormat/>
    <w:rsid w:val="006B24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B24F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B24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24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24F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4F4"/>
    <w:pPr>
      <w:pBdr>
        <w:top w:val="dotted" w:sz="2" w:space="10" w:color="4B734B" w:themeColor="accent2" w:themeShade="80"/>
        <w:bottom w:val="dotted" w:sz="2" w:space="4" w:color="4B734B" w:themeColor="accent2" w:themeShade="80"/>
      </w:pBdr>
      <w:spacing w:before="160" w:line="300" w:lineRule="auto"/>
      <w:ind w:left="1440" w:right="1440"/>
    </w:pPr>
    <w:rPr>
      <w:caps/>
      <w:color w:val="4A724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4F4"/>
    <w:rPr>
      <w:rFonts w:eastAsiaTheme="majorEastAsia" w:cstheme="majorBidi"/>
      <w:caps/>
      <w:color w:val="4A724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B24F4"/>
    <w:rPr>
      <w:i/>
      <w:iCs/>
    </w:rPr>
  </w:style>
  <w:style w:type="character" w:styleId="IntenseEmphasis">
    <w:name w:val="Intense Emphasis"/>
    <w:uiPriority w:val="21"/>
    <w:qFormat/>
    <w:rsid w:val="006B24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B24F4"/>
    <w:rPr>
      <w:rFonts w:asciiTheme="minorHAnsi" w:eastAsiaTheme="minorEastAsia" w:hAnsiTheme="minorHAnsi" w:cstheme="minorBidi"/>
      <w:i/>
      <w:iCs/>
      <w:color w:val="4A724A" w:themeColor="accent2" w:themeShade="7F"/>
    </w:rPr>
  </w:style>
  <w:style w:type="character" w:styleId="IntenseReference">
    <w:name w:val="Intense Reference"/>
    <w:uiPriority w:val="32"/>
    <w:qFormat/>
    <w:rsid w:val="006B24F4"/>
    <w:rPr>
      <w:rFonts w:asciiTheme="minorHAnsi" w:eastAsiaTheme="minorEastAsia" w:hAnsiTheme="minorHAnsi" w:cstheme="minorBidi"/>
      <w:b/>
      <w:bCs/>
      <w:i/>
      <w:iCs/>
      <w:color w:val="4A724A" w:themeColor="accent2" w:themeShade="7F"/>
    </w:rPr>
  </w:style>
  <w:style w:type="character" w:styleId="BookTitle">
    <w:name w:val="Book Title"/>
    <w:uiPriority w:val="33"/>
    <w:qFormat/>
    <w:rsid w:val="006B24F4"/>
    <w:rPr>
      <w:caps/>
      <w:color w:val="4A724A" w:themeColor="accent2" w:themeShade="7F"/>
      <w:spacing w:val="5"/>
      <w:u w:color="4A724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4F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B24F4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B24F4"/>
  </w:style>
  <w:style w:type="paragraph" w:styleId="BalloonText">
    <w:name w:val="Balloon Text"/>
    <w:basedOn w:val="Normal"/>
    <w:link w:val="BalloonTextChar"/>
    <w:uiPriority w:val="99"/>
    <w:semiHidden/>
    <w:unhideWhenUsed/>
    <w:rsid w:val="002A0E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695">
              <w:marLeft w:val="-322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9897">
                      <w:marLeft w:val="-322"/>
                      <w:marRight w:val="-3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11988">
                                  <w:marLeft w:val="-322"/>
                                  <w:marRight w:val="-32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3657">
                          <w:marLeft w:val="0"/>
                          <w:marRight w:val="400"/>
                          <w:marTop w:val="0"/>
                          <w:marBottom w:val="0"/>
                          <w:divBdr>
                            <w:top w:val="single" w:sz="8" w:space="0" w:color="BDCEE3"/>
                            <w:left w:val="single" w:sz="8" w:space="16" w:color="BDCEE3"/>
                            <w:bottom w:val="single" w:sz="8" w:space="0" w:color="BDCEE3"/>
                            <w:right w:val="single" w:sz="8" w:space="16" w:color="BDCEE3"/>
                          </w:divBdr>
                          <w:divsChild>
                            <w:div w:id="11659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7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583278">
                          <w:marLeft w:val="0"/>
                          <w:marRight w:val="400"/>
                          <w:marTop w:val="0"/>
                          <w:marBottom w:val="0"/>
                          <w:divBdr>
                            <w:top w:val="single" w:sz="8" w:space="0" w:color="BDCEE3"/>
                            <w:left w:val="single" w:sz="8" w:space="16" w:color="BDCEE3"/>
                            <w:bottom w:val="single" w:sz="8" w:space="0" w:color="BDCEE3"/>
                            <w:right w:val="single" w:sz="8" w:space="16" w:color="BDCEE3"/>
                          </w:divBdr>
                          <w:divsChild>
                            <w:div w:id="7683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882705">
                          <w:marLeft w:val="0"/>
                          <w:marRight w:val="400"/>
                          <w:marTop w:val="0"/>
                          <w:marBottom w:val="0"/>
                          <w:divBdr>
                            <w:top w:val="single" w:sz="8" w:space="0" w:color="BDCEE3"/>
                            <w:left w:val="single" w:sz="8" w:space="16" w:color="BDCEE3"/>
                            <w:bottom w:val="single" w:sz="8" w:space="0" w:color="BDCEE3"/>
                            <w:right w:val="single" w:sz="8" w:space="16" w:color="BDCEE3"/>
                          </w:divBdr>
                          <w:divsChild>
                            <w:div w:id="15457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638965">
                          <w:marLeft w:val="0"/>
                          <w:marRight w:val="400"/>
                          <w:marTop w:val="0"/>
                          <w:marBottom w:val="0"/>
                          <w:divBdr>
                            <w:top w:val="single" w:sz="8" w:space="0" w:color="BDCEE3"/>
                            <w:left w:val="single" w:sz="8" w:space="16" w:color="BDCEE3"/>
                            <w:bottom w:val="single" w:sz="8" w:space="0" w:color="BDCEE3"/>
                            <w:right w:val="single" w:sz="8" w:space="16" w:color="BDCEE3"/>
                          </w:divBdr>
                          <w:divsChild>
                            <w:div w:id="12356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602779">
                          <w:marLeft w:val="0"/>
                          <w:marRight w:val="400"/>
                          <w:marTop w:val="0"/>
                          <w:marBottom w:val="0"/>
                          <w:divBdr>
                            <w:top w:val="single" w:sz="8" w:space="0" w:color="BDCEE3"/>
                            <w:left w:val="single" w:sz="8" w:space="16" w:color="BDCEE3"/>
                            <w:bottom w:val="single" w:sz="8" w:space="0" w:color="BDCEE3"/>
                            <w:right w:val="single" w:sz="8" w:space="16" w:color="BDCEE3"/>
                          </w:divBdr>
                          <w:divsChild>
                            <w:div w:id="11955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837495">
                          <w:marLeft w:val="0"/>
                          <w:marRight w:val="400"/>
                          <w:marTop w:val="0"/>
                          <w:marBottom w:val="0"/>
                          <w:divBdr>
                            <w:top w:val="single" w:sz="8" w:space="0" w:color="BDCEE3"/>
                            <w:left w:val="single" w:sz="8" w:space="16" w:color="BDCEE3"/>
                            <w:bottom w:val="single" w:sz="8" w:space="0" w:color="BDCEE3"/>
                            <w:right w:val="single" w:sz="8" w:space="16" w:color="BDCEE3"/>
                          </w:divBdr>
                          <w:divsChild>
                            <w:div w:id="16901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5">
      <a:dk1>
        <a:srgbClr val="4A734A"/>
      </a:dk1>
      <a:lt1>
        <a:sysClr val="window" lastClr="FFFFFF"/>
      </a:lt1>
      <a:dk2>
        <a:srgbClr val="676A55"/>
      </a:dk2>
      <a:lt2>
        <a:srgbClr val="EAEBDE"/>
      </a:lt2>
      <a:accent1>
        <a:srgbClr val="527D55"/>
      </a:accent1>
      <a:accent2>
        <a:srgbClr val="B0CCB0"/>
      </a:accent2>
      <a:accent3>
        <a:srgbClr val="A8CDD7"/>
      </a:accent3>
      <a:accent4>
        <a:srgbClr val="C0BEAF"/>
      </a:accent4>
      <a:accent5>
        <a:srgbClr val="A5A5A5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4</cp:revision>
  <dcterms:created xsi:type="dcterms:W3CDTF">2024-10-01T22:27:00Z</dcterms:created>
  <dcterms:modified xsi:type="dcterms:W3CDTF">2024-10-04T04:38:00Z</dcterms:modified>
</cp:coreProperties>
</file>