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b/>
          <w:bCs/>
          <w:sz w:val="24"/>
          <w:szCs w:val="24"/>
        </w:rPr>
        <w:t>Course Syllabus - Special Topics in Evolutionary Biology:</w:t>
      </w:r>
    </w:p>
    <w:p>
      <w:pPr>
        <w:pStyle w:val="Normal"/>
        <w:rPr>
          <w:rFonts w:ascii="Times New Roman" w:hAnsi="Times New Roman"/>
          <w:sz w:val="21"/>
          <w:szCs w:val="21"/>
        </w:rPr>
      </w:pPr>
      <w:r>
        <w:rPr>
          <w:rFonts w:ascii="Times New Roman" w:hAnsi="Times New Roman"/>
          <w:b/>
          <w:bCs/>
          <w:sz w:val="21"/>
          <w:szCs w:val="21"/>
        </w:rPr>
        <w:t>Macroevolution &amp; Phylogenetics</w:t>
      </w:r>
    </w:p>
    <w:p>
      <w:pPr>
        <w:pStyle w:val="Normal"/>
        <w:rPr>
          <w:rFonts w:ascii="Times New Roman" w:hAnsi="Times New Roman"/>
          <w:sz w:val="21"/>
          <w:szCs w:val="21"/>
        </w:rPr>
      </w:pPr>
      <w:r>
        <w:rPr>
          <w:rFonts w:ascii="Times New Roman" w:hAnsi="Times New Roman"/>
          <w:sz w:val="21"/>
          <w:szCs w:val="21"/>
        </w:rPr>
        <w:t>BIOL 5984</w:t>
      </w:r>
    </w:p>
    <w:p>
      <w:pPr>
        <w:pStyle w:val="Normal"/>
        <w:rPr>
          <w:rFonts w:ascii="Times New Roman" w:hAnsi="Times New Roman"/>
          <w:sz w:val="21"/>
          <w:szCs w:val="21"/>
        </w:rPr>
      </w:pPr>
      <w:r>
        <w:rPr>
          <w:rFonts w:eastAsia="" w:cs="" w:ascii="Times New Roman" w:hAnsi="Times New Roman" w:cstheme="minorBidi" w:eastAsiaTheme="minorEastAsia"/>
          <w:color w:val="auto"/>
          <w:sz w:val="21"/>
          <w:szCs w:val="21"/>
          <w:lang w:val="en-US" w:eastAsia="zh-CN" w:bidi="ar-SA"/>
        </w:rPr>
        <w:t>TR</w:t>
      </w:r>
      <w:r>
        <w:rPr>
          <w:rFonts w:ascii="Times New Roman" w:hAnsi="Times New Roman"/>
          <w:sz w:val="21"/>
          <w:szCs w:val="21"/>
        </w:rPr>
        <w:t xml:space="preserve"> </w:t>
      </w:r>
      <w:r>
        <w:rPr>
          <w:rFonts w:eastAsia="" w:cs="" w:ascii="Times New Roman" w:hAnsi="Times New Roman" w:cstheme="minorBidi" w:eastAsiaTheme="minorEastAsia"/>
          <w:color w:val="auto"/>
          <w:sz w:val="21"/>
          <w:szCs w:val="21"/>
          <w:lang w:val="en-US" w:eastAsia="zh-CN" w:bidi="ar-SA"/>
        </w:rPr>
        <w:t>11</w:t>
      </w:r>
      <w:r>
        <w:rPr>
          <w:rFonts w:ascii="Times New Roman" w:hAnsi="Times New Roman"/>
          <w:sz w:val="21"/>
          <w:szCs w:val="21"/>
        </w:rPr>
        <w:t xml:space="preserve">:00 - </w:t>
      </w:r>
      <w:r>
        <w:rPr>
          <w:rFonts w:eastAsia="" w:cs="" w:ascii="Times New Roman" w:hAnsi="Times New Roman" w:cstheme="minorBidi" w:eastAsiaTheme="minorEastAsia"/>
          <w:color w:val="auto"/>
          <w:sz w:val="21"/>
          <w:szCs w:val="21"/>
          <w:lang w:val="en-US" w:eastAsia="zh-CN" w:bidi="ar-SA"/>
        </w:rPr>
        <w:t>12</w:t>
      </w:r>
      <w:r>
        <w:rPr>
          <w:rFonts w:ascii="Times New Roman" w:hAnsi="Times New Roman"/>
          <w:sz w:val="21"/>
          <w:szCs w:val="21"/>
        </w:rPr>
        <w:t>:15 PM</w:t>
      </w:r>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rPr>
      </w:pPr>
      <w:r>
        <w:rPr>
          <w:rFonts w:ascii="Times New Roman" w:hAnsi="Times New Roman"/>
          <w:b/>
          <w:bCs/>
          <w:i w:val="false"/>
          <w:iCs w:val="false"/>
          <w:sz w:val="21"/>
          <w:szCs w:val="21"/>
        </w:rPr>
        <w:t>Professor:</w:t>
      </w:r>
      <w:r>
        <w:rPr>
          <w:rFonts w:ascii="Times New Roman" w:hAnsi="Times New Roman"/>
          <w:b w:val="false"/>
          <w:bCs w:val="false"/>
          <w:i w:val="false"/>
          <w:iCs w:val="false"/>
          <w:sz w:val="21"/>
          <w:szCs w:val="21"/>
        </w:rPr>
        <w:t xml:space="preserve"> Prof. Josef Uyeda (Yo-sef Weh-duh)</w:t>
      </w:r>
    </w:p>
    <w:p>
      <w:pPr>
        <w:pStyle w:val="Normal"/>
        <w:rPr>
          <w:rFonts w:ascii="Times New Roman" w:hAnsi="Times New Roman"/>
        </w:rPr>
      </w:pPr>
      <w:r>
        <w:rPr>
          <w:rFonts w:ascii="Times New Roman" w:hAnsi="Times New Roman"/>
          <w:b/>
          <w:bCs/>
          <w:i w:val="false"/>
          <w:iCs w:val="false"/>
          <w:sz w:val="21"/>
          <w:szCs w:val="21"/>
        </w:rPr>
        <w:t xml:space="preserve">Email: </w:t>
      </w:r>
      <w:hyperlink r:id="rId2">
        <w:r>
          <w:rPr>
            <w:rStyle w:val="InternetLink"/>
            <w:rFonts w:ascii="Times New Roman" w:hAnsi="Times New Roman"/>
            <w:b w:val="false"/>
            <w:bCs w:val="false"/>
            <w:i w:val="false"/>
            <w:iCs w:val="false"/>
            <w:sz w:val="21"/>
            <w:szCs w:val="21"/>
          </w:rPr>
          <w:t>juyeda@vt.edu</w:t>
        </w:r>
      </w:hyperlink>
    </w:p>
    <w:p>
      <w:pPr>
        <w:pStyle w:val="Normal"/>
        <w:rPr>
          <w:b/>
          <w:b/>
          <w:bCs/>
          <w:i/>
          <w:i/>
          <w:iCs/>
        </w:rPr>
      </w:pPr>
      <w:r>
        <w:rPr>
          <w:b/>
          <w:bCs/>
          <w:i/>
          <w:iCs/>
        </w:rPr>
      </w:r>
    </w:p>
    <w:p>
      <w:pPr>
        <w:pStyle w:val="Normal"/>
        <w:rPr>
          <w:rFonts w:ascii="Times New Roman" w:hAnsi="Times New Roman"/>
          <w:sz w:val="21"/>
          <w:szCs w:val="21"/>
        </w:rPr>
      </w:pPr>
      <w:r>
        <w:rPr>
          <w:rFonts w:ascii="Times New Roman" w:hAnsi="Times New Roman"/>
          <w:b/>
          <w:bCs/>
          <w:i/>
          <w:iCs/>
          <w:sz w:val="21"/>
          <w:szCs w:val="21"/>
        </w:rPr>
        <w:t>All lectures will conducted on Zoom</w:t>
      </w:r>
    </w:p>
    <w:p>
      <w:pPr>
        <w:pStyle w:val="Normal"/>
        <w:rPr>
          <w:rFonts w:ascii="Times New Roman" w:hAnsi="Times New Roman"/>
          <w:sz w:val="21"/>
          <w:szCs w:val="21"/>
        </w:rPr>
      </w:pPr>
      <w:r>
        <w:rPr>
          <w:rFonts w:eastAsia="" w:cs="" w:ascii="Times New Roman" w:hAnsi="Times New Roman" w:cstheme="minorBidi" w:eastAsiaTheme="minorEastAsia"/>
          <w:b/>
          <w:bCs/>
          <w:i w:val="false"/>
          <w:iCs w:val="false"/>
          <w:color w:val="auto"/>
          <w:sz w:val="21"/>
          <w:szCs w:val="21"/>
          <w:lang w:val="en-US" w:eastAsia="zh-CN" w:bidi="ar-SA"/>
        </w:rPr>
        <w:t>Course location</w:t>
      </w:r>
      <w:r>
        <w:rPr>
          <w:rFonts w:ascii="Times New Roman" w:hAnsi="Times New Roman"/>
          <w:b/>
          <w:bCs/>
          <w:i w:val="false"/>
          <w:iCs w:val="false"/>
          <w:sz w:val="21"/>
          <w:szCs w:val="21"/>
        </w:rPr>
        <w:t>: https://virginiatech.zoom.us/j/93056390213</w:t>
      </w:r>
    </w:p>
    <w:p>
      <w:pPr>
        <w:pStyle w:val="Normal"/>
        <w:rPr/>
      </w:pPr>
      <w:r>
        <w:rPr>
          <w:rFonts w:ascii="Times New Roman" w:hAnsi="Times New Roman"/>
          <w:b/>
          <w:bCs/>
          <w:i w:val="false"/>
          <w:iCs w:val="false"/>
          <w:sz w:val="21"/>
          <w:szCs w:val="21"/>
        </w:rPr>
        <w:t xml:space="preserve">Class website: </w:t>
      </w:r>
      <w:r>
        <w:rPr>
          <w:rFonts w:ascii="Times New Roman" w:hAnsi="Times New Roman"/>
          <w:b w:val="false"/>
          <w:i w:val="false"/>
          <w:iCs w:val="false"/>
          <w:caps w:val="false"/>
          <w:smallCaps w:val="false"/>
          <w:color w:val="222222"/>
          <w:spacing w:val="0"/>
          <w:sz w:val="21"/>
          <w:szCs w:val="21"/>
        </w:rPr>
        <w:t>Canvas and </w:t>
      </w:r>
      <w:hyperlink r:id="rId3" w:tgtFrame="_blank">
        <w:r>
          <w:rPr>
            <w:rStyle w:val="InternetLink"/>
            <w:rFonts w:ascii="Times New Roman" w:hAnsi="Times New Roman"/>
            <w:b w:val="false"/>
            <w:i w:val="false"/>
            <w:iCs w:val="false"/>
            <w:caps w:val="false"/>
            <w:smallCaps w:val="false"/>
            <w:spacing w:val="0"/>
            <w:sz w:val="21"/>
            <w:szCs w:val="21"/>
            <w:u w:val="single"/>
          </w:rPr>
          <w:t>https://github.com/uyedaj/macrophy_course</w:t>
        </w:r>
      </w:hyperlink>
    </w:p>
    <w:p>
      <w:pPr>
        <w:pStyle w:val="Normal"/>
        <w:rPr>
          <w:rFonts w:ascii="Times New Roman" w:hAnsi="Times New Roman"/>
          <w:b/>
          <w:b/>
          <w:bCs/>
          <w:sz w:val="21"/>
          <w:szCs w:val="21"/>
          <w:u w:val="none"/>
        </w:rPr>
      </w:pPr>
      <w:r>
        <w:rPr>
          <w:rFonts w:ascii="Times New Roman" w:hAnsi="Times New Roman"/>
          <w:b/>
          <w:bCs/>
          <w:i w:val="false"/>
          <w:iCs w:val="false"/>
          <w:caps w:val="false"/>
          <w:smallCaps w:val="false"/>
          <w:spacing w:val="0"/>
          <w:sz w:val="21"/>
          <w:szCs w:val="21"/>
          <w:u w:val="none"/>
        </w:rPr>
        <w:t xml:space="preserve">Discussion site: </w:t>
      </w:r>
      <w:hyperlink r:id="rId4">
        <w:r>
          <w:rPr>
            <w:rStyle w:val="InternetLink"/>
            <w:rFonts w:ascii="Times New Roman" w:hAnsi="Times New Roman"/>
            <w:b w:val="false"/>
            <w:bCs w:val="false"/>
            <w:i w:val="false"/>
            <w:iCs w:val="false"/>
            <w:caps w:val="false"/>
            <w:smallCaps w:val="false"/>
            <w:spacing w:val="0"/>
            <w:sz w:val="21"/>
            <w:szCs w:val="21"/>
            <w:u w:val="none"/>
          </w:rPr>
          <w:t>https://discord.gg/WNmc6Yj</w:t>
        </w:r>
      </w:hyperlink>
    </w:p>
    <w:p>
      <w:pPr>
        <w:pStyle w:val="Normal"/>
        <w:rPr/>
      </w:pPr>
      <w:r>
        <w:rPr>
          <w:rFonts w:ascii="Times New Roman" w:hAnsi="Times New Roman"/>
          <w:b/>
          <w:bCs/>
          <w:i w:val="false"/>
          <w:iCs w:val="false"/>
          <w:sz w:val="21"/>
          <w:szCs w:val="21"/>
        </w:rPr>
        <w:t xml:space="preserve">Office hours: </w:t>
      </w:r>
      <w:r>
        <w:rPr>
          <w:rFonts w:ascii="Times New Roman" w:hAnsi="Times New Roman"/>
          <w:b w:val="false"/>
          <w:bCs w:val="false"/>
          <w:i w:val="false"/>
          <w:iCs w:val="false"/>
          <w:sz w:val="21"/>
          <w:szCs w:val="21"/>
        </w:rPr>
        <w:t xml:space="preserve">By appointment. Can be scheduled using </w:t>
      </w:r>
      <w:r>
        <w:rPr>
          <w:rFonts w:ascii="Times New Roman" w:hAnsi="Times New Roman"/>
          <w:b w:val="false"/>
          <w:bCs w:val="false"/>
          <w:i/>
          <w:iCs/>
          <w:sz w:val="21"/>
          <w:szCs w:val="21"/>
        </w:rPr>
        <w:t xml:space="preserve">Calendly </w:t>
      </w:r>
      <w:r>
        <w:rPr>
          <w:rFonts w:ascii="Times New Roman" w:hAnsi="Times New Roman"/>
          <w:b w:val="false"/>
          <w:bCs w:val="false"/>
          <w:i w:val="false"/>
          <w:iCs w:val="false"/>
          <w:sz w:val="21"/>
          <w:szCs w:val="21"/>
        </w:rPr>
        <w:t xml:space="preserve">at the following link: </w:t>
        <w:br/>
        <w:tab/>
        <w:tab/>
        <w:tab/>
      </w:r>
      <w:hyperlink r:id="rId5">
        <w:r>
          <w:rPr>
            <w:rStyle w:val="InternetLink"/>
            <w:rFonts w:ascii="Times New Roman" w:hAnsi="Times New Roman"/>
            <w:b w:val="false"/>
            <w:bCs w:val="false"/>
            <w:i w:val="false"/>
            <w:iCs w:val="false"/>
            <w:sz w:val="21"/>
            <w:szCs w:val="21"/>
          </w:rPr>
          <w:t>https://calendly.com/josefuyeda/office-hour?month=2020-08</w:t>
        </w:r>
      </w:hyperlink>
    </w:p>
    <w:p>
      <w:pPr>
        <w:pStyle w:val="Normal"/>
        <w:rPr>
          <w:i w:val="false"/>
          <w:i w:val="false"/>
          <w:iCs w:val="false"/>
        </w:rPr>
      </w:pPr>
      <w:r>
        <w:rPr>
          <w:i w:val="false"/>
          <w:iCs w:val="false"/>
        </w:rPr>
      </w:r>
    </w:p>
    <w:p>
      <w:pPr>
        <w:pStyle w:val="Normal"/>
        <w:rPr>
          <w:rFonts w:ascii="Times New Roman" w:hAnsi="Times New Roman"/>
          <w:sz w:val="21"/>
          <w:szCs w:val="21"/>
        </w:rPr>
      </w:pPr>
      <w:r>
        <w:rPr>
          <w:rFonts w:ascii="Times New Roman" w:hAnsi="Times New Roman"/>
          <w:b/>
          <w:bCs/>
          <w:i w:val="false"/>
          <w:iCs w:val="false"/>
          <w:sz w:val="21"/>
          <w:szCs w:val="21"/>
        </w:rPr>
        <w:t xml:space="preserve">Textbooks: </w:t>
      </w:r>
      <w:r>
        <w:rPr>
          <w:rFonts w:ascii="Times New Roman" w:hAnsi="Times New Roman"/>
          <w:b w:val="false"/>
          <w:bCs w:val="false"/>
          <w:i w:val="false"/>
          <w:iCs w:val="false"/>
          <w:sz w:val="21"/>
          <w:szCs w:val="21"/>
        </w:rPr>
        <w:t xml:space="preserve">None are required to be purchased, readings will be provided from the primary literature, as well as from the following texts:  </w:t>
      </w:r>
    </w:p>
    <w:p>
      <w:pPr>
        <w:pStyle w:val="Normal"/>
        <w:rPr>
          <w:rFonts w:ascii="Times New Roman" w:hAnsi="Times New Roman"/>
          <w:sz w:val="21"/>
          <w:szCs w:val="21"/>
        </w:rPr>
      </w:pPr>
      <w:r>
        <w:rPr>
          <w:rFonts w:ascii="Times New Roman" w:hAnsi="Times New Roman"/>
          <w:b w:val="false"/>
          <w:bCs w:val="false"/>
          <w:i w:val="false"/>
          <w:iCs w:val="false"/>
          <w:sz w:val="21"/>
          <w:szCs w:val="21"/>
        </w:rPr>
        <w:tab/>
        <w:t xml:space="preserve">Baum, David A. and Stacey D. Smith. Tree Thinking: An Introduction to Phylogenetic  </w:t>
      </w:r>
    </w:p>
    <w:p>
      <w:pPr>
        <w:pStyle w:val="Normal"/>
        <w:rPr>
          <w:rFonts w:ascii="Times New Roman" w:hAnsi="Times New Roman"/>
          <w:sz w:val="21"/>
          <w:szCs w:val="21"/>
        </w:rPr>
      </w:pPr>
      <w:r>
        <w:rPr>
          <w:rFonts w:ascii="Times New Roman" w:hAnsi="Times New Roman"/>
          <w:b w:val="false"/>
          <w:bCs w:val="false"/>
          <w:i w:val="false"/>
          <w:iCs w:val="false"/>
          <w:sz w:val="21"/>
          <w:szCs w:val="21"/>
        </w:rPr>
        <w:tab/>
        <w:tab/>
        <w:t xml:space="preserve">Biology (1st Edition). W.H. Freeman, 2012.  </w:t>
      </w:r>
    </w:p>
    <w:p>
      <w:pPr>
        <w:pStyle w:val="Normal"/>
        <w:rPr>
          <w:rFonts w:ascii="Times New Roman" w:hAnsi="Times New Roman"/>
          <w:sz w:val="21"/>
          <w:szCs w:val="21"/>
        </w:rPr>
      </w:pPr>
      <w:r>
        <w:rPr>
          <w:rFonts w:ascii="Times New Roman" w:hAnsi="Times New Roman"/>
          <w:b w:val="false"/>
          <w:bCs w:val="false"/>
          <w:i w:val="false"/>
          <w:iCs w:val="false"/>
          <w:sz w:val="21"/>
          <w:szCs w:val="21"/>
        </w:rPr>
        <w:tab/>
        <w:t xml:space="preserve">Felsenstein, Joseph. Inferring Phylogenies (2nd Edition). Sinauer, 2003.  </w:t>
      </w:r>
    </w:p>
    <w:p>
      <w:pPr>
        <w:pStyle w:val="Normal"/>
        <w:rPr>
          <w:rFonts w:ascii="Times New Roman" w:hAnsi="Times New Roman"/>
          <w:sz w:val="21"/>
          <w:szCs w:val="21"/>
        </w:rPr>
      </w:pPr>
      <w:r>
        <w:rPr>
          <w:rFonts w:ascii="Times New Roman" w:hAnsi="Times New Roman"/>
          <w:b w:val="false"/>
          <w:bCs w:val="false"/>
          <w:i w:val="false"/>
          <w:iCs w:val="false"/>
          <w:sz w:val="21"/>
          <w:szCs w:val="21"/>
        </w:rPr>
        <w:tab/>
        <w:t>Harmon, Luke. Phylogenetic Comparative Methods: Learning from trees. CC-BY-4.0, 2018.</w:t>
      </w:r>
    </w:p>
    <w:p>
      <w:pPr>
        <w:pStyle w:val="Normal"/>
        <w:rPr>
          <w:rFonts w:ascii="Times New Roman" w:hAnsi="Times New Roman"/>
          <w:sz w:val="21"/>
          <w:szCs w:val="21"/>
        </w:rPr>
      </w:pPr>
      <w:r>
        <w:rPr>
          <w:rFonts w:ascii="Times New Roman" w:hAnsi="Times New Roman"/>
          <w:sz w:val="21"/>
          <w:szCs w:val="21"/>
        </w:rPr>
      </w:r>
    </w:p>
    <w:p>
      <w:pPr>
        <w:pStyle w:val="Normal"/>
        <w:rPr>
          <w:rFonts w:ascii="Times New Roman" w:hAnsi="Times New Roman"/>
          <w:b/>
          <w:b/>
          <w:bCs/>
        </w:rPr>
      </w:pPr>
      <w:r>
        <w:rPr>
          <w:rFonts w:ascii="Times New Roman" w:hAnsi="Times New Roman"/>
          <w:b/>
          <w:bCs/>
        </w:rPr>
        <w:t xml:space="preserve">Course Description: </w:t>
      </w:r>
    </w:p>
    <w:p>
      <w:pPr>
        <w:pStyle w:val="Normal"/>
        <w:rPr>
          <w:b w:val="false"/>
          <w:b w:val="false"/>
          <w:bCs w:val="false"/>
          <w:i w:val="false"/>
          <w:i w:val="false"/>
          <w:iCs w:val="false"/>
        </w:rPr>
      </w:pPr>
      <w:r>
        <w:rPr>
          <w:rFonts w:ascii="Times New Roman" w:hAnsi="Times New Roman"/>
          <w:b w:val="false"/>
          <w:bCs w:val="false"/>
          <w:i w:val="false"/>
          <w:iCs w:val="false"/>
        </w:rPr>
        <w:t>Phylogenetic trees are the map by which we understand evolutionary history and ultimately, all of biology. The goals of this course are threefold:</w:t>
      </w:r>
    </w:p>
    <w:p>
      <w:pPr>
        <w:pStyle w:val="Normal"/>
        <w:rPr>
          <w:rFonts w:ascii="Times New Roman" w:hAnsi="Times New Roman"/>
        </w:rPr>
      </w:pPr>
      <w:r>
        <w:rPr>
          <w:rFonts w:ascii="Times New Roman" w:hAnsi="Times New Roman"/>
        </w:rPr>
      </w:r>
    </w:p>
    <w:p>
      <w:pPr>
        <w:pStyle w:val="Normal"/>
        <w:numPr>
          <w:ilvl w:val="0"/>
          <w:numId w:val="1"/>
        </w:numPr>
        <w:rPr>
          <w:b w:val="false"/>
          <w:b w:val="false"/>
          <w:bCs w:val="false"/>
          <w:i w:val="false"/>
          <w:i w:val="false"/>
          <w:iCs w:val="false"/>
        </w:rPr>
      </w:pPr>
      <w:r>
        <w:rPr>
          <w:rFonts w:ascii="Times New Roman" w:hAnsi="Times New Roman"/>
          <w:b/>
          <w:bCs/>
          <w:i w:val="false"/>
          <w:iCs w:val="false"/>
        </w:rPr>
        <w:t xml:space="preserve">Embrace tree-thinking: </w:t>
      </w:r>
      <w:r>
        <w:rPr>
          <w:rFonts w:ascii="Times New Roman" w:hAnsi="Times New Roman"/>
          <w:b w:val="false"/>
          <w:bCs w:val="false"/>
          <w:i w:val="false"/>
          <w:iCs w:val="false"/>
        </w:rPr>
        <w:t xml:space="preserve">You will learn what a phylogeny represents, how to use them to interpret evolutionary history and importantly, how to estimate them from biological data. This is the study of </w:t>
      </w:r>
      <w:r>
        <w:rPr>
          <w:rFonts w:ascii="Times New Roman" w:hAnsi="Times New Roman"/>
          <w:b w:val="false"/>
          <w:bCs w:val="false"/>
          <w:i/>
          <w:iCs/>
        </w:rPr>
        <w:t>phylogenetics.</w:t>
      </w:r>
      <w:r>
        <w:rPr>
          <w:rFonts w:ascii="Times New Roman" w:hAnsi="Times New Roman"/>
          <w:b w:val="false"/>
          <w:bCs w:val="false"/>
          <w:i w:val="false"/>
          <w:iCs w:val="false"/>
        </w:rPr>
        <w:t xml:space="preserve"> </w:t>
      </w:r>
    </w:p>
    <w:p>
      <w:pPr>
        <w:pStyle w:val="Normal"/>
        <w:numPr>
          <w:ilvl w:val="0"/>
          <w:numId w:val="1"/>
        </w:numPr>
        <w:rPr>
          <w:rFonts w:ascii="Times New Roman" w:hAnsi="Times New Roman"/>
        </w:rPr>
      </w:pPr>
      <w:r>
        <w:rPr>
          <w:rFonts w:ascii="Times New Roman" w:hAnsi="Times New Roman"/>
          <w:b/>
          <w:bCs/>
          <w:i w:val="false"/>
          <w:iCs w:val="false"/>
        </w:rPr>
        <w:t xml:space="preserve">Unleash the power of the comparative method: </w:t>
      </w:r>
      <w:r>
        <w:rPr>
          <w:rFonts w:ascii="Times New Roman" w:hAnsi="Times New Roman"/>
          <w:b w:val="false"/>
          <w:bCs w:val="false"/>
          <w:i w:val="false"/>
          <w:iCs w:val="false"/>
        </w:rPr>
        <w:t xml:space="preserve">Why should we estimate trees in the first place? We will use phylogenies as a map for studying macroevolutionary questions about trait evolution, the relationships between organisms and their abiotic and biotic environment, and the causes and consequences of diversification. This is the study of </w:t>
      </w:r>
      <w:r>
        <w:rPr>
          <w:rFonts w:ascii="Times New Roman" w:hAnsi="Times New Roman"/>
          <w:b w:val="false"/>
          <w:bCs w:val="false"/>
          <w:i/>
          <w:iCs/>
        </w:rPr>
        <w:t>phylogenetic comparative methods</w:t>
      </w:r>
      <w:r>
        <w:rPr>
          <w:rFonts w:ascii="Times New Roman" w:hAnsi="Times New Roman"/>
          <w:b w:val="false"/>
          <w:bCs w:val="false"/>
          <w:i w:val="false"/>
          <w:iCs w:val="false"/>
        </w:rPr>
        <w:t>.</w:t>
      </w:r>
    </w:p>
    <w:p>
      <w:pPr>
        <w:pStyle w:val="Normal"/>
        <w:numPr>
          <w:ilvl w:val="0"/>
          <w:numId w:val="1"/>
        </w:numPr>
        <w:rPr>
          <w:b w:val="false"/>
          <w:b w:val="false"/>
          <w:bCs w:val="false"/>
          <w:i w:val="false"/>
          <w:i w:val="false"/>
          <w:iCs w:val="false"/>
        </w:rPr>
      </w:pPr>
      <w:r>
        <w:rPr>
          <w:rFonts w:ascii="Times New Roman" w:hAnsi="Times New Roman"/>
          <w:b/>
          <w:bCs/>
          <w:i w:val="false"/>
          <w:iCs w:val="false"/>
        </w:rPr>
        <w:t xml:space="preserve">Think big - Macroevolutionary science: </w:t>
      </w:r>
      <w:r>
        <w:rPr>
          <w:rFonts w:ascii="Times New Roman" w:hAnsi="Times New Roman"/>
          <w:b w:val="false"/>
          <w:bCs w:val="false"/>
          <w:i w:val="false"/>
          <w:iCs w:val="false"/>
        </w:rPr>
        <w:t xml:space="preserve">We will engage with the rich and exciting history of evolutionary thought which fundamentally sought to unite microevolutionary processes, genetics and development to explain macroevolutionary patterns across the tree of life. We will read and discuss about these “big ideas” in macroevolution, and discuss how recent advances in phylogenetics and comparative methods enable us to test these ideas in ways never before possible.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Course Policies</w:t>
      </w:r>
    </w:p>
    <w:p>
      <w:pPr>
        <w:pStyle w:val="Normal"/>
        <w:rPr>
          <w:rFonts w:ascii="Times New Roman" w:hAnsi="Times New Roman" w:eastAsia="" w:cs="" w:cstheme="minorBidi" w:eastAsiaTheme="minorEastAsia"/>
          <w:i/>
          <w:i/>
          <w:iCs/>
          <w:color w:val="auto"/>
          <w:sz w:val="21"/>
          <w:szCs w:val="24"/>
          <w:lang w:val="en-US" w:eastAsia="zh-CN" w:bidi="ar-SA"/>
        </w:rPr>
      </w:pPr>
      <w:r>
        <w:rPr>
          <w:rFonts w:eastAsia="" w:cs="" w:ascii="Times New Roman" w:hAnsi="Times New Roman" w:cstheme="minorBidi" w:eastAsiaTheme="minorEastAsia"/>
          <w:i/>
          <w:iCs/>
          <w:color w:val="auto"/>
          <w:sz w:val="21"/>
          <w:szCs w:val="24"/>
          <w:lang w:val="en-US" w:eastAsia="zh-CN" w:bidi="ar-SA"/>
        </w:rPr>
        <w:t>Our Inclusive Classroom</w:t>
      </w:r>
    </w:p>
    <w:p>
      <w:pPr>
        <w:pStyle w:val="Normal"/>
        <w:rPr/>
      </w:pPr>
      <w:r>
        <w:rPr>
          <w:rFonts w:ascii="Times New Roman" w:hAnsi="Times New Roman"/>
          <w:b w:val="false"/>
          <w:bCs w:val="false"/>
        </w:rPr>
        <w:t>It is my goal to foster an inclusive classroom environment, even while we are interacting virtually. This means that students from all diverse backgrounds and perspectives are entitled to a safe, welcoming and respectful environment free from prejudice, bullying, discrimination and bias - including in the form of microaggressions</w:t>
      </w:r>
      <w:r>
        <w:rPr>
          <w:rFonts w:eastAsia="" w:cs="" w:ascii="Times New Roman" w:hAnsi="Times New Roman" w:cstheme="minorBidi" w:eastAsiaTheme="minorEastAsia"/>
          <w:b w:val="false"/>
          <w:bCs w:val="false"/>
          <w:color w:val="auto"/>
          <w:sz w:val="21"/>
          <w:szCs w:val="24"/>
          <w:lang w:val="en-US" w:eastAsia="zh-CN" w:bidi="ar-SA"/>
        </w:rPr>
        <w:t>, posting material insensitive or insulting to others, or any form of online harassment</w:t>
      </w:r>
      <w:r>
        <w:rPr>
          <w:rFonts w:ascii="Times New Roman" w:hAnsi="Times New Roman"/>
          <w:b w:val="false"/>
          <w:bCs w:val="false"/>
        </w:rPr>
        <w:t xml:space="preserve">.  By enrolling and attending this course, you agree to </w:t>
      </w:r>
      <w:r>
        <w:rPr>
          <w:rFonts w:eastAsia="" w:cs="" w:ascii="Times New Roman" w:hAnsi="Times New Roman" w:cstheme="minorBidi" w:eastAsiaTheme="minorEastAsia"/>
          <w:b w:val="false"/>
          <w:bCs w:val="false"/>
          <w:color w:val="auto"/>
          <w:sz w:val="21"/>
          <w:szCs w:val="24"/>
          <w:lang w:val="en-US" w:eastAsia="zh-CN" w:bidi="ar-SA"/>
        </w:rPr>
        <w:t>be respectful of diversity across</w:t>
      </w:r>
      <w:r>
        <w:rPr>
          <w:rFonts w:ascii="Times New Roman" w:hAnsi="Times New Roman"/>
          <w:b w:val="false"/>
          <w:bCs w:val="false"/>
        </w:rPr>
        <w:t xml:space="preserve"> gender identity, sexuality, disability, age, socioeconomic status, ethnicity, race, nationality and culture. We are also in the midst of a nationwide dialogue about racism in our institutions, and this has existed and still exists in our </w:t>
      </w:r>
      <w:r>
        <w:rPr>
          <w:rFonts w:eastAsia="" w:cs="" w:ascii="Times New Roman" w:hAnsi="Times New Roman" w:cstheme="minorBidi" w:eastAsiaTheme="minorEastAsia"/>
          <w:b w:val="false"/>
          <w:bCs w:val="false"/>
          <w:color w:val="auto"/>
          <w:sz w:val="21"/>
          <w:szCs w:val="24"/>
          <w:lang w:val="en-US" w:eastAsia="zh-CN" w:bidi="ar-SA"/>
        </w:rPr>
        <w:t xml:space="preserve">macroevolutionary and phylogenetics research communities. This course will effort to acknowledge and work to remedy that harm. </w:t>
      </w:r>
      <w:r>
        <w:rPr>
          <w:rFonts w:ascii="Times New Roman" w:hAnsi="Times New Roman"/>
          <w:b w:val="false"/>
          <w:bCs w:val="false"/>
        </w:rPr>
        <w:t xml:space="preserve">Your feedback, suggestions and comments are always appreciated and welcome. </w:t>
      </w:r>
    </w:p>
    <w:p>
      <w:pPr>
        <w:pStyle w:val="Normal"/>
        <w:rPr>
          <w:rFonts w:ascii="Times New Roman" w:hAnsi="Times New Roman"/>
          <w:b w:val="false"/>
          <w:b w:val="false"/>
          <w:bCs w:val="false"/>
        </w:rPr>
      </w:pPr>
      <w:r>
        <w:rPr>
          <w:rFonts w:ascii="Times New Roman" w:hAnsi="Times New Roman"/>
          <w:b w:val="false"/>
          <w:bCs w:val="false"/>
        </w:rPr>
      </w:r>
    </w:p>
    <w:p>
      <w:pPr>
        <w:pStyle w:val="Normal"/>
        <w:rPr>
          <w:i/>
          <w:i/>
          <w:iCs/>
        </w:rPr>
      </w:pPr>
      <w:r>
        <w:rPr>
          <w:rFonts w:ascii="Times New Roman" w:hAnsi="Times New Roman"/>
          <w:b w:val="false"/>
          <w:bCs w:val="false"/>
          <w:i/>
          <w:iCs/>
        </w:rPr>
        <w:t>University Honor Code</w:t>
      </w:r>
    </w:p>
    <w:p>
      <w:pPr>
        <w:pStyle w:val="NormalWeb"/>
        <w:spacing w:before="280" w:after="280"/>
        <w:rPr>
          <w:b/>
          <w:b/>
          <w:bCs/>
          <w:i/>
          <w:i/>
          <w:iCs/>
        </w:rPr>
      </w:pPr>
      <w:r>
        <w:rPr>
          <w:b/>
          <w:bCs/>
          <w:i/>
          <w:iCs/>
        </w:rPr>
        <w:t>“</w:t>
      </w:r>
      <w:r>
        <w:rPr>
          <w:b/>
          <w:bCs/>
          <w:i/>
          <w:iCs/>
        </w:rPr>
        <w:t>As a Hokie, I will conduct myself with honor and integrity at all times.  I will not lie, cheat, or steal, nor will I accept the actions of those who do.”</w:t>
      </w:r>
    </w:p>
    <w:p>
      <w:pPr>
        <w:pStyle w:val="Normal"/>
        <w:spacing w:beforeAutospacing="1" w:afterAutospacing="1"/>
        <w:ind w:left="0" w:right="0" w:hanging="0"/>
        <w:rPr/>
      </w:pPr>
      <w:r>
        <w:rPr>
          <w:rFonts w:eastAsia="Times New Roman" w:cs="Times New Roman" w:ascii="Times New Roman" w:hAnsi="Times New Roman"/>
        </w:rPr>
        <w:t>Students enrolled in this course are responsible for abiding by the Honor Code. A student who has doubts about how the Honor Code applies to any assignment is responsible for obtaining specific guidance from the course instructor before submitting the assignment for evaluation. Ignorance of the rules does not exclude any member of the University community from the requirements and expectations of the Honor Code.  Academic integrity expectations are the same for online classes as they are for in person classes. All university policies and procedures apply in any Virginia Tech academic environment.</w:t>
      </w:r>
    </w:p>
    <w:p>
      <w:pPr>
        <w:pStyle w:val="Normal"/>
        <w:spacing w:beforeAutospacing="1" w:afterAutospacing="1"/>
        <w:ind w:left="0" w:right="0" w:hanging="0"/>
        <w:rPr/>
      </w:pPr>
      <w:r>
        <w:rPr>
          <w:rFonts w:eastAsia="Times New Roman" w:cs="Times New Roman" w:ascii="Times New Roman" w:hAnsi="Times New Roman"/>
        </w:rPr>
        <w:t xml:space="preserve">For additional information about the Honor Code, please visit: </w:t>
      </w:r>
      <w:r>
        <w:rPr>
          <w:rFonts w:eastAsia="Times New Roman" w:cs="Times New Roman" w:ascii="Times New Roman" w:hAnsi="Times New Roman"/>
          <w:color w:val="0000FF"/>
        </w:rPr>
        <w:t xml:space="preserve">https://www.honorsystem.vt.edu/ </w:t>
      </w:r>
    </w:p>
    <w:p>
      <w:pPr>
        <w:pStyle w:val="Normal"/>
        <w:rPr>
          <w:b/>
          <w:b/>
          <w:bCs/>
          <w:i w:val="false"/>
          <w:i w:val="false"/>
          <w:iCs w:val="false"/>
        </w:rPr>
      </w:pPr>
      <w:r>
        <w:rPr>
          <w:rFonts w:ascii="Times New Roman" w:hAnsi="Times New Roman"/>
          <w:i/>
          <w:iCs/>
        </w:rPr>
        <w:t>Attendance</w:t>
      </w:r>
    </w:p>
    <w:p>
      <w:pPr>
        <w:pStyle w:val="Normal"/>
        <w:rPr>
          <w:b w:val="false"/>
          <w:b w:val="false"/>
          <w:bCs w:val="false"/>
          <w:i w:val="false"/>
          <w:i w:val="false"/>
          <w:iCs w:val="false"/>
        </w:rPr>
      </w:pPr>
      <w:r>
        <w:rPr>
          <w:rFonts w:eastAsia="" w:cs="" w:ascii="Times New Roman" w:hAnsi="Times New Roman" w:cstheme="minorBidi" w:eastAsiaTheme="minorEastAsia"/>
          <w:color w:val="auto"/>
          <w:sz w:val="21"/>
          <w:szCs w:val="24"/>
          <w:lang w:val="en-US" w:eastAsia="zh-CN" w:bidi="ar-SA"/>
        </w:rPr>
        <w:t xml:space="preserve">All courses will be conducted syncrhonously on Zoom. Please make an effort to attend as many lectures as you can. Lectures and discussions will, however, be recorded and posted on Canvas.  They will not be posted on the github site, so if you are not registered for the course you will not have access to these recordings. </w:t>
      </w:r>
      <w:r>
        <w:rPr>
          <w:rFonts w:ascii="Times New Roman" w:hAnsi="Times New Roman"/>
        </w:rPr>
        <w:t>You are expected to participate in all discussions, have completed all readings BEFORE class, and to fully engage with the material and your classmates. students missing several class periods should consult with the instructor.</w:t>
      </w:r>
    </w:p>
    <w:p>
      <w:pPr>
        <w:pStyle w:val="Normal"/>
        <w:rPr>
          <w:rFonts w:ascii="Times New Roman" w:hAnsi="Times New Roman"/>
        </w:rPr>
      </w:pPr>
      <w:r>
        <w:rPr>
          <w:rFonts w:ascii="Times New Roman" w:hAnsi="Times New Roman"/>
        </w:rPr>
      </w:r>
    </w:p>
    <w:p>
      <w:pPr>
        <w:pStyle w:val="Normal"/>
        <w:rPr>
          <w:b/>
          <w:b/>
          <w:bCs/>
          <w:i w:val="false"/>
          <w:i w:val="false"/>
          <w:iCs w:val="false"/>
        </w:rPr>
      </w:pPr>
      <w:r>
        <w:rPr>
          <w:rFonts w:ascii="Times New Roman" w:hAnsi="Times New Roman"/>
          <w:i/>
          <w:iCs/>
        </w:rPr>
        <w:t>Course Syllabus</w:t>
      </w:r>
    </w:p>
    <w:p>
      <w:pPr>
        <w:pStyle w:val="Normal"/>
        <w:rPr>
          <w:b w:val="false"/>
          <w:b w:val="false"/>
          <w:bCs w:val="false"/>
          <w:i w:val="false"/>
          <w:i w:val="false"/>
          <w:iCs w:val="false"/>
        </w:rPr>
      </w:pPr>
      <w:r>
        <w:rPr>
          <w:rFonts w:ascii="Times New Roman" w:hAnsi="Times New Roman"/>
        </w:rPr>
        <w:t xml:space="preserve">The course syllabus is subject to change by the instructor. Changes will be announced in class and on Canvas. Exam dates are unlikely to be changed from their original version. </w:t>
      </w:r>
    </w:p>
    <w:p>
      <w:pPr>
        <w:pStyle w:val="Normal"/>
        <w:rPr>
          <w:rFonts w:ascii="Times New Roman" w:hAnsi="Times New Roman"/>
        </w:rPr>
      </w:pPr>
      <w:r>
        <w:rPr>
          <w:rFonts w:ascii="Times New Roman" w:hAnsi="Times New Roman"/>
        </w:rPr>
      </w:r>
    </w:p>
    <w:p>
      <w:pPr>
        <w:pStyle w:val="Normal"/>
        <w:rPr>
          <w:b/>
          <w:b/>
          <w:bCs/>
          <w:i w:val="false"/>
          <w:i w:val="false"/>
          <w:iCs w:val="false"/>
        </w:rPr>
      </w:pPr>
      <w:r>
        <w:rPr>
          <w:rFonts w:ascii="Times New Roman" w:hAnsi="Times New Roman"/>
          <w:i/>
          <w:iCs/>
        </w:rPr>
        <w:t>Student Evaluation</w:t>
      </w:r>
    </w:p>
    <w:p>
      <w:pPr>
        <w:pStyle w:val="Normal"/>
        <w:rPr>
          <w:b w:val="false"/>
          <w:b w:val="false"/>
          <w:bCs w:val="false"/>
          <w:i w:val="false"/>
          <w:i w:val="false"/>
          <w:iCs w:val="false"/>
        </w:rPr>
      </w:pPr>
      <w:r>
        <w:rPr>
          <w:rFonts w:ascii="Times New Roman" w:hAnsi="Times New Roman"/>
        </w:rPr>
        <w:t>Exams (2 X 100 pts, 200pts; at least one of these exams will be take-home)</w:t>
      </w:r>
    </w:p>
    <w:p>
      <w:pPr>
        <w:pStyle w:val="Normal"/>
        <w:rPr>
          <w:b w:val="false"/>
          <w:b w:val="false"/>
          <w:bCs w:val="false"/>
          <w:i w:val="false"/>
          <w:i w:val="false"/>
          <w:iCs w:val="false"/>
        </w:rPr>
      </w:pPr>
      <w:r>
        <w:rPr>
          <w:rFonts w:ascii="Times New Roman" w:hAnsi="Times New Roman"/>
        </w:rPr>
        <w:t>Participation in discussions of primary literature and in-class activities (50 pts)</w:t>
      </w:r>
    </w:p>
    <w:p>
      <w:pPr>
        <w:pStyle w:val="Normal"/>
        <w:rPr>
          <w:rFonts w:ascii="Times New Roman" w:hAnsi="Times New Roman"/>
        </w:rPr>
      </w:pPr>
      <w:r>
        <w:rPr>
          <w:rFonts w:ascii="Times New Roman" w:hAnsi="Times New Roman"/>
          <w:b w:val="false"/>
          <w:bCs w:val="false"/>
          <w:i w:val="false"/>
          <w:iCs w:val="false"/>
        </w:rPr>
        <w:t>Exercises (~ 5 assignments, each worth 10 pts, 50 pts)</w:t>
      </w:r>
    </w:p>
    <w:p>
      <w:pPr>
        <w:pStyle w:val="Normal"/>
        <w:rPr>
          <w:rFonts w:ascii="Times New Roman" w:hAnsi="Times New Roman"/>
        </w:rPr>
      </w:pPr>
      <w:r>
        <w:rPr>
          <w:rFonts w:ascii="Times New Roman" w:hAnsi="Times New Roman"/>
          <w:b w:val="false"/>
          <w:bCs w:val="false"/>
          <w:i w:val="false"/>
          <w:iCs w:val="false"/>
        </w:rPr>
        <w:t>Final Project: Final project presentation(100 pts)</w:t>
      </w:r>
    </w:p>
    <w:p>
      <w:pPr>
        <w:pStyle w:val="Normal"/>
        <w:rPr>
          <w:b w:val="false"/>
          <w:b w:val="false"/>
          <w:bCs w:val="false"/>
          <w:i w:val="false"/>
          <w:i w:val="false"/>
          <w:iCs w:val="false"/>
        </w:rPr>
      </w:pPr>
      <w:r>
        <w:rPr>
          <w:b w:val="false"/>
          <w:bCs w:val="false"/>
          <w:i w:val="false"/>
          <w:iCs w:val="false"/>
        </w:rPr>
      </w:r>
    </w:p>
    <w:p>
      <w:pPr>
        <w:pStyle w:val="Normal"/>
        <w:rPr>
          <w:rFonts w:ascii="Times New Roman" w:hAnsi="Times New Roman"/>
        </w:rPr>
      </w:pPr>
      <w:r>
        <w:rPr>
          <w:rFonts w:ascii="Times New Roman" w:hAnsi="Times New Roman"/>
          <w:i/>
          <w:iCs/>
        </w:rPr>
        <w:t xml:space="preserve">Final Project. </w:t>
      </w:r>
      <w:r>
        <w:rPr>
          <w:rFonts w:ascii="Times New Roman" w:hAnsi="Times New Roman"/>
        </w:rPr>
        <w:t xml:space="preserve">All course participants will conduct a final research project that will conduct an analysis of phylogenetic data using the methods and techniques learned in class. This project is largely open-ended and up to the student. However, suggested topics include: building a phylogeny of a group of taxa of interest using available sequence data on Genbank, analyzing existing phenotypic datasets and phylogenies with phylogenetic comparative methods, or conducting a simulation study of phylogenetic model behavior. One of the 5 assignments is to submit a project proposal (due 10/1) that outlines the research question under study, the proposed datasets to be used, the analyses to be conducted, and the expected results (No more than 2 pages, not including citations). </w:t>
      </w:r>
      <w:r>
        <w:rPr>
          <w:rFonts w:ascii="Times New Roman" w:hAnsi="Times New Roman"/>
          <w:b/>
          <w:bCs/>
        </w:rPr>
        <w:t xml:space="preserve">The last three class periods will be spent for final presentations in the form of 15 minute talks on the results of these independent research projects. We will not meet for the final exam time. </w:t>
      </w:r>
    </w:p>
    <w:p>
      <w:pPr>
        <w:pStyle w:val="Normal"/>
        <w:rPr>
          <w:rFonts w:ascii="Times New Roman" w:hAnsi="Times New Roman"/>
        </w:rPr>
      </w:pPr>
      <w:r>
        <w:rPr>
          <w:rFonts w:ascii="Times New Roman" w:hAnsi="Times New Roman"/>
        </w:rPr>
      </w:r>
    </w:p>
    <w:p>
      <w:pPr>
        <w:pStyle w:val="Normal"/>
        <w:widowControl/>
        <w:ind w:left="0" w:right="0" w:hanging="0"/>
        <w:rPr/>
      </w:pPr>
      <w:r>
        <w:rPr>
          <w:rFonts w:ascii="Times New Roman" w:hAnsi="Times New Roman"/>
          <w:b w:val="false"/>
          <w:i/>
          <w:color w:val="222222"/>
          <w:spacing w:val="0"/>
          <w:sz w:val="20"/>
        </w:rPr>
        <w:t>Technology.</w:t>
      </w:r>
      <w:r>
        <w:rPr>
          <w:rFonts w:ascii="Times New Roman" w:hAnsi="Times New Roman"/>
          <w:b w:val="false"/>
          <w:bCs w:val="false"/>
          <w:i w:val="false"/>
          <w:iCs w:val="false"/>
          <w:color w:val="222222"/>
          <w:spacing w:val="0"/>
          <w:sz w:val="20"/>
        </w:rPr>
        <w:t xml:space="preserve"> You will be registered to have access to a Uyeda lab server to conduct computational exercises in conjunction with this course. </w:t>
      </w:r>
      <w:r>
        <w:rPr>
          <w:rFonts w:eastAsia="" w:cs="" w:ascii="Times New Roman" w:hAnsi="Times New Roman" w:cstheme="minorBidi" w:eastAsiaTheme="minorEastAsia"/>
          <w:b w:val="false"/>
          <w:bCs w:val="false"/>
          <w:i w:val="false"/>
          <w:iCs w:val="false"/>
          <w:color w:val="222222"/>
          <w:spacing w:val="0"/>
          <w:sz w:val="20"/>
          <w:szCs w:val="24"/>
          <w:lang w:val="en-US" w:eastAsia="zh-CN" w:bidi="ar-SA"/>
        </w:rPr>
        <w:t xml:space="preserve">Detailed </w:t>
      </w:r>
      <w:r>
        <w:rPr>
          <w:rFonts w:ascii="Times New Roman" w:hAnsi="Times New Roman"/>
          <w:b w:val="false"/>
          <w:bCs w:val="false"/>
          <w:i w:val="false"/>
          <w:iCs w:val="false"/>
          <w:color w:val="222222"/>
          <w:spacing w:val="0"/>
          <w:sz w:val="20"/>
        </w:rPr>
        <w:t>instructions and rules are to follow. This is a shared machine and as such, you are asked to respect the the provided rules and regulations regarding its use. Abuse of the server privileges will not be tolerated. All material will be posted on Canvas and github</w:t>
      </w:r>
      <w:r>
        <w:rPr>
          <w:rFonts w:eastAsia="" w:cs="" w:ascii="Times New Roman" w:hAnsi="Times New Roman" w:cstheme="minorBidi" w:eastAsiaTheme="minorEastAsia"/>
          <w:b w:val="false"/>
          <w:bCs w:val="false"/>
          <w:i w:val="false"/>
          <w:iCs w:val="false"/>
          <w:color w:val="222222"/>
          <w:spacing w:val="0"/>
          <w:sz w:val="20"/>
          <w:szCs w:val="24"/>
          <w:lang w:val="en-US" w:eastAsia="zh-CN" w:bidi="ar-SA"/>
        </w:rPr>
        <w:t xml:space="preserve">, except for recorded lectures/discussion, which will only be posted on Canvas. The provided Discord server is available for students to connect to their instructor and each other to work on projects, develop ideas, discuss topics, complete assignments and otherwise build our virtual community. As stated above, the code of conduct and University principles of community extend to this virtual setting. </w:t>
      </w:r>
    </w:p>
    <w:p>
      <w:pPr>
        <w:pStyle w:val="Normal"/>
        <w:widowControl/>
        <w:ind w:left="0" w:right="0" w:hanging="0"/>
        <w:rPr>
          <w:rFonts w:ascii="Times New Roman" w:hAnsi="Times New Roman"/>
          <w:b w:val="false"/>
          <w:b w:val="false"/>
          <w:bCs w:val="false"/>
          <w:i w:val="false"/>
          <w:i w:val="false"/>
          <w:iCs w:val="false"/>
          <w:color w:val="222222"/>
          <w:spacing w:val="0"/>
          <w:sz w:val="20"/>
        </w:rPr>
      </w:pPr>
      <w:r>
        <w:rPr>
          <w:rFonts w:ascii="Times New Roman" w:hAnsi="Times New Roman"/>
          <w:b w:val="false"/>
          <w:bCs w:val="false"/>
          <w:i w:val="false"/>
          <w:iCs w:val="false"/>
          <w:color w:val="222222"/>
          <w:spacing w:val="0"/>
          <w:sz w:val="20"/>
        </w:rPr>
      </w:r>
    </w:p>
    <w:p>
      <w:pPr>
        <w:pStyle w:val="Normal"/>
        <w:widowControl/>
        <w:ind w:left="0" w:right="0" w:hanging="0"/>
        <w:rPr/>
      </w:pPr>
      <w:r>
        <w:rPr>
          <w:rFonts w:eastAsia="" w:cs="" w:ascii="Times New Roman" w:hAnsi="Times New Roman" w:cstheme="minorBidi" w:eastAsiaTheme="minorEastAsia"/>
          <w:b w:val="false"/>
          <w:bCs w:val="false"/>
          <w:i/>
          <w:iCs/>
          <w:color w:val="222222"/>
          <w:spacing w:val="0"/>
          <w:sz w:val="20"/>
          <w:szCs w:val="24"/>
          <w:lang w:val="en-US" w:eastAsia="zh-CN" w:bidi="ar-SA"/>
        </w:rPr>
        <w:t>Coursework during a pandemic</w:t>
      </w:r>
      <w:r>
        <w:rPr>
          <w:rFonts w:ascii="Times New Roman" w:hAnsi="Times New Roman"/>
          <w:b w:val="false"/>
          <w:bCs w:val="false"/>
          <w:i/>
          <w:iCs/>
          <w:color w:val="222222"/>
          <w:spacing w:val="0"/>
          <w:sz w:val="20"/>
        </w:rPr>
        <w:t xml:space="preserve">. </w:t>
      </w:r>
      <w:r>
        <w:rPr>
          <w:rFonts w:ascii="Times New Roman" w:hAnsi="Times New Roman"/>
          <w:b w:val="false"/>
          <w:bCs w:val="false"/>
          <w:i w:val="false"/>
          <w:iCs w:val="false"/>
          <w:color w:val="222222"/>
          <w:spacing w:val="0"/>
          <w:sz w:val="20"/>
        </w:rPr>
        <w:t xml:space="preserve">We are meeting under unprecedented circumstances. Above all, your health and well-being (including your mental health) are valued as the most important priority. Please communicate your concerns and any impacts that may arise during the course of the semester and your instructor will </w:t>
      </w:r>
      <w:r>
        <w:rPr>
          <w:rFonts w:eastAsia="" w:cs="" w:ascii="Times New Roman" w:hAnsi="Times New Roman" w:cstheme="minorBidi" w:eastAsiaTheme="minorEastAsia"/>
          <w:b w:val="false"/>
          <w:bCs w:val="false"/>
          <w:i w:val="false"/>
          <w:iCs w:val="false"/>
          <w:color w:val="222222"/>
          <w:spacing w:val="0"/>
          <w:sz w:val="20"/>
          <w:szCs w:val="24"/>
          <w:lang w:val="en-US" w:eastAsia="zh-CN" w:bidi="ar-SA"/>
        </w:rPr>
        <w:t>make every effort to</w:t>
      </w:r>
      <w:r>
        <w:rPr>
          <w:rFonts w:ascii="Times New Roman" w:hAnsi="Times New Roman"/>
          <w:b w:val="false"/>
          <w:bCs w:val="false"/>
          <w:i w:val="false"/>
          <w:iCs w:val="false"/>
          <w:color w:val="222222"/>
          <w:spacing w:val="0"/>
          <w:sz w:val="20"/>
        </w:rPr>
        <w:t xml:space="preserve"> accomodate </w:t>
      </w:r>
      <w:r>
        <w:rPr>
          <w:rFonts w:eastAsia="" w:cs="" w:ascii="Times New Roman" w:hAnsi="Times New Roman" w:cstheme="minorBidi" w:eastAsiaTheme="minorEastAsia"/>
          <w:b w:val="false"/>
          <w:bCs w:val="false"/>
          <w:i w:val="false"/>
          <w:iCs w:val="false"/>
          <w:color w:val="222222"/>
          <w:spacing w:val="0"/>
          <w:sz w:val="20"/>
          <w:szCs w:val="24"/>
          <w:lang w:val="en-US" w:eastAsia="zh-CN" w:bidi="ar-SA"/>
        </w:rPr>
        <w:t xml:space="preserve">you. </w:t>
      </w:r>
    </w:p>
    <w:p>
      <w:pPr>
        <w:pStyle w:val="Normal"/>
        <w:widowControl/>
        <w:ind w:left="0" w:right="0" w:hanging="0"/>
        <w:rPr/>
      </w:pPr>
      <w:r>
        <w:rPr/>
      </w:r>
    </w:p>
    <w:p>
      <w:pPr>
        <w:pStyle w:val="Normal"/>
        <w:widowControl w:val="false"/>
        <w:numPr>
          <w:ilvl w:val="0"/>
          <w:numId w:val="0"/>
        </w:numPr>
        <w:ind w:left="0" w:right="0" w:hanging="0"/>
        <w:jc w:val="both"/>
        <w:rPr/>
      </w:pPr>
      <w:r>
        <w:rPr>
          <w:b/>
          <w:bCs/>
          <w:i w:val="false"/>
          <w:iCs w:val="false"/>
        </w:rPr>
        <w:t>Course Schedule (Subject to change)</w:t>
      </w:r>
    </w:p>
    <w:tbl>
      <w:tblPr>
        <w:tblStyle w:val="5"/>
        <w:tblW w:w="8600" w:type="dxa"/>
        <w:jc w:val="left"/>
        <w:tblInd w:w="88" w:type="dxa"/>
        <w:tblCellMar>
          <w:top w:w="0" w:type="dxa"/>
          <w:left w:w="108" w:type="dxa"/>
          <w:bottom w:w="0" w:type="dxa"/>
          <w:right w:w="108" w:type="dxa"/>
        </w:tblCellMar>
      </w:tblPr>
      <w:tblGrid>
        <w:gridCol w:w="1170"/>
        <w:gridCol w:w="4160"/>
        <w:gridCol w:w="1629"/>
        <w:gridCol w:w="1640"/>
      </w:tblGrid>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sz w:val="24"/>
                <w:szCs w:val="24"/>
              </w:rPr>
              <w:t>Date</w:t>
            </w:r>
          </w:p>
        </w:tc>
        <w:tc>
          <w:tcPr>
            <w:tcW w:w="4160" w:type="dxa"/>
            <w:tcBorders/>
            <w:shd w:fill="auto" w:val="cle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Topic</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Reading</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b/>
                <w:bCs/>
                <w:i w:val="false"/>
                <w:i w:val="false"/>
                <w:iCs w:val="false"/>
                <w:position w:val="0"/>
                <w:sz w:val="21"/>
                <w:sz w:val="24"/>
                <w:szCs w:val="24"/>
                <w:vertAlign w:val="baseline"/>
              </w:rPr>
            </w:pPr>
            <w:r>
              <w:rPr>
                <w:rFonts w:cs="Times New Roman" w:ascii="Times New Roman" w:hAnsi="Times New Roman"/>
                <w:b/>
                <w:bCs/>
                <w:i w:val="false"/>
                <w:iCs w:val="false"/>
                <w:position w:val="0"/>
                <w:sz w:val="24"/>
                <w:sz w:val="24"/>
                <w:szCs w:val="24"/>
                <w:vertAlign w:val="baseline"/>
              </w:rPr>
              <w:t>Assignments</w:t>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8/25</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1. An Introduction to </w:t>
            </w: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Phylogenetics &amp; Macroevolution</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8/27</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2. </w:t>
            </w: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P</w:t>
            </w:r>
            <w:r>
              <w:rPr>
                <w:rFonts w:cs="Times New Roman" w:ascii="Times New Roman" w:hAnsi="Times New Roman"/>
                <w:b w:val="false"/>
                <w:bCs w:val="false"/>
                <w:i w:val="false"/>
                <w:iCs w:val="false"/>
                <w:position w:val="0"/>
                <w:sz w:val="24"/>
                <w:sz w:val="24"/>
                <w:szCs w:val="24"/>
                <w:vertAlign w:val="baseline"/>
              </w:rPr>
              <w:t>arsimony &amp; cladistics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 xml:space="preserve">Baum&amp;Smith </w:t>
            </w:r>
          </w:p>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Ch 1</w:t>
            </w: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-3</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9/1</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3. Probability, likelihood &amp; Rev. Bayes</w:t>
            </w:r>
          </w:p>
        </w:tc>
        <w:tc>
          <w:tcPr>
            <w:tcW w:w="1629"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Baum&amp;Smith</w:t>
            </w:r>
          </w:p>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Ch 4 &amp; 7</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t>Assignment I: Self-evaluation</w:t>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9/3</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4. Felsenstein &amp; the birth of statistical phylogenetics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Felsenstein 1981</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9/8</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5. Discrete character evolution I</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O’Meara 2</w:t>
            </w:r>
            <w:bookmarkStart w:id="0" w:name="_GoBack"/>
            <w:bookmarkEnd w:id="0"/>
            <w:r>
              <w:rPr>
                <w:rFonts w:cs="Times New Roman" w:ascii="Times New Roman" w:hAnsi="Times New Roman"/>
                <w:b w:val="false"/>
                <w:bCs w:val="false"/>
                <w:i w:val="false"/>
                <w:iCs w:val="false"/>
                <w:position w:val="0"/>
                <w:sz w:val="24"/>
                <w:sz w:val="24"/>
                <w:szCs w:val="24"/>
                <w:vertAlign w:val="baseline"/>
              </w:rPr>
              <w:t>012</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9/10</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6. Discrete character evolution II</w:t>
            </w:r>
          </w:p>
        </w:tc>
        <w:tc>
          <w:tcPr>
            <w:tcW w:w="1629"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Inferring phylogenies</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9/15</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7. Inferring phylogenies from molecular data</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Inferring phylogenies</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9/17</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8. Practical considerations: alignments, partitioning and mixture models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9/22</w:t>
            </w:r>
          </w:p>
        </w:tc>
        <w:tc>
          <w:tcPr>
            <w:tcW w:w="4160" w:type="dxa"/>
            <w:tcBorders/>
            <w:shd w:fill="auto" w:val="clear"/>
          </w:tcPr>
          <w:p>
            <w:pPr>
              <w:pStyle w:val="Normal"/>
              <w:widowControl w:val="false"/>
              <w:numPr>
                <w:ilvl w:val="0"/>
                <w:numId w:val="0"/>
              </w:numPr>
              <w:ind w:left="0" w:right="0" w:hanging="0"/>
              <w:jc w:val="both"/>
              <w:rPr>
                <w:b w:val="false"/>
                <w:b w:val="false"/>
                <w:bCs w:val="false"/>
              </w:rPr>
            </w:pPr>
            <w:r>
              <w:rPr>
                <w:rFonts w:cs="Times New Roman" w:ascii="Times New Roman" w:hAnsi="Times New Roman"/>
                <w:b w:val="false"/>
                <w:bCs w:val="false"/>
                <w:i w:val="false"/>
                <w:iCs w:val="false"/>
                <w:position w:val="0"/>
                <w:sz w:val="24"/>
                <w:sz w:val="24"/>
                <w:szCs w:val="24"/>
                <w:vertAlign w:val="baseline"/>
              </w:rPr>
              <w:t xml:space="preserve">9. </w:t>
            </w:r>
            <w:r>
              <w:rPr>
                <w:rFonts w:cs="Times New Roman" w:ascii="Times New Roman" w:hAnsi="Times New Roman"/>
                <w:b/>
                <w:bCs/>
                <w:i w:val="false"/>
                <w:iCs w:val="false"/>
                <w:position w:val="0"/>
                <w:sz w:val="24"/>
                <w:sz w:val="24"/>
                <w:szCs w:val="24"/>
                <w:vertAlign w:val="baseline"/>
              </w:rPr>
              <w:t>EXAM I</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rHeight w:val="398" w:hRule="atLeast"/>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9/24</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10. Lab: RevBayes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9/29</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11. Phylogenomics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eastAsia="" w:cs="Times New Roman" w:eastAsiaTheme="minorEastAsia"/>
                <w:b w:val="false"/>
                <w:b w:val="false"/>
                <w:bCs w:val="false"/>
                <w:i w:val="false"/>
                <w:i w:val="false"/>
                <w:iCs w:val="false"/>
                <w:color w:val="auto"/>
                <w:position w:val="0"/>
                <w:sz w:val="21"/>
                <w:sz w:val="24"/>
                <w:szCs w:val="24"/>
                <w:vertAlign w:val="baseline"/>
                <w:lang w:val="en-US" w:eastAsia="zh-CN" w:bidi="ar-SA"/>
              </w:rPr>
            </w:pP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Th 10/1</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12. Biogeography</w:t>
              <w:tab/>
              <w:tab/>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 xml:space="preserve">Assignment: Project proposal </w:t>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10/6</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13. Advanced topics in morphological evolution (Guest lecturer: Diego Porto)</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TBA</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10/8</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14. Dating phylogenetic trees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10/13</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15. Gene trees vs. Species trees &amp; the multispecies coalescent</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10/15</w:t>
            </w:r>
          </w:p>
        </w:tc>
        <w:tc>
          <w:tcPr>
            <w:tcW w:w="4160" w:type="dxa"/>
            <w:tcBorders/>
            <w:shd w:fill="auto" w:val="clear"/>
          </w:tcPr>
          <w:p>
            <w:pPr>
              <w:pStyle w:val="Normal"/>
              <w:widowControl w:val="false"/>
              <w:numPr>
                <w:ilvl w:val="0"/>
                <w:numId w:val="0"/>
              </w:numPr>
              <w:ind w:left="0" w:right="0" w:hanging="0"/>
              <w:jc w:val="left"/>
              <w:rPr/>
            </w:pPr>
            <w:r>
              <w:rPr>
                <w:rFonts w:cs="Times New Roman" w:ascii="Times New Roman" w:hAnsi="Times New Roman"/>
                <w:b w:val="false"/>
                <w:bCs w:val="false"/>
                <w:i w:val="false"/>
                <w:iCs w:val="false"/>
                <w:position w:val="0"/>
                <w:sz w:val="24"/>
                <w:sz w:val="24"/>
                <w:szCs w:val="24"/>
                <w:vertAlign w:val="baseline"/>
              </w:rPr>
              <w:t>16. Guest speaker paper discussion (Rosana Zenil-Ferguson/Tentative)</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10/20</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17. Brownian Motion &amp; continuous trait evolution</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10/22</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18. The comparative method &amp; PICs</w:t>
            </w:r>
          </w:p>
        </w:tc>
        <w:tc>
          <w:tcPr>
            <w:tcW w:w="1629"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Felsenstein 1985</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10/27</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18. Modeling adaptation</w:t>
            </w:r>
          </w:p>
        </w:tc>
        <w:tc>
          <w:tcPr>
            <w:tcW w:w="1629"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Hansen 1997</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10/29</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19. Ornstein-Uhlenbeck models II</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Butler and King 2004</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10/29</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20. Finding evolutionary shifts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10/31</w:t>
            </w:r>
          </w:p>
        </w:tc>
        <w:tc>
          <w:tcPr>
            <w:tcW w:w="4160" w:type="dxa"/>
            <w:tcBorders/>
            <w:shd w:fill="auto" w:val="clear"/>
          </w:tcPr>
          <w:p>
            <w:pPr>
              <w:pStyle w:val="Normal"/>
              <w:widowControl w:val="false"/>
              <w:numPr>
                <w:ilvl w:val="0"/>
                <w:numId w:val="0"/>
              </w:numPr>
              <w:ind w:left="0" w:right="0" w:hanging="0"/>
              <w:jc w:val="both"/>
              <w:rPr>
                <w:rFonts w:ascii="Times New Roman" w:hAnsi="Times New Roman" w:eastAsia="" w:cs="Times New Roman" w:eastAsiaTheme="minorEastAsia"/>
                <w:b w:val="false"/>
                <w:b w:val="false"/>
                <w:bCs w:val="false"/>
                <w:i w:val="false"/>
                <w:i w:val="false"/>
                <w:iCs w:val="false"/>
                <w:color w:val="auto"/>
                <w:position w:val="0"/>
                <w:sz w:val="21"/>
                <w:sz w:val="24"/>
                <w:szCs w:val="24"/>
                <w:vertAlign w:val="baseline"/>
                <w:lang w:val="en-US" w:eastAsia="zh-CN" w:bidi="ar-SA"/>
              </w:rPr>
            </w:pP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21. Hypothesis testing vs. data-driven modeling</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Uyeda et al. 2018</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11/3</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 xml:space="preserve">22. </w:t>
            </w:r>
            <w:r>
              <w:rPr>
                <w:rFonts w:cs="Times New Roman" w:ascii="Times New Roman" w:hAnsi="Times New Roman"/>
                <w:b/>
                <w:bCs/>
                <w:i w:val="false"/>
                <w:iCs w:val="false"/>
                <w:position w:val="0"/>
                <w:sz w:val="24"/>
                <w:sz w:val="24"/>
                <w:szCs w:val="24"/>
                <w:vertAlign w:val="baseline"/>
              </w:rPr>
              <w:t>EXAM II</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rHeight w:val="90" w:hRule="atLeast"/>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11/5</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23. Diversification models - birth and death on trees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Eldredge and Gould, 1972</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11/10</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24. Species selection - SSE models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Maddison et al. 2007</w:t>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11/12</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25. Punctuations, stasis &amp; gradualism</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11/17</w:t>
            </w:r>
          </w:p>
        </w:tc>
        <w:tc>
          <w:tcPr>
            <w:tcW w:w="416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26. Connecting micro &amp; macroevolution</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Th 11/19</w:t>
            </w:r>
          </w:p>
        </w:tc>
        <w:tc>
          <w:tcPr>
            <w:tcW w:w="416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27. Grand challenges in phylogenetics and macroevolution</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1"/>
                <w:sz w:val="24"/>
                <w:szCs w:val="24"/>
                <w:vertAlign w:val="baseline"/>
              </w:rPr>
            </w:pPr>
            <w:r>
              <w:rPr>
                <w:rFonts w:cs="Times New Roman" w:ascii="Times New Roman" w:hAnsi="Times New Roman"/>
                <w:b w:val="false"/>
                <w:bCs w:val="false"/>
                <w:i w:val="false"/>
                <w:iCs w:val="false"/>
                <w:position w:val="0"/>
                <w:sz w:val="24"/>
                <w:sz w:val="24"/>
                <w:szCs w:val="24"/>
                <w:vertAlign w:val="baseline"/>
              </w:rPr>
              <w:t>T 11/24</w:t>
            </w:r>
          </w:p>
        </w:tc>
        <w:tc>
          <w:tcPr>
            <w:tcW w:w="4160" w:type="dxa"/>
            <w:tcBorders/>
            <w:shd w:fill="auto" w:val="clear"/>
          </w:tcPr>
          <w:p>
            <w:pPr>
              <w:pStyle w:val="Normal"/>
              <w:widowControl w:val="false"/>
              <w:numPr>
                <w:ilvl w:val="0"/>
                <w:numId w:val="0"/>
              </w:numPr>
              <w:ind w:left="0" w:right="0" w:hanging="0"/>
              <w:jc w:val="both"/>
              <w:rPr/>
            </w:pPr>
            <w:r>
              <w:rPr>
                <w:rFonts w:cs="Times New Roman" w:ascii="Times New Roman" w:hAnsi="Times New Roman"/>
                <w:b w:val="false"/>
                <w:bCs w:val="false"/>
                <w:i w:val="false"/>
                <w:iCs w:val="false"/>
                <w:position w:val="0"/>
                <w:sz w:val="24"/>
                <w:sz w:val="24"/>
                <w:szCs w:val="24"/>
                <w:vertAlign w:val="baseline"/>
              </w:rPr>
              <w:t>Thanksgiving Holiday</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cs="Times New Roman" w:ascii="Times New Roman" w:hAnsi="Times New Roman"/>
                <w:b w:val="false"/>
                <w:bCs w:val="false"/>
                <w:i w:val="false"/>
                <w:iCs w:val="false"/>
                <w:position w:val="0"/>
                <w:sz w:val="24"/>
                <w:sz w:val="24"/>
                <w:szCs w:val="24"/>
                <w:vertAlign w:val="baseline"/>
              </w:rPr>
              <w:t>Th 11/26</w:t>
            </w:r>
          </w:p>
        </w:tc>
        <w:tc>
          <w:tcPr>
            <w:tcW w:w="4160" w:type="dxa"/>
            <w:tcBorders/>
            <w:shd w:fill="auto" w:val="clear"/>
          </w:tcPr>
          <w:p>
            <w:pPr>
              <w:pStyle w:val="Normal"/>
              <w:widowControl w:val="false"/>
              <w:numPr>
                <w:ilvl w:val="0"/>
                <w:numId w:val="0"/>
              </w:numPr>
              <w:ind w:left="0" w:right="0" w:hanging="0"/>
              <w:jc w:val="both"/>
              <w:rPr>
                <w:rFonts w:ascii="Times New Roman" w:hAnsi="Times New Roman" w:eastAsia="" w:cs="Times New Roman" w:eastAsiaTheme="minorEastAsia"/>
                <w:b w:val="false"/>
                <w:b w:val="false"/>
                <w:bCs w:val="false"/>
                <w:i w:val="false"/>
                <w:i w:val="false"/>
                <w:iCs w:val="false"/>
                <w:color w:val="auto"/>
                <w:position w:val="0"/>
                <w:sz w:val="21"/>
                <w:sz w:val="24"/>
                <w:szCs w:val="24"/>
                <w:vertAlign w:val="baseline"/>
                <w:lang w:val="en-US" w:eastAsia="zh-CN" w:bidi="ar-SA"/>
              </w:rPr>
            </w:pPr>
            <w:r>
              <w:rPr>
                <w:rFonts w:eastAsia="" w:cs="Times New Roman" w:ascii="Times New Roman" w:hAnsi="Times New Roman" w:eastAsiaTheme="minorEastAsia"/>
                <w:b w:val="false"/>
                <w:bCs w:val="false"/>
                <w:i w:val="false"/>
                <w:iCs w:val="false"/>
                <w:color w:val="auto"/>
                <w:position w:val="0"/>
                <w:sz w:val="24"/>
                <w:sz w:val="24"/>
                <w:szCs w:val="24"/>
                <w:vertAlign w:val="baseline"/>
                <w:lang w:val="en-US" w:eastAsia="zh-CN" w:bidi="ar-SA"/>
              </w:rPr>
              <w:t>Thanksgiving Holiday</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cs="Times New Roman" w:ascii="Times New Roman" w:hAnsi="Times New Roman"/>
                <w:b w:val="false"/>
                <w:bCs w:val="false"/>
                <w:i w:val="false"/>
                <w:iCs w:val="false"/>
                <w:position w:val="0"/>
                <w:sz w:val="24"/>
                <w:sz w:val="24"/>
                <w:szCs w:val="24"/>
                <w:vertAlign w:val="baseline"/>
              </w:rPr>
              <w:t>M 12/1</w:t>
            </w:r>
          </w:p>
        </w:tc>
        <w:tc>
          <w:tcPr>
            <w:tcW w:w="4160" w:type="dxa"/>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cs="Times New Roman" w:ascii="Times New Roman" w:hAnsi="Times New Roman"/>
                <w:b w:val="false"/>
                <w:bCs w:val="false"/>
                <w:i w:val="false"/>
                <w:iCs w:val="false"/>
                <w:position w:val="0"/>
                <w:sz w:val="24"/>
                <w:sz w:val="24"/>
                <w:szCs w:val="24"/>
                <w:vertAlign w:val="baseline"/>
              </w:rPr>
              <w:t>Presentations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top w:val="nil"/>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ascii="Times New Roman" w:hAnsi="Times New Roman"/>
                <w:sz w:val="24"/>
                <w:szCs w:val="24"/>
              </w:rPr>
              <w:t>Th 12/3</w:t>
            </w:r>
          </w:p>
        </w:tc>
        <w:tc>
          <w:tcPr>
            <w:tcW w:w="4160" w:type="dxa"/>
            <w:tcBorders>
              <w:top w:val="nil"/>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ascii="Times New Roman" w:hAnsi="Times New Roman"/>
                <w:sz w:val="24"/>
                <w:szCs w:val="24"/>
              </w:rPr>
              <w:t>Presentations</w:t>
            </w:r>
          </w:p>
        </w:tc>
        <w:tc>
          <w:tcPr>
            <w:tcW w:w="1629" w:type="dxa"/>
            <w:tcBorders>
              <w:top w:val="nil"/>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top w:val="nil"/>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r>
        <w:trPr/>
        <w:tc>
          <w:tcPr>
            <w:tcW w:w="1170" w:type="dxa"/>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cs="Times New Roman" w:ascii="Times New Roman" w:hAnsi="Times New Roman"/>
                <w:b w:val="false"/>
                <w:bCs w:val="false"/>
                <w:i w:val="false"/>
                <w:iCs w:val="false"/>
                <w:position w:val="0"/>
                <w:sz w:val="24"/>
                <w:sz w:val="24"/>
                <w:szCs w:val="24"/>
                <w:vertAlign w:val="baseline"/>
              </w:rPr>
              <w:t>T 12/8</w:t>
            </w:r>
          </w:p>
        </w:tc>
        <w:tc>
          <w:tcPr>
            <w:tcW w:w="4160" w:type="dxa"/>
            <w:tcBorders/>
            <w:shd w:fill="auto" w:val="clear"/>
          </w:tcPr>
          <w:p>
            <w:pPr>
              <w:pStyle w:val="Normal"/>
              <w:widowControl w:val="false"/>
              <w:numPr>
                <w:ilvl w:val="0"/>
                <w:numId w:val="0"/>
              </w:numPr>
              <w:ind w:left="0" w:right="0" w:hanging="0"/>
              <w:jc w:val="both"/>
              <w:rPr>
                <w:rFonts w:ascii="Times New Roman" w:hAnsi="Times New Roman"/>
                <w:sz w:val="24"/>
                <w:szCs w:val="24"/>
              </w:rPr>
            </w:pPr>
            <w:r>
              <w:rPr>
                <w:rFonts w:cs="Times New Roman" w:ascii="Times New Roman" w:hAnsi="Times New Roman"/>
                <w:b w:val="false"/>
                <w:bCs w:val="false"/>
                <w:i w:val="false"/>
                <w:iCs w:val="false"/>
                <w:position w:val="0"/>
                <w:sz w:val="24"/>
                <w:sz w:val="24"/>
                <w:szCs w:val="24"/>
                <w:vertAlign w:val="baseline"/>
              </w:rPr>
              <w:t>Presentations</w:t>
            </w:r>
          </w:p>
        </w:tc>
        <w:tc>
          <w:tcPr>
            <w:tcW w:w="1629"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c>
          <w:tcPr>
            <w:tcW w:w="1640" w:type="dxa"/>
            <w:tcBorders/>
            <w:shd w:fill="auto" w:val="clear"/>
          </w:tcPr>
          <w:p>
            <w:pPr>
              <w:pStyle w:val="Normal"/>
              <w:widowControl w:val="false"/>
              <w:numPr>
                <w:ilvl w:val="0"/>
                <w:numId w:val="0"/>
              </w:numPr>
              <w:ind w:left="0" w:right="0" w:hanging="0"/>
              <w:jc w:val="both"/>
              <w:rPr>
                <w:rFonts w:ascii="Times New Roman" w:hAnsi="Times New Roman" w:cs="Times New Roman"/>
                <w:b w:val="false"/>
                <w:b w:val="false"/>
                <w:bCs w:val="false"/>
                <w:i w:val="false"/>
                <w:i w:val="false"/>
                <w:iCs w:val="false"/>
                <w:position w:val="0"/>
                <w:sz w:val="24"/>
                <w:sz w:val="24"/>
                <w:szCs w:val="24"/>
                <w:vertAlign w:val="baseline"/>
              </w:rPr>
            </w:pPr>
            <w:r>
              <w:rPr>
                <w:rFonts w:cs="Times New Roman" w:ascii="Times New Roman" w:hAnsi="Times New Roman"/>
                <w:b w:val="false"/>
                <w:bCs w:val="false"/>
                <w:i w:val="false"/>
                <w:iCs w:val="false"/>
                <w:position w:val="0"/>
                <w:sz w:val="24"/>
                <w:sz w:val="24"/>
                <w:szCs w:val="24"/>
                <w:vertAlign w:val="baseline"/>
              </w:rPr>
            </w:r>
          </w:p>
        </w:tc>
      </w:tr>
    </w:tbl>
    <w:p>
      <w:pPr>
        <w:pStyle w:val="Normal"/>
        <w:widowControl w:val="false"/>
        <w:numPr>
          <w:ilvl w:val="0"/>
          <w:numId w:val="0"/>
        </w:numPr>
        <w:ind w:left="0" w:right="0" w:hanging="0"/>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exact" w:line="29" w:before="0" w:after="0"/>
      <w:ind w:left="0" w:right="0" w:hanging="0"/>
      <w:jc w:val="both"/>
    </w:pPr>
    <w:rPr>
      <w:rFonts w:ascii="Calibri" w:hAnsi="Calibri" w:eastAsia="" w:cs="" w:asciiTheme="minorHAnsi" w:cstheme="minorBidi" w:eastAsiaTheme="minorEastAsia" w:hAnsiTheme="minorHAnsi"/>
      <w:color w:val="auto"/>
      <w:kern w:val="0"/>
      <w:sz w:val="21"/>
      <w:szCs w:val="24"/>
      <w:lang w:val="en-US" w:eastAsia="zh-CN" w:bidi="ar-SA"/>
    </w:rPr>
  </w:style>
  <w:style w:type="character" w:styleId="DefaultParagraphFont" w:default="1">
    <w:name w:val="Default Paragraph Font"/>
    <w:uiPriority w:val="0"/>
    <w:semiHidden/>
    <w:qFormat/>
    <w:rPr/>
  </w:style>
  <w:style w:type="character" w:styleId="InternetLink">
    <w:name w:val="Hyperlink"/>
    <w:basedOn w:val="DefaultParagraphFont"/>
    <w:uiPriority w:val="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NormalWeb">
    <w:name w:val="Normal (Web)"/>
    <w:basedOn w:val="Normal"/>
    <w:qFormat/>
    <w:pPr>
      <w:spacing w:beforeAutospacing="1" w:afterAutospacing="1"/>
    </w:pPr>
    <w:rPr>
      <w:rFonts w:ascii="Times New Roman" w:hAnsi="Times New Roman" w:eastAsia="Times New Roman" w:cs="Times New Roman"/>
    </w:rPr>
  </w:style>
  <w:style w:type="table" w:default="1" w:styleId="4">
    <w:name w:val="Normal Table"/>
    <w:uiPriority w:val="0"/>
    <w:semiHidden/>
    <w:qFormat/>
    <w:tblPr>
      <w:tblCellMar>
        <w:top w:w="0" w:type="dxa"/>
        <w:left w:w="108" w:type="dxa"/>
        <w:bottom w:w="0" w:type="dxa"/>
        <w:right w:w="108" w:type="dxa"/>
      </w:tblCellMar>
    </w:tblPr>
  </w:style>
  <w:style w:type="table" w:styleId="5">
    <w:name w:val="Table Grid"/>
    <w:basedOn w:val="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yeda@vt.edu" TargetMode="External"/><Relationship Id="rId3" Type="http://schemas.openxmlformats.org/officeDocument/2006/relationships/hyperlink" Target="https://github.com/uyedaj/macrophy_course" TargetMode="External"/><Relationship Id="rId4" Type="http://schemas.openxmlformats.org/officeDocument/2006/relationships/hyperlink" Target="https://discord.gg/WNmc6Yj" TargetMode="External"/><Relationship Id="rId5" Type="http://schemas.openxmlformats.org/officeDocument/2006/relationships/hyperlink" Target="https://calendly.com/josefuyeda/office-hour?month=2020-0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Application>LibreOffice/6.4.4.2$Linux_X86_64 LibreOffice_project/40$Build-2</Application>
  <Pages>4</Pages>
  <Words>1364</Words>
  <Characters>7687</Characters>
  <CharactersWithSpaces>8954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2018-05-08T16:42:00Z</dcterms:created>
  <dc:creator>juyeda</dc:creator>
  <dc:description/>
  <dc:language>en-US</dc:language>
  <cp:lastModifiedBy/>
  <dcterms:modified xsi:type="dcterms:W3CDTF">2020-08-25T10:03:16Z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