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6A" w:rsidRPr="00C9646A" w:rsidRDefault="00C9646A" w:rsidP="00C9646A">
      <w:pPr>
        <w:shd w:val="clear" w:color="auto" w:fill="FFFFFF"/>
        <w:spacing w:after="0" w:line="240" w:lineRule="auto"/>
        <w:jc w:val="both"/>
        <w:outlineLvl w:val="2"/>
        <w:rPr>
          <w:rFonts w:ascii="Arial" w:eastAsia="Times New Roman" w:hAnsi="Arial" w:cs="Arial"/>
          <w:color w:val="5D5D5D"/>
          <w:sz w:val="30"/>
          <w:szCs w:val="30"/>
          <w:lang w:eastAsia="es-ES"/>
        </w:rPr>
      </w:pPr>
      <w:r w:rsidRPr="00C9646A">
        <w:rPr>
          <w:rFonts w:ascii="Arial" w:eastAsia="Times New Roman" w:hAnsi="Arial" w:cs="Arial"/>
          <w:color w:val="5D5D5D"/>
          <w:sz w:val="30"/>
          <w:szCs w:val="30"/>
          <w:lang w:eastAsia="es-ES"/>
        </w:rPr>
        <w:t xml:space="preserve">Alquiler de Maquinarias y </w:t>
      </w:r>
      <w:proofErr w:type="spellStart"/>
      <w:r w:rsidRPr="00C9646A">
        <w:rPr>
          <w:rFonts w:ascii="Arial" w:eastAsia="Times New Roman" w:hAnsi="Arial" w:cs="Arial"/>
          <w:color w:val="5D5D5D"/>
          <w:sz w:val="30"/>
          <w:szCs w:val="30"/>
          <w:lang w:eastAsia="es-ES"/>
        </w:rPr>
        <w:t>Heramientas</w:t>
      </w:r>
      <w:proofErr w:type="spellEnd"/>
      <w:r w:rsidRPr="00C9646A">
        <w:rPr>
          <w:rFonts w:ascii="Arial" w:eastAsia="Times New Roman" w:hAnsi="Arial" w:cs="Arial"/>
          <w:color w:val="5D5D5D"/>
          <w:sz w:val="30"/>
          <w:szCs w:val="30"/>
          <w:lang w:eastAsia="es-ES"/>
        </w:rPr>
        <w:t>; Acta Constitutiva</w:t>
      </w:r>
    </w:p>
    <w:p w:rsidR="00C9646A" w:rsidRPr="00C9646A" w:rsidRDefault="00C9646A" w:rsidP="00C9646A">
      <w:pPr>
        <w:shd w:val="clear" w:color="auto" w:fill="FFFFFF"/>
        <w:spacing w:after="0" w:line="240" w:lineRule="auto"/>
        <w:jc w:val="both"/>
        <w:rPr>
          <w:rFonts w:ascii="Arial" w:eastAsia="Times New Roman" w:hAnsi="Arial" w:cs="Arial"/>
          <w:color w:val="5D5D5D"/>
          <w:sz w:val="32"/>
          <w:szCs w:val="32"/>
          <w:lang w:eastAsia="es-ES"/>
        </w:rPr>
      </w:pPr>
      <w:bookmarkStart w:id="0" w:name="_GoBack"/>
      <w:bookmarkEnd w:id="0"/>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t>CIUDADANO</w:t>
      </w:r>
      <w:r w:rsidRPr="00C9646A">
        <w:rPr>
          <w:rFonts w:ascii="Arial" w:eastAsia="Times New Roman" w:hAnsi="Arial" w:cs="Arial"/>
          <w:color w:val="5D5D5D"/>
          <w:sz w:val="32"/>
          <w:szCs w:val="32"/>
          <w:lang w:eastAsia="es-ES"/>
        </w:rPr>
        <w:br/>
        <w:t>REGISTRADOR MERCANTIL SEGUNDO DE LA CIRCUNSCRIPCIÓN JUDICIAL DEL ESTADO BOLÍVAR.</w:t>
      </w:r>
      <w:r w:rsidRPr="00C9646A">
        <w:rPr>
          <w:rFonts w:ascii="Arial" w:eastAsia="Times New Roman" w:hAnsi="Arial" w:cs="Arial"/>
          <w:color w:val="5D5D5D"/>
          <w:sz w:val="32"/>
          <w:szCs w:val="32"/>
          <w:lang w:eastAsia="es-ES"/>
        </w:rPr>
        <w:br/>
        <w:t>SU DESPACHO</w:t>
      </w:r>
      <w:r w:rsidRPr="00C9646A">
        <w:rPr>
          <w:rFonts w:ascii="Arial" w:eastAsia="Times New Roman" w:hAnsi="Arial" w:cs="Arial"/>
          <w:color w:val="5D5D5D"/>
          <w:sz w:val="32"/>
          <w:szCs w:val="32"/>
          <w:lang w:eastAsia="es-ES"/>
        </w:rPr>
        <w:br/>
        <w:t xml:space="preserve">Nosotros; Dinora Josefina Martínez, </w:t>
      </w:r>
      <w:proofErr w:type="spellStart"/>
      <w:r w:rsidRPr="00C9646A">
        <w:rPr>
          <w:rFonts w:ascii="Arial" w:eastAsia="Times New Roman" w:hAnsi="Arial" w:cs="Arial"/>
          <w:color w:val="5D5D5D"/>
          <w:sz w:val="32"/>
          <w:szCs w:val="32"/>
          <w:lang w:eastAsia="es-ES"/>
        </w:rPr>
        <w:t>Dervis</w:t>
      </w:r>
      <w:proofErr w:type="spellEnd"/>
      <w:r w:rsidRPr="00C9646A">
        <w:rPr>
          <w:rFonts w:ascii="Arial" w:eastAsia="Times New Roman" w:hAnsi="Arial" w:cs="Arial"/>
          <w:color w:val="5D5D5D"/>
          <w:sz w:val="32"/>
          <w:szCs w:val="32"/>
          <w:lang w:eastAsia="es-ES"/>
        </w:rPr>
        <w:t xml:space="preserve"> Parra </w:t>
      </w:r>
      <w:proofErr w:type="spellStart"/>
      <w:r w:rsidRPr="00C9646A">
        <w:rPr>
          <w:rFonts w:ascii="Arial" w:eastAsia="Times New Roman" w:hAnsi="Arial" w:cs="Arial"/>
          <w:color w:val="5D5D5D"/>
          <w:sz w:val="32"/>
          <w:szCs w:val="32"/>
          <w:lang w:eastAsia="es-ES"/>
        </w:rPr>
        <w:t>Aguinagalde</w:t>
      </w:r>
      <w:proofErr w:type="spellEnd"/>
      <w:r w:rsidRPr="00C9646A">
        <w:rPr>
          <w:rFonts w:ascii="Arial" w:eastAsia="Times New Roman" w:hAnsi="Arial" w:cs="Arial"/>
          <w:color w:val="5D5D5D"/>
          <w:sz w:val="32"/>
          <w:szCs w:val="32"/>
          <w:lang w:eastAsia="es-ES"/>
        </w:rPr>
        <w:t xml:space="preserve">, </w:t>
      </w:r>
      <w:proofErr w:type="spellStart"/>
      <w:r w:rsidRPr="00C9646A">
        <w:rPr>
          <w:rFonts w:ascii="Arial" w:eastAsia="Times New Roman" w:hAnsi="Arial" w:cs="Arial"/>
          <w:color w:val="5D5D5D"/>
          <w:sz w:val="32"/>
          <w:szCs w:val="32"/>
          <w:lang w:eastAsia="es-ES"/>
        </w:rPr>
        <w:t>Jose</w:t>
      </w:r>
      <w:proofErr w:type="spellEnd"/>
      <w:r w:rsidRPr="00C9646A">
        <w:rPr>
          <w:rFonts w:ascii="Arial" w:eastAsia="Times New Roman" w:hAnsi="Arial" w:cs="Arial"/>
          <w:color w:val="5D5D5D"/>
          <w:sz w:val="32"/>
          <w:szCs w:val="32"/>
          <w:lang w:eastAsia="es-ES"/>
        </w:rPr>
        <w:t xml:space="preserve"> </w:t>
      </w:r>
      <w:proofErr w:type="spellStart"/>
      <w:r w:rsidRPr="00C9646A">
        <w:rPr>
          <w:rFonts w:ascii="Arial" w:eastAsia="Times New Roman" w:hAnsi="Arial" w:cs="Arial"/>
          <w:color w:val="5D5D5D"/>
          <w:sz w:val="32"/>
          <w:szCs w:val="32"/>
          <w:lang w:eastAsia="es-ES"/>
        </w:rPr>
        <w:t>Argelio</w:t>
      </w:r>
      <w:proofErr w:type="spellEnd"/>
      <w:r w:rsidRPr="00C9646A">
        <w:rPr>
          <w:rFonts w:ascii="Arial" w:eastAsia="Times New Roman" w:hAnsi="Arial" w:cs="Arial"/>
          <w:color w:val="5D5D5D"/>
          <w:sz w:val="32"/>
          <w:szCs w:val="32"/>
          <w:lang w:eastAsia="es-ES"/>
        </w:rPr>
        <w:t xml:space="preserve"> Pérez, </w:t>
      </w:r>
      <w:proofErr w:type="spellStart"/>
      <w:r w:rsidRPr="00C9646A">
        <w:rPr>
          <w:rFonts w:ascii="Arial" w:eastAsia="Times New Roman" w:hAnsi="Arial" w:cs="Arial"/>
          <w:color w:val="5D5D5D"/>
          <w:sz w:val="32"/>
          <w:szCs w:val="32"/>
          <w:lang w:eastAsia="es-ES"/>
        </w:rPr>
        <w:t>Arcides</w:t>
      </w:r>
      <w:proofErr w:type="spellEnd"/>
      <w:r w:rsidRPr="00C9646A">
        <w:rPr>
          <w:rFonts w:ascii="Arial" w:eastAsia="Times New Roman" w:hAnsi="Arial" w:cs="Arial"/>
          <w:color w:val="5D5D5D"/>
          <w:sz w:val="32"/>
          <w:szCs w:val="32"/>
          <w:lang w:eastAsia="es-ES"/>
        </w:rPr>
        <w:t xml:space="preserve"> </w:t>
      </w:r>
      <w:proofErr w:type="spellStart"/>
      <w:r w:rsidRPr="00C9646A">
        <w:rPr>
          <w:rFonts w:ascii="Arial" w:eastAsia="Times New Roman" w:hAnsi="Arial" w:cs="Arial"/>
          <w:color w:val="5D5D5D"/>
          <w:sz w:val="32"/>
          <w:szCs w:val="32"/>
          <w:lang w:eastAsia="es-ES"/>
        </w:rPr>
        <w:t>Jose</w:t>
      </w:r>
      <w:proofErr w:type="spellEnd"/>
      <w:r w:rsidRPr="00C9646A">
        <w:rPr>
          <w:rFonts w:ascii="Arial" w:eastAsia="Times New Roman" w:hAnsi="Arial" w:cs="Arial"/>
          <w:color w:val="5D5D5D"/>
          <w:sz w:val="32"/>
          <w:szCs w:val="32"/>
          <w:lang w:eastAsia="es-ES"/>
        </w:rPr>
        <w:t xml:space="preserve"> Antúnez </w:t>
      </w:r>
      <w:proofErr w:type="spellStart"/>
      <w:r w:rsidRPr="00C9646A">
        <w:rPr>
          <w:rFonts w:ascii="Arial" w:eastAsia="Times New Roman" w:hAnsi="Arial" w:cs="Arial"/>
          <w:color w:val="5D5D5D"/>
          <w:sz w:val="32"/>
          <w:szCs w:val="32"/>
          <w:lang w:eastAsia="es-ES"/>
        </w:rPr>
        <w:t>Horijuela</w:t>
      </w:r>
      <w:proofErr w:type="spellEnd"/>
      <w:r w:rsidRPr="00C9646A">
        <w:rPr>
          <w:rFonts w:ascii="Arial" w:eastAsia="Times New Roman" w:hAnsi="Arial" w:cs="Arial"/>
          <w:color w:val="5D5D5D"/>
          <w:sz w:val="32"/>
          <w:szCs w:val="32"/>
          <w:lang w:eastAsia="es-ES"/>
        </w:rPr>
        <w:t xml:space="preserve">, Luis Miguel </w:t>
      </w:r>
      <w:proofErr w:type="spellStart"/>
      <w:r w:rsidRPr="00C9646A">
        <w:rPr>
          <w:rFonts w:ascii="Arial" w:eastAsia="Times New Roman" w:hAnsi="Arial" w:cs="Arial"/>
          <w:color w:val="5D5D5D"/>
          <w:sz w:val="32"/>
          <w:szCs w:val="32"/>
          <w:lang w:eastAsia="es-ES"/>
        </w:rPr>
        <w:t>Gorrondona</w:t>
      </w:r>
      <w:proofErr w:type="spellEnd"/>
      <w:r w:rsidRPr="00C9646A">
        <w:rPr>
          <w:rFonts w:ascii="Arial" w:eastAsia="Times New Roman" w:hAnsi="Arial" w:cs="Arial"/>
          <w:color w:val="5D5D5D"/>
          <w:sz w:val="32"/>
          <w:szCs w:val="32"/>
          <w:lang w:eastAsia="es-ES"/>
        </w:rPr>
        <w:t xml:space="preserve">, </w:t>
      </w:r>
      <w:proofErr w:type="spellStart"/>
      <w:r w:rsidRPr="00C9646A">
        <w:rPr>
          <w:rFonts w:ascii="Arial" w:eastAsia="Times New Roman" w:hAnsi="Arial" w:cs="Arial"/>
          <w:color w:val="5D5D5D"/>
          <w:sz w:val="32"/>
          <w:szCs w:val="32"/>
          <w:lang w:eastAsia="es-ES"/>
        </w:rPr>
        <w:t>Angel</w:t>
      </w:r>
      <w:proofErr w:type="spellEnd"/>
      <w:r w:rsidRPr="00C9646A">
        <w:rPr>
          <w:rFonts w:ascii="Arial" w:eastAsia="Times New Roman" w:hAnsi="Arial" w:cs="Arial"/>
          <w:color w:val="5D5D5D"/>
          <w:sz w:val="32"/>
          <w:szCs w:val="32"/>
          <w:lang w:eastAsia="es-ES"/>
        </w:rPr>
        <w:t xml:space="preserve"> David Valdemar Andueza, José Antonio Martínez Y Eduardo </w:t>
      </w:r>
      <w:proofErr w:type="spellStart"/>
      <w:r w:rsidRPr="00C9646A">
        <w:rPr>
          <w:rFonts w:ascii="Arial" w:eastAsia="Times New Roman" w:hAnsi="Arial" w:cs="Arial"/>
          <w:color w:val="5D5D5D"/>
          <w:sz w:val="32"/>
          <w:szCs w:val="32"/>
          <w:lang w:eastAsia="es-ES"/>
        </w:rPr>
        <w:t>Jose</w:t>
      </w:r>
      <w:proofErr w:type="spellEnd"/>
      <w:r w:rsidRPr="00C9646A">
        <w:rPr>
          <w:rFonts w:ascii="Arial" w:eastAsia="Times New Roman" w:hAnsi="Arial" w:cs="Arial"/>
          <w:color w:val="5D5D5D"/>
          <w:sz w:val="32"/>
          <w:szCs w:val="32"/>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 </w:t>
      </w:r>
      <w:r w:rsidRPr="00C9646A">
        <w:rPr>
          <w:rFonts w:ascii="Arial" w:eastAsia="Times New Roman" w:hAnsi="Arial" w:cs="Arial"/>
          <w:color w:val="5D5D5D"/>
          <w:sz w:val="32"/>
          <w:szCs w:val="32"/>
          <w:lang w:eastAsia="es-ES"/>
        </w:rPr>
        <w:br/>
      </w:r>
    </w:p>
    <w:p w:rsidR="00C9646A" w:rsidRPr="00C9646A" w:rsidRDefault="00C9646A" w:rsidP="00C9646A">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C9646A">
        <w:rPr>
          <w:rFonts w:ascii="Arial" w:eastAsia="Times New Roman" w:hAnsi="Arial" w:cs="Arial"/>
          <w:b/>
          <w:bCs/>
          <w:caps/>
          <w:color w:val="939393"/>
          <w:sz w:val="20"/>
          <w:szCs w:val="20"/>
          <w:lang w:eastAsia="es-ES"/>
        </w:rPr>
        <w:t>CAPITULO I NOMBRE, DOMICILIO, OBJETO Y DURACIÓN</w:t>
      </w:r>
    </w:p>
    <w:p w:rsidR="00C9646A" w:rsidRPr="00C9646A" w:rsidRDefault="00C9646A" w:rsidP="00C9646A">
      <w:pPr>
        <w:shd w:val="clear" w:color="auto" w:fill="FFFFFF"/>
        <w:spacing w:after="0" w:line="240" w:lineRule="auto"/>
        <w:jc w:val="both"/>
        <w:rPr>
          <w:rFonts w:ascii="Arial" w:eastAsia="Times New Roman" w:hAnsi="Arial" w:cs="Arial"/>
          <w:b/>
          <w:bCs/>
          <w:color w:val="5D5D5D"/>
          <w:sz w:val="32"/>
          <w:szCs w:val="32"/>
          <w:lang w:eastAsia="es-ES"/>
        </w:rPr>
      </w:pPr>
      <w:r w:rsidRPr="00C9646A">
        <w:rPr>
          <w:rFonts w:ascii="Arial" w:eastAsia="Times New Roman" w:hAnsi="Arial" w:cs="Arial"/>
          <w:color w:val="5D5D5D"/>
          <w:sz w:val="32"/>
          <w:szCs w:val="32"/>
          <w:lang w:eastAsia="es-ES"/>
        </w:rPr>
        <w:t>ARTÍCULO 1°: Con el nombre de SERVICOM, COMPAÑÍA ANÓNIMA, queda constituida una compañía que se regirá por el presente Documento Constitutivo-Estatutario y por las disposiciones pertinentes del Código de Comercio. -------------</w:t>
      </w:r>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t>ARTICULO 2°: El Objeto Principal de la Compañía es: Alquiler de equipo de construcción o demolición dotado de operarios, todo ello sin perjuicio de que sean llevadas a cabo cualesquiera otras actividades de licito comercio.</w:t>
      </w:r>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r>
      <w:r w:rsidRPr="00C9646A">
        <w:rPr>
          <w:rFonts w:ascii="Arial" w:eastAsia="Times New Roman" w:hAnsi="Arial" w:cs="Arial"/>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lastRenderedPageBreak/>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C9646A" w:rsidRPr="00C9646A" w:rsidRDefault="00C9646A" w:rsidP="00C9646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C9646A">
        <w:rPr>
          <w:rFonts w:ascii="Arial" w:eastAsia="Times New Roman" w:hAnsi="Arial" w:cs="Arial"/>
          <w:b/>
          <w:bCs/>
          <w:color w:val="5D5D5D"/>
          <w:sz w:val="27"/>
          <w:szCs w:val="27"/>
          <w:lang w:eastAsia="es-ES"/>
        </w:rPr>
        <w:t>CAPITULO II CAPITAL Y ACCIONES DE LA COMPAÑÍA</w:t>
      </w:r>
    </w:p>
    <w:p w:rsidR="00C9646A" w:rsidRPr="00C9646A" w:rsidRDefault="00C9646A" w:rsidP="00C9646A">
      <w:pPr>
        <w:shd w:val="clear" w:color="auto" w:fill="FFFFFF"/>
        <w:spacing w:after="0" w:line="240" w:lineRule="auto"/>
        <w:jc w:val="both"/>
        <w:rPr>
          <w:rFonts w:ascii="Arial" w:eastAsia="Times New Roman" w:hAnsi="Arial" w:cs="Arial"/>
          <w:b/>
          <w:bCs/>
          <w:color w:val="5D5D5D"/>
          <w:sz w:val="32"/>
          <w:szCs w:val="32"/>
          <w:lang w:eastAsia="es-ES"/>
        </w:rPr>
      </w:pP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w:t>
      </w:r>
      <w:r w:rsidRPr="00C9646A">
        <w:rPr>
          <w:rFonts w:ascii="Arial" w:eastAsia="Times New Roman" w:hAnsi="Arial" w:cs="Arial"/>
          <w:b/>
          <w:bCs/>
          <w:color w:val="5D5D5D"/>
          <w:sz w:val="32"/>
          <w:szCs w:val="32"/>
          <w:lang w:eastAsia="es-ES"/>
        </w:rPr>
        <w:lastRenderedPageBreak/>
        <w:t xml:space="preserve">suscribe y paga CIEN ACCIONES (100) </w:t>
      </w:r>
      <w:proofErr w:type="spellStart"/>
      <w:r w:rsidRPr="00C9646A">
        <w:rPr>
          <w:rFonts w:ascii="Arial" w:eastAsia="Times New Roman" w:hAnsi="Arial" w:cs="Arial"/>
          <w:b/>
          <w:bCs/>
          <w:color w:val="5D5D5D"/>
          <w:sz w:val="32"/>
          <w:szCs w:val="32"/>
          <w:lang w:eastAsia="es-ES"/>
        </w:rPr>
        <w:t>Dervis</w:t>
      </w:r>
      <w:proofErr w:type="spellEnd"/>
      <w:r w:rsidRPr="00C9646A">
        <w:rPr>
          <w:rFonts w:ascii="Arial" w:eastAsia="Times New Roman" w:hAnsi="Arial" w:cs="Arial"/>
          <w:b/>
          <w:bCs/>
          <w:color w:val="5D5D5D"/>
          <w:sz w:val="32"/>
          <w:szCs w:val="32"/>
          <w:lang w:eastAsia="es-ES"/>
        </w:rPr>
        <w:t xml:space="preserve"> Parra </w:t>
      </w:r>
      <w:proofErr w:type="spellStart"/>
      <w:r w:rsidRPr="00C9646A">
        <w:rPr>
          <w:rFonts w:ascii="Arial" w:eastAsia="Times New Roman" w:hAnsi="Arial" w:cs="Arial"/>
          <w:b/>
          <w:bCs/>
          <w:color w:val="5D5D5D"/>
          <w:sz w:val="32"/>
          <w:szCs w:val="32"/>
          <w:lang w:eastAsia="es-ES"/>
        </w:rPr>
        <w:t>Aguinagalde</w:t>
      </w:r>
      <w:proofErr w:type="spellEnd"/>
      <w:r w:rsidRPr="00C9646A">
        <w:rPr>
          <w:rFonts w:ascii="Arial" w:eastAsia="Times New Roman" w:hAnsi="Arial" w:cs="Arial"/>
          <w:b/>
          <w:bCs/>
          <w:color w:val="5D5D5D"/>
          <w:sz w:val="32"/>
          <w:szCs w:val="32"/>
          <w:lang w:eastAsia="es-ES"/>
        </w:rPr>
        <w:t xml:space="preserve">, suscribe y paga CIEN ACCIONES (100) </w:t>
      </w:r>
      <w:proofErr w:type="spellStart"/>
      <w:r w:rsidRPr="00C9646A">
        <w:rPr>
          <w:rFonts w:ascii="Arial" w:eastAsia="Times New Roman" w:hAnsi="Arial" w:cs="Arial"/>
          <w:b/>
          <w:bCs/>
          <w:color w:val="5D5D5D"/>
          <w:sz w:val="32"/>
          <w:szCs w:val="32"/>
          <w:lang w:eastAsia="es-ES"/>
        </w:rPr>
        <w:t>Jose</w:t>
      </w:r>
      <w:proofErr w:type="spellEnd"/>
      <w:r w:rsidRPr="00C9646A">
        <w:rPr>
          <w:rFonts w:ascii="Arial" w:eastAsia="Times New Roman" w:hAnsi="Arial" w:cs="Arial"/>
          <w:b/>
          <w:bCs/>
          <w:color w:val="5D5D5D"/>
          <w:sz w:val="32"/>
          <w:szCs w:val="32"/>
          <w:lang w:eastAsia="es-ES"/>
        </w:rPr>
        <w:t xml:space="preserve"> </w:t>
      </w:r>
      <w:proofErr w:type="spellStart"/>
      <w:r w:rsidRPr="00C9646A">
        <w:rPr>
          <w:rFonts w:ascii="Arial" w:eastAsia="Times New Roman" w:hAnsi="Arial" w:cs="Arial"/>
          <w:b/>
          <w:bCs/>
          <w:color w:val="5D5D5D"/>
          <w:sz w:val="32"/>
          <w:szCs w:val="32"/>
          <w:lang w:eastAsia="es-ES"/>
        </w:rPr>
        <w:t>Argelio</w:t>
      </w:r>
      <w:proofErr w:type="spellEnd"/>
      <w:r w:rsidRPr="00C9646A">
        <w:rPr>
          <w:rFonts w:ascii="Arial" w:eastAsia="Times New Roman" w:hAnsi="Arial" w:cs="Arial"/>
          <w:b/>
          <w:bCs/>
          <w:color w:val="5D5D5D"/>
          <w:sz w:val="32"/>
          <w:szCs w:val="32"/>
          <w:lang w:eastAsia="es-ES"/>
        </w:rPr>
        <w:t xml:space="preserve"> Pérez, suscribe y paga CIEN ACCIONES (100) </w:t>
      </w:r>
      <w:proofErr w:type="spellStart"/>
      <w:r w:rsidRPr="00C9646A">
        <w:rPr>
          <w:rFonts w:ascii="Arial" w:eastAsia="Times New Roman" w:hAnsi="Arial" w:cs="Arial"/>
          <w:b/>
          <w:bCs/>
          <w:color w:val="5D5D5D"/>
          <w:sz w:val="32"/>
          <w:szCs w:val="32"/>
          <w:lang w:eastAsia="es-ES"/>
        </w:rPr>
        <w:t>Arcides</w:t>
      </w:r>
      <w:proofErr w:type="spellEnd"/>
      <w:r w:rsidRPr="00C9646A">
        <w:rPr>
          <w:rFonts w:ascii="Arial" w:eastAsia="Times New Roman" w:hAnsi="Arial" w:cs="Arial"/>
          <w:b/>
          <w:bCs/>
          <w:color w:val="5D5D5D"/>
          <w:sz w:val="32"/>
          <w:szCs w:val="32"/>
          <w:lang w:eastAsia="es-ES"/>
        </w:rPr>
        <w:t xml:space="preserve"> </w:t>
      </w:r>
      <w:proofErr w:type="spellStart"/>
      <w:r w:rsidRPr="00C9646A">
        <w:rPr>
          <w:rFonts w:ascii="Arial" w:eastAsia="Times New Roman" w:hAnsi="Arial" w:cs="Arial"/>
          <w:b/>
          <w:bCs/>
          <w:color w:val="5D5D5D"/>
          <w:sz w:val="32"/>
          <w:szCs w:val="32"/>
          <w:lang w:eastAsia="es-ES"/>
        </w:rPr>
        <w:t>Jose</w:t>
      </w:r>
      <w:proofErr w:type="spellEnd"/>
      <w:r w:rsidRPr="00C9646A">
        <w:rPr>
          <w:rFonts w:ascii="Arial" w:eastAsia="Times New Roman" w:hAnsi="Arial" w:cs="Arial"/>
          <w:b/>
          <w:bCs/>
          <w:color w:val="5D5D5D"/>
          <w:sz w:val="32"/>
          <w:szCs w:val="32"/>
          <w:lang w:eastAsia="es-ES"/>
        </w:rPr>
        <w:t xml:space="preserve"> Antúnez </w:t>
      </w:r>
      <w:proofErr w:type="spellStart"/>
      <w:r w:rsidRPr="00C9646A">
        <w:rPr>
          <w:rFonts w:ascii="Arial" w:eastAsia="Times New Roman" w:hAnsi="Arial" w:cs="Arial"/>
          <w:b/>
          <w:bCs/>
          <w:color w:val="5D5D5D"/>
          <w:sz w:val="32"/>
          <w:szCs w:val="32"/>
          <w:lang w:eastAsia="es-ES"/>
        </w:rPr>
        <w:t>Horijuela</w:t>
      </w:r>
      <w:proofErr w:type="spellEnd"/>
      <w:r w:rsidRPr="00C9646A">
        <w:rPr>
          <w:rFonts w:ascii="Arial" w:eastAsia="Times New Roman" w:hAnsi="Arial" w:cs="Arial"/>
          <w:b/>
          <w:bCs/>
          <w:color w:val="5D5D5D"/>
          <w:sz w:val="32"/>
          <w:szCs w:val="32"/>
          <w:lang w:eastAsia="es-ES"/>
        </w:rPr>
        <w:t xml:space="preserve">, suscribe y paga CIEN ACCIONES (100) Luis Miguel </w:t>
      </w:r>
      <w:proofErr w:type="spellStart"/>
      <w:r w:rsidRPr="00C9646A">
        <w:rPr>
          <w:rFonts w:ascii="Arial" w:eastAsia="Times New Roman" w:hAnsi="Arial" w:cs="Arial"/>
          <w:b/>
          <w:bCs/>
          <w:color w:val="5D5D5D"/>
          <w:sz w:val="32"/>
          <w:szCs w:val="32"/>
          <w:lang w:eastAsia="es-ES"/>
        </w:rPr>
        <w:t>Gorrondona</w:t>
      </w:r>
      <w:proofErr w:type="spellEnd"/>
      <w:r w:rsidRPr="00C9646A">
        <w:rPr>
          <w:rFonts w:ascii="Arial" w:eastAsia="Times New Roman" w:hAnsi="Arial" w:cs="Arial"/>
          <w:b/>
          <w:bCs/>
          <w:color w:val="5D5D5D"/>
          <w:sz w:val="32"/>
          <w:szCs w:val="32"/>
          <w:lang w:eastAsia="es-ES"/>
        </w:rPr>
        <w:t xml:space="preserve">, suscribe y paga CIEN ACCIONES (100) </w:t>
      </w:r>
      <w:proofErr w:type="spellStart"/>
      <w:r w:rsidRPr="00C9646A">
        <w:rPr>
          <w:rFonts w:ascii="Arial" w:eastAsia="Times New Roman" w:hAnsi="Arial" w:cs="Arial"/>
          <w:b/>
          <w:bCs/>
          <w:color w:val="5D5D5D"/>
          <w:sz w:val="32"/>
          <w:szCs w:val="32"/>
          <w:lang w:eastAsia="es-ES"/>
        </w:rPr>
        <w:t>Angel</w:t>
      </w:r>
      <w:proofErr w:type="spellEnd"/>
      <w:r w:rsidRPr="00C9646A">
        <w:rPr>
          <w:rFonts w:ascii="Arial" w:eastAsia="Times New Roman" w:hAnsi="Arial" w:cs="Arial"/>
          <w:b/>
          <w:bCs/>
          <w:color w:val="5D5D5D"/>
          <w:sz w:val="32"/>
          <w:szCs w:val="32"/>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C9646A" w:rsidRPr="00C9646A" w:rsidRDefault="00C9646A" w:rsidP="00C9646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C9646A">
        <w:rPr>
          <w:rFonts w:ascii="Arial" w:eastAsia="Times New Roman" w:hAnsi="Arial" w:cs="Arial"/>
          <w:b/>
          <w:bCs/>
          <w:color w:val="5D5D5D"/>
          <w:sz w:val="27"/>
          <w:szCs w:val="27"/>
          <w:lang w:eastAsia="es-ES"/>
        </w:rPr>
        <w:t>CAPITULO III DE LA ADMINISTRACCIÓN DE LA SOCIEDAD</w:t>
      </w:r>
    </w:p>
    <w:p w:rsidR="00C9646A" w:rsidRPr="00C9646A" w:rsidRDefault="00C9646A" w:rsidP="00C9646A">
      <w:pPr>
        <w:shd w:val="clear" w:color="auto" w:fill="FFFFFF"/>
        <w:spacing w:after="0" w:line="240" w:lineRule="auto"/>
        <w:jc w:val="both"/>
        <w:rPr>
          <w:rFonts w:ascii="Arial" w:eastAsia="Times New Roman" w:hAnsi="Arial" w:cs="Arial"/>
          <w:b/>
          <w:bCs/>
          <w:color w:val="5D5D5D"/>
          <w:sz w:val="32"/>
          <w:szCs w:val="32"/>
          <w:lang w:eastAsia="es-ES"/>
        </w:rPr>
      </w:pP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7°: La propiedad de las acciones se prueba con la inscripción de ellas en el Libro de Accionistas con las firmas del Presidente, el Cedente y el Cesionario. Los títulos de las acciones serán firmados por el Presidente de la Sociedad.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w:t>
      </w:r>
      <w:r w:rsidRPr="00C9646A">
        <w:rPr>
          <w:rFonts w:ascii="Arial" w:eastAsia="Times New Roman" w:hAnsi="Arial" w:cs="Arial"/>
          <w:b/>
          <w:bCs/>
          <w:color w:val="5D5D5D"/>
          <w:sz w:val="32"/>
          <w:szCs w:val="32"/>
          <w:lang w:eastAsia="es-ES"/>
        </w:rPr>
        <w:lastRenderedPageBreak/>
        <w:t>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10°: Para las deliberaciones de la Junta Directiva se requerirá la presencia de la totalidad de sus miembros y sus decisiones serán tomadas por igual número de votos favorables.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proofErr w:type="gramStart"/>
      <w:r w:rsidRPr="00C9646A">
        <w:rPr>
          <w:rFonts w:ascii="Arial" w:eastAsia="Times New Roman" w:hAnsi="Arial" w:cs="Arial"/>
          <w:b/>
          <w:bCs/>
          <w:color w:val="5D5D5D"/>
          <w:sz w:val="32"/>
          <w:szCs w:val="32"/>
          <w:lang w:eastAsia="es-ES"/>
        </w:rPr>
        <w:t>ARTICULO</w:t>
      </w:r>
      <w:proofErr w:type="gramEnd"/>
      <w:r w:rsidRPr="00C9646A">
        <w:rPr>
          <w:rFonts w:ascii="Arial" w:eastAsia="Times New Roman" w:hAnsi="Arial" w:cs="Arial"/>
          <w:b/>
          <w:bCs/>
          <w:color w:val="5D5D5D"/>
          <w:sz w:val="32"/>
          <w:szCs w:val="32"/>
          <w:lang w:eastAsia="es-ES"/>
        </w:rPr>
        <w:t> 11°: La Junta Directiva tendrá reuniones ordinarias anualmente, y se reunirá cada vez que lo considere necesario. Todas las sesiones se asentarán en el Acta que suscribirán los que hubieren ocurrido a ella.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12°: La Junta Directiva tiene los más amplios poderes de administración, de disposición y a </w:t>
      </w:r>
      <w:r w:rsidRPr="00C9646A">
        <w:rPr>
          <w:rFonts w:ascii="Arial" w:eastAsia="Times New Roman" w:hAnsi="Arial" w:cs="Arial"/>
          <w:b/>
          <w:bCs/>
          <w:color w:val="5D5D5D"/>
          <w:sz w:val="32"/>
          <w:szCs w:val="32"/>
          <w:lang w:eastAsia="es-ES"/>
        </w:rPr>
        <w:lastRenderedPageBreak/>
        <w:t xml:space="preserve">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w:t>
      </w:r>
      <w:r w:rsidRPr="00C9646A">
        <w:rPr>
          <w:rFonts w:ascii="Arial" w:eastAsia="Times New Roman" w:hAnsi="Arial" w:cs="Arial"/>
          <w:b/>
          <w:bCs/>
          <w:color w:val="5D5D5D"/>
          <w:sz w:val="32"/>
          <w:szCs w:val="32"/>
          <w:lang w:eastAsia="es-ES"/>
        </w:rPr>
        <w:lastRenderedPageBreak/>
        <w:t xml:space="preserve">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C9646A">
        <w:rPr>
          <w:rFonts w:ascii="Arial" w:eastAsia="Times New Roman" w:hAnsi="Arial" w:cs="Arial"/>
          <w:b/>
          <w:bCs/>
          <w:color w:val="5D5D5D"/>
          <w:sz w:val="32"/>
          <w:szCs w:val="32"/>
          <w:lang w:eastAsia="es-ES"/>
        </w:rPr>
        <w:t>este</w:t>
      </w:r>
      <w:proofErr w:type="spellEnd"/>
      <w:r w:rsidRPr="00C9646A">
        <w:rPr>
          <w:rFonts w:ascii="Arial" w:eastAsia="Times New Roman" w:hAnsi="Arial" w:cs="Arial"/>
          <w:b/>
          <w:bCs/>
          <w:color w:val="5D5D5D"/>
          <w:sz w:val="32"/>
          <w:szCs w:val="32"/>
          <w:lang w:eastAsia="es-ES"/>
        </w:rPr>
        <w:t xml:space="preserve"> expresamente atribuido a la Asamblea y/o a determinado funcionario por Ley y el presente Documento Constitutivo Estatutario</w:t>
      </w:r>
    </w:p>
    <w:p w:rsidR="00C9646A" w:rsidRPr="00C9646A" w:rsidRDefault="00C9646A" w:rsidP="00C9646A">
      <w:pPr>
        <w:shd w:val="clear" w:color="auto" w:fill="FFFFFF"/>
        <w:spacing w:after="0" w:line="240" w:lineRule="auto"/>
        <w:jc w:val="both"/>
        <w:outlineLvl w:val="3"/>
        <w:rPr>
          <w:rFonts w:ascii="Arial" w:eastAsia="Times New Roman" w:hAnsi="Arial" w:cs="Arial"/>
          <w:b/>
          <w:bCs/>
          <w:color w:val="5D5D5D"/>
          <w:sz w:val="24"/>
          <w:szCs w:val="24"/>
          <w:lang w:eastAsia="es-ES"/>
        </w:rPr>
      </w:pPr>
      <w:r w:rsidRPr="00C9646A">
        <w:rPr>
          <w:rFonts w:ascii="Arial" w:eastAsia="Times New Roman" w:hAnsi="Arial" w:cs="Arial"/>
          <w:b/>
          <w:bCs/>
          <w:color w:val="5D5D5D"/>
          <w:sz w:val="24"/>
          <w:szCs w:val="24"/>
          <w:lang w:eastAsia="es-ES"/>
        </w:rPr>
        <w:t>CAPITULO IV DE LAS ASAMBLEAS DE SOCIOS</w:t>
      </w:r>
    </w:p>
    <w:p w:rsidR="00C9646A" w:rsidRPr="00C9646A" w:rsidRDefault="00C9646A" w:rsidP="00C9646A">
      <w:pPr>
        <w:shd w:val="clear" w:color="auto" w:fill="FFFFFF"/>
        <w:spacing w:after="0" w:line="240" w:lineRule="auto"/>
        <w:jc w:val="both"/>
        <w:rPr>
          <w:rFonts w:ascii="Arial" w:eastAsia="Times New Roman" w:hAnsi="Arial" w:cs="Arial"/>
          <w:color w:val="5D5D5D"/>
          <w:sz w:val="32"/>
          <w:szCs w:val="32"/>
          <w:lang w:eastAsia="es-ES"/>
        </w:rPr>
      </w:pP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13°: Las Asambleas de Accionistas, regularmente constituidas, representan la totalidad de los accionistas y sus deliberaciones y decisiones, dentro de los límites de sus facultades, son obligatorias para todos, aún para los que no hayan concurrido.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15°: En las convocatorias deberá expresarse el objeto de la reunión y será nula toda </w:t>
      </w:r>
      <w:r w:rsidRPr="00C9646A">
        <w:rPr>
          <w:rFonts w:ascii="Arial" w:eastAsia="Times New Roman" w:hAnsi="Arial" w:cs="Arial"/>
          <w:b/>
          <w:bCs/>
          <w:color w:val="5D5D5D"/>
          <w:sz w:val="32"/>
          <w:szCs w:val="32"/>
          <w:lang w:eastAsia="es-ES"/>
        </w:rPr>
        <w:lastRenderedPageBreak/>
        <w:t>deliberación o decisión sobre un objeto no expresado en ellas.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proofErr w:type="gramStart"/>
      <w:r w:rsidRPr="00C9646A">
        <w:rPr>
          <w:rFonts w:ascii="Arial" w:eastAsia="Times New Roman" w:hAnsi="Arial" w:cs="Arial"/>
          <w:b/>
          <w:bCs/>
          <w:color w:val="5D5D5D"/>
          <w:sz w:val="32"/>
          <w:szCs w:val="32"/>
          <w:lang w:eastAsia="es-ES"/>
        </w:rPr>
        <w:t>ARTICULO</w:t>
      </w:r>
      <w:proofErr w:type="gramEnd"/>
      <w:r w:rsidRPr="00C9646A">
        <w:rPr>
          <w:rFonts w:ascii="Arial" w:eastAsia="Times New Roman" w:hAnsi="Arial" w:cs="Arial"/>
          <w:b/>
          <w:bCs/>
          <w:color w:val="5D5D5D"/>
          <w:sz w:val="32"/>
          <w:szCs w:val="32"/>
          <w:lang w:eastAsia="es-ES"/>
        </w:rPr>
        <w:t> 16°: La Asamblea General Ordinaria se reunirá el día 15 de Diciembre de cada año, en la sede social. Esta Asamblea tendrá las atribuciones fijadas por la Ley.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proofErr w:type="gramStart"/>
      <w:r w:rsidRPr="00C9646A">
        <w:rPr>
          <w:rFonts w:ascii="Arial" w:eastAsia="Times New Roman" w:hAnsi="Arial" w:cs="Arial"/>
          <w:b/>
          <w:bCs/>
          <w:color w:val="5D5D5D"/>
          <w:sz w:val="32"/>
          <w:szCs w:val="32"/>
          <w:lang w:eastAsia="es-ES"/>
        </w:rPr>
        <w:t>ARTICULO</w:t>
      </w:r>
      <w:proofErr w:type="gramEnd"/>
      <w:r w:rsidRPr="00C9646A">
        <w:rPr>
          <w:rFonts w:ascii="Arial" w:eastAsia="Times New Roman" w:hAnsi="Arial" w:cs="Arial"/>
          <w:b/>
          <w:bCs/>
          <w:color w:val="5D5D5D"/>
          <w:sz w:val="32"/>
          <w:szCs w:val="32"/>
          <w:lang w:eastAsia="es-ES"/>
        </w:rPr>
        <w:t> 17°: La Asamblea General Extraordinaria se reunirá cuando sea convocada por cualquiera de los Socios.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20°: Los accionistas podrán hacerse representar por mandatarios, para lo cual bastará una simple carta poder dirigida al Presidente. En todo caso queda a salvo lo dispuesto por el Artículo 290 del </w:t>
      </w:r>
      <w:r w:rsidRPr="00C9646A">
        <w:rPr>
          <w:rFonts w:ascii="Arial" w:eastAsia="Times New Roman" w:hAnsi="Arial" w:cs="Arial"/>
          <w:b/>
          <w:bCs/>
          <w:color w:val="5D5D5D"/>
          <w:sz w:val="32"/>
          <w:szCs w:val="32"/>
          <w:lang w:eastAsia="es-ES"/>
        </w:rPr>
        <w:lastRenderedPageBreak/>
        <w:t>Código de Comercio. -------------- CAPITULO V BALANCE, CUENTAS, FONDOS DE RESERVA Y GARANTÍA, UTILIDADES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21°: El día 30 de Noviembre de cada año se cortarán las cuentas y se formará el Balance General, todo lo cual pasará al Comisario para su informe a la Asamblea de Accionistas.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24°: La distribución de los beneficios se hará al terminar el año económico, después de aprobado el Balance por la Asamblea Ordinaria de Accionistas, en la forma y oportunidades que fijarán los Administradores. - CAPITULO VI DE LOS </w:t>
      </w:r>
      <w:r w:rsidRPr="00C9646A">
        <w:rPr>
          <w:rFonts w:ascii="Arial" w:eastAsia="Times New Roman" w:hAnsi="Arial" w:cs="Arial"/>
          <w:b/>
          <w:bCs/>
          <w:color w:val="5D5D5D"/>
          <w:sz w:val="32"/>
          <w:szCs w:val="32"/>
          <w:lang w:eastAsia="es-ES"/>
        </w:rPr>
        <w:lastRenderedPageBreak/>
        <w:t>COMISARIOS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25°: Cada Asamblea General Ordinaria designará a un Comisario Principal y un Suplente, quienes tendrán las atribuciones que le señala el Código de Comercio, pudiendo ser reelegido.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proofErr w:type="gramStart"/>
      <w:r w:rsidRPr="00C9646A">
        <w:rPr>
          <w:rFonts w:ascii="Arial" w:eastAsia="Times New Roman" w:hAnsi="Arial" w:cs="Arial"/>
          <w:b/>
          <w:bCs/>
          <w:color w:val="5D5D5D"/>
          <w:sz w:val="32"/>
          <w:szCs w:val="32"/>
          <w:lang w:eastAsia="es-ES"/>
        </w:rPr>
        <w:t>ARTICULO</w:t>
      </w:r>
      <w:proofErr w:type="gramEnd"/>
      <w:r w:rsidRPr="00C9646A">
        <w:rPr>
          <w:rFonts w:ascii="Arial" w:eastAsia="Times New Roman" w:hAnsi="Arial" w:cs="Arial"/>
          <w:b/>
          <w:bCs/>
          <w:color w:val="5D5D5D"/>
          <w:sz w:val="32"/>
          <w:szCs w:val="32"/>
          <w:lang w:eastAsia="es-ES"/>
        </w:rPr>
        <w:t> 26°: La remuneración del Comisario será fijada por el Presidente.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27°: El nombramiento del Comisario deberá recaer sobre personas idóneas y en su defecto, en aquellas que gocen de buena reputación comercial. -- CAPITULO VII DISPOSICIONES FINALES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 xml:space="preserve">ARTICULO 28°: Para el Primer periodo de administración se hicieron las siguientes designaciones: Presidente: Eduardo José Palacios Mendoza , antes identificado, Vice-presidente: Luis Miguel </w:t>
      </w:r>
      <w:proofErr w:type="spellStart"/>
      <w:r w:rsidRPr="00C9646A">
        <w:rPr>
          <w:rFonts w:ascii="Arial" w:eastAsia="Times New Roman" w:hAnsi="Arial" w:cs="Arial"/>
          <w:b/>
          <w:bCs/>
          <w:color w:val="5D5D5D"/>
          <w:sz w:val="32"/>
          <w:szCs w:val="32"/>
          <w:lang w:eastAsia="es-ES"/>
        </w:rPr>
        <w:t>Gorrondona</w:t>
      </w:r>
      <w:proofErr w:type="spellEnd"/>
      <w:r w:rsidRPr="00C9646A">
        <w:rPr>
          <w:rFonts w:ascii="Arial" w:eastAsia="Times New Roman" w:hAnsi="Arial" w:cs="Arial"/>
          <w:b/>
          <w:bCs/>
          <w:color w:val="5D5D5D"/>
          <w:sz w:val="32"/>
          <w:szCs w:val="32"/>
          <w:lang w:eastAsia="es-ES"/>
        </w:rPr>
        <w:t xml:space="preserve">, antes identificado, y para el nombramiento de Comisario al Licenciado Luis Manuel </w:t>
      </w:r>
      <w:proofErr w:type="spellStart"/>
      <w:r w:rsidRPr="00C9646A">
        <w:rPr>
          <w:rFonts w:ascii="Arial" w:eastAsia="Times New Roman" w:hAnsi="Arial" w:cs="Arial"/>
          <w:b/>
          <w:bCs/>
          <w:color w:val="5D5D5D"/>
          <w:sz w:val="32"/>
          <w:szCs w:val="32"/>
          <w:lang w:eastAsia="es-ES"/>
        </w:rPr>
        <w:t>Fernandez</w:t>
      </w:r>
      <w:proofErr w:type="spellEnd"/>
      <w:r w:rsidRPr="00C9646A">
        <w:rPr>
          <w:rFonts w:ascii="Arial" w:eastAsia="Times New Roman" w:hAnsi="Arial" w:cs="Arial"/>
          <w:b/>
          <w:bCs/>
          <w:color w:val="5D5D5D"/>
          <w:sz w:val="32"/>
          <w:szCs w:val="32"/>
          <w:lang w:eastAsia="es-ES"/>
        </w:rPr>
        <w:t xml:space="preserve"> Pereira, inscrito en el C.P.C. bajo el Numero14785 ----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proofErr w:type="gramStart"/>
      <w:r w:rsidRPr="00C9646A">
        <w:rPr>
          <w:rFonts w:ascii="Arial" w:eastAsia="Times New Roman" w:hAnsi="Arial" w:cs="Arial"/>
          <w:b/>
          <w:bCs/>
          <w:color w:val="5D5D5D"/>
          <w:sz w:val="32"/>
          <w:szCs w:val="32"/>
          <w:lang w:eastAsia="es-ES"/>
        </w:rPr>
        <w:t>ARTICULO</w:t>
      </w:r>
      <w:proofErr w:type="gramEnd"/>
      <w:r w:rsidRPr="00C9646A">
        <w:rPr>
          <w:rFonts w:ascii="Arial" w:eastAsia="Times New Roman" w:hAnsi="Arial" w:cs="Arial"/>
          <w:b/>
          <w:bCs/>
          <w:color w:val="5D5D5D"/>
          <w:sz w:val="32"/>
          <w:szCs w:val="32"/>
          <w:lang w:eastAsia="es-ES"/>
        </w:rPr>
        <w:t xml:space="preserve"> 30: En caso de liquidación de la sociedad, la </w:t>
      </w:r>
      <w:r w:rsidRPr="00C9646A">
        <w:rPr>
          <w:rFonts w:ascii="Arial" w:eastAsia="Times New Roman" w:hAnsi="Arial" w:cs="Arial"/>
          <w:b/>
          <w:bCs/>
          <w:color w:val="5D5D5D"/>
          <w:sz w:val="32"/>
          <w:szCs w:val="32"/>
          <w:lang w:eastAsia="es-ES"/>
        </w:rPr>
        <w:lastRenderedPageBreak/>
        <w:t>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r>
      <w:r w:rsidRPr="00C9646A">
        <w:rPr>
          <w:rFonts w:ascii="Arial" w:eastAsia="Times New Roman" w:hAnsi="Arial" w:cs="Arial"/>
          <w:b/>
          <w:bCs/>
          <w:color w:val="5D5D5D"/>
          <w:sz w:val="32"/>
          <w:szCs w:val="32"/>
          <w:lang w:eastAsia="es-ES"/>
        </w:rPr>
        <w:br/>
        <w:t>ARTICULO 31°: Todo lo no previsto en éste documento Constitutivo-Estatutario, se regirá por lo dispuesto en el Código de Comercio. Así lo decidimos y otorgamos en Ciudad Bolívar, a la fecha de su presentación. ---------------- Los Otorgantes.</w:t>
      </w:r>
    </w:p>
    <w:p w:rsidR="00870C60" w:rsidRDefault="00870C60"/>
    <w:sectPr w:rsidR="0087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46A"/>
    <w:rsid w:val="00870C60"/>
    <w:rsid w:val="00C96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64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64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3836">
      <w:bodyDiv w:val="1"/>
      <w:marLeft w:val="0"/>
      <w:marRight w:val="0"/>
      <w:marTop w:val="0"/>
      <w:marBottom w:val="0"/>
      <w:divBdr>
        <w:top w:val="none" w:sz="0" w:space="0" w:color="auto"/>
        <w:left w:val="none" w:sz="0" w:space="0" w:color="auto"/>
        <w:bottom w:val="none" w:sz="0" w:space="0" w:color="auto"/>
        <w:right w:val="none" w:sz="0" w:space="0" w:color="auto"/>
      </w:divBdr>
      <w:divsChild>
        <w:div w:id="1394507253">
          <w:marLeft w:val="0"/>
          <w:marRight w:val="0"/>
          <w:marTop w:val="0"/>
          <w:marBottom w:val="360"/>
          <w:divBdr>
            <w:top w:val="none" w:sz="0" w:space="0" w:color="auto"/>
            <w:left w:val="none" w:sz="0" w:space="0" w:color="auto"/>
            <w:bottom w:val="none" w:sz="0" w:space="0" w:color="auto"/>
            <w:right w:val="none" w:sz="0" w:space="0" w:color="auto"/>
          </w:divBdr>
          <w:divsChild>
            <w:div w:id="984773499">
              <w:marLeft w:val="0"/>
              <w:marRight w:val="0"/>
              <w:marTop w:val="0"/>
              <w:marBottom w:val="0"/>
              <w:divBdr>
                <w:top w:val="none" w:sz="0" w:space="0" w:color="auto"/>
                <w:left w:val="none" w:sz="0" w:space="0" w:color="auto"/>
                <w:bottom w:val="none" w:sz="0" w:space="0" w:color="auto"/>
                <w:right w:val="none" w:sz="0" w:space="0" w:color="auto"/>
              </w:divBdr>
              <w:divsChild>
                <w:div w:id="16639712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2114</Words>
  <Characters>11631</Characters>
  <Application>Microsoft Office Word</Application>
  <DocSecurity>0</DocSecurity>
  <Lines>96</Lines>
  <Paragraphs>27</Paragraphs>
  <ScaleCrop>false</ScaleCrop>
  <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2015-08-02T16:41:00Z</dcterms:modified>
</cp:coreProperties>
</file>