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B34" w:rsidRPr="00B70BF7" w:rsidRDefault="00183B34" w:rsidP="00C92BA1">
      <w:pPr>
        <w:widowControl w:val="0"/>
        <w:tabs>
          <w:tab w:val="center" w:pos="4419"/>
          <w:tab w:val="right" w:pos="8838"/>
        </w:tabs>
        <w:overflowPunct w:val="0"/>
        <w:autoSpaceDE w:val="0"/>
        <w:autoSpaceDN w:val="0"/>
        <w:adjustRightInd w:val="0"/>
        <w:textAlignment w:val="baseline"/>
        <w:rPr>
          <w:rFonts w:ascii="Footlight MT Light" w:hAnsi="Footlight MT Light" w:cs="Calibri"/>
          <w:sz w:val="22"/>
          <w:szCs w:val="22"/>
          <w:lang w:val="es-VE"/>
        </w:rPr>
      </w:pPr>
    </w:p>
    <w:p w:rsidR="00183B34" w:rsidRPr="00B70BF7" w:rsidRDefault="00183B34" w:rsidP="00183B34">
      <w:pPr>
        <w:spacing w:line="360" w:lineRule="auto"/>
        <w:jc w:val="both"/>
        <w:rPr>
          <w:rFonts w:ascii="Arial" w:hAnsi="Arial" w:cs="Arial"/>
          <w:b/>
          <w:sz w:val="22"/>
          <w:szCs w:val="22"/>
          <w:lang w:val="es-VE"/>
        </w:rPr>
      </w:pPr>
    </w:p>
    <w:p w:rsidR="00183B34" w:rsidRPr="00B70BF7" w:rsidRDefault="00183B34" w:rsidP="00183B34">
      <w:pPr>
        <w:spacing w:line="360" w:lineRule="auto"/>
        <w:jc w:val="both"/>
        <w:rPr>
          <w:rFonts w:ascii="Arial" w:hAnsi="Arial" w:cs="Arial"/>
          <w:b/>
          <w:sz w:val="22"/>
          <w:szCs w:val="22"/>
          <w:lang w:val="es-VE"/>
        </w:rPr>
      </w:pPr>
    </w:p>
    <w:p w:rsidR="003D1A8F" w:rsidRPr="00B70BF7" w:rsidRDefault="003D1A8F" w:rsidP="00183B34">
      <w:pPr>
        <w:spacing w:line="360" w:lineRule="auto"/>
        <w:jc w:val="both"/>
        <w:rPr>
          <w:rFonts w:ascii="Arial" w:hAnsi="Arial" w:cs="Arial"/>
          <w:b/>
          <w:sz w:val="22"/>
          <w:szCs w:val="22"/>
          <w:lang w:val="es-VE"/>
        </w:rPr>
      </w:pPr>
      <w:r w:rsidRPr="00B70BF7">
        <w:rPr>
          <w:rFonts w:ascii="Arial" w:hAnsi="Arial" w:cs="Arial"/>
          <w:b/>
          <w:sz w:val="22"/>
          <w:szCs w:val="22"/>
          <w:lang w:val="es-VE"/>
        </w:rPr>
        <w:t>CIUDADANO:</w:t>
      </w:r>
    </w:p>
    <w:p w:rsidR="003D1A8F" w:rsidRPr="00B70BF7" w:rsidRDefault="003D1A8F" w:rsidP="00183B34">
      <w:pPr>
        <w:spacing w:line="360" w:lineRule="auto"/>
        <w:jc w:val="both"/>
        <w:rPr>
          <w:rFonts w:ascii="Arial" w:hAnsi="Arial" w:cs="Arial"/>
          <w:b/>
          <w:sz w:val="22"/>
          <w:szCs w:val="22"/>
          <w:lang w:val="es-VE"/>
        </w:rPr>
      </w:pPr>
      <w:r w:rsidRPr="00B70BF7">
        <w:rPr>
          <w:rFonts w:ascii="Arial" w:hAnsi="Arial" w:cs="Arial"/>
          <w:b/>
          <w:sz w:val="22"/>
          <w:szCs w:val="22"/>
          <w:lang w:val="es-VE"/>
        </w:rPr>
        <w:t>JUEZ DE PRIMERA INSTANCIA DE MEDIACIÓN, SUSTANCIACIÓN Y EJECUCION DEL CIRCUITO DE PROTECCIÓN DE NIÑOS, NIÑAS Y ADOLESCENTES DE LA CIRCUNSCRIPCIÓN JUDICIAL DEL ESTADO</w:t>
      </w:r>
      <w:r w:rsidR="00103130" w:rsidRPr="00B70BF7">
        <w:rPr>
          <w:rFonts w:ascii="Arial" w:hAnsi="Arial" w:cs="Arial"/>
          <w:b/>
          <w:sz w:val="22"/>
          <w:szCs w:val="22"/>
          <w:lang w:val="es-VE"/>
        </w:rPr>
        <w:t xml:space="preserve"> CARABOBO</w:t>
      </w:r>
      <w:r w:rsidRPr="00B70BF7">
        <w:rPr>
          <w:rFonts w:ascii="Arial" w:hAnsi="Arial" w:cs="Arial"/>
          <w:b/>
          <w:sz w:val="22"/>
          <w:szCs w:val="22"/>
          <w:lang w:val="es-VE"/>
        </w:rPr>
        <w:t>.</w:t>
      </w:r>
    </w:p>
    <w:p w:rsidR="003D1A8F" w:rsidRPr="00B70BF7" w:rsidRDefault="003D1A8F" w:rsidP="00183B34">
      <w:pPr>
        <w:spacing w:line="360" w:lineRule="auto"/>
        <w:jc w:val="both"/>
        <w:rPr>
          <w:rFonts w:ascii="Arial" w:hAnsi="Arial" w:cs="Arial"/>
          <w:b/>
          <w:sz w:val="22"/>
          <w:szCs w:val="22"/>
          <w:lang w:val="es-VE"/>
        </w:rPr>
      </w:pPr>
      <w:r w:rsidRPr="00B70BF7">
        <w:rPr>
          <w:rFonts w:ascii="Arial" w:hAnsi="Arial" w:cs="Arial"/>
          <w:b/>
          <w:sz w:val="22"/>
          <w:szCs w:val="22"/>
          <w:lang w:val="es-VE"/>
        </w:rPr>
        <w:t xml:space="preserve">SU: </w:t>
      </w:r>
      <w:r w:rsidR="00B70BF7" w:rsidRPr="00B70BF7">
        <w:rPr>
          <w:rFonts w:ascii="Arial" w:hAnsi="Arial" w:cs="Arial"/>
          <w:b/>
          <w:sz w:val="22"/>
          <w:szCs w:val="22"/>
          <w:lang w:val="es-VE"/>
        </w:rPr>
        <w:t>DESPACHO. -</w:t>
      </w:r>
    </w:p>
    <w:p w:rsidR="00183B34" w:rsidRPr="00B70BF7" w:rsidRDefault="00183B34" w:rsidP="00183B34">
      <w:pPr>
        <w:spacing w:line="360" w:lineRule="auto"/>
        <w:jc w:val="both"/>
        <w:rPr>
          <w:rFonts w:ascii="Arial" w:hAnsi="Arial" w:cs="Arial"/>
          <w:b/>
          <w:sz w:val="22"/>
          <w:szCs w:val="22"/>
          <w:lang w:val="es-VE"/>
        </w:rPr>
      </w:pP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Yo</w:t>
      </w:r>
      <w:proofErr w:type="gramStart"/>
      <w:r w:rsidRPr="00B70BF7">
        <w:rPr>
          <w:rFonts w:ascii="Arial" w:hAnsi="Arial" w:cs="Arial"/>
          <w:sz w:val="22"/>
          <w:szCs w:val="22"/>
          <w:lang w:val="es-VE"/>
        </w:rPr>
        <w:t xml:space="preserve">, </w:t>
      </w:r>
      <w:r w:rsidR="00FE58A6" w:rsidRPr="00B70BF7">
        <w:rPr>
          <w:rFonts w:ascii="Arial" w:hAnsi="Arial" w:cs="Arial"/>
          <w:sz w:val="22"/>
          <w:szCs w:val="22"/>
          <w:lang w:val="es-VE"/>
        </w:rPr>
        <w:t xml:space="preserve"> </w:t>
      </w:r>
      <w:r w:rsidRPr="00B70BF7">
        <w:rPr>
          <w:rFonts w:ascii="Arial" w:hAnsi="Arial" w:cs="Arial"/>
          <w:sz w:val="22"/>
          <w:szCs w:val="22"/>
          <w:lang w:val="es-VE"/>
        </w:rPr>
        <w:t>,</w:t>
      </w:r>
      <w:proofErr w:type="gramEnd"/>
      <w:r w:rsidRPr="00B70BF7">
        <w:rPr>
          <w:rFonts w:ascii="Arial" w:hAnsi="Arial" w:cs="Arial"/>
          <w:sz w:val="22"/>
          <w:szCs w:val="22"/>
          <w:lang w:val="es-VE"/>
        </w:rPr>
        <w:t xml:space="preserve"> venezolano, mayor de edad, de este domicilio y titular de la cédula de identidad número V-</w:t>
      </w:r>
      <w:r w:rsidR="00FE58A6" w:rsidRPr="00B70BF7">
        <w:rPr>
          <w:rFonts w:ascii="Arial" w:hAnsi="Arial" w:cs="Arial"/>
          <w:sz w:val="22"/>
          <w:szCs w:val="22"/>
          <w:lang w:val="es-VE"/>
        </w:rPr>
        <w:t xml:space="preserve"> </w:t>
      </w:r>
      <w:r w:rsidRPr="00B70BF7">
        <w:rPr>
          <w:rFonts w:ascii="Arial" w:hAnsi="Arial" w:cs="Arial"/>
          <w:sz w:val="22"/>
          <w:szCs w:val="22"/>
          <w:lang w:val="es-VE"/>
        </w:rPr>
        <w:t>, asisti</w:t>
      </w:r>
      <w:r w:rsidR="00FE58A6" w:rsidRPr="00B70BF7">
        <w:rPr>
          <w:rFonts w:ascii="Arial" w:hAnsi="Arial" w:cs="Arial"/>
          <w:sz w:val="22"/>
          <w:szCs w:val="22"/>
          <w:lang w:val="es-VE"/>
        </w:rPr>
        <w:t>do por el</w:t>
      </w:r>
      <w:r w:rsidRPr="00B70BF7">
        <w:rPr>
          <w:rFonts w:ascii="Arial" w:hAnsi="Arial" w:cs="Arial"/>
          <w:sz w:val="22"/>
          <w:szCs w:val="22"/>
          <w:lang w:val="es-VE"/>
        </w:rPr>
        <w:t xml:space="preserve"> Ciudadan</w:t>
      </w:r>
      <w:r w:rsidR="00FE58A6" w:rsidRPr="00B70BF7">
        <w:rPr>
          <w:rFonts w:ascii="Arial" w:hAnsi="Arial" w:cs="Arial"/>
          <w:sz w:val="22"/>
          <w:szCs w:val="22"/>
          <w:lang w:val="es-VE"/>
        </w:rPr>
        <w:t>o , Abogado</w:t>
      </w:r>
      <w:r w:rsidRPr="00B70BF7">
        <w:rPr>
          <w:rFonts w:ascii="Arial" w:hAnsi="Arial" w:cs="Arial"/>
          <w:sz w:val="22"/>
          <w:szCs w:val="22"/>
          <w:lang w:val="es-VE"/>
        </w:rPr>
        <w:t xml:space="preserve"> en libre ejercicio de la profesión, titular de la cédula de identidad N° V-</w:t>
      </w:r>
      <w:r w:rsidR="00FE58A6" w:rsidRPr="00B70BF7">
        <w:rPr>
          <w:rFonts w:ascii="Arial" w:hAnsi="Arial" w:cs="Arial"/>
          <w:b/>
          <w:sz w:val="22"/>
          <w:szCs w:val="22"/>
          <w:lang w:val="es-VE"/>
        </w:rPr>
        <w:t>11.882.XXX</w:t>
      </w:r>
      <w:r w:rsidRPr="00B70BF7">
        <w:rPr>
          <w:rFonts w:ascii="Arial" w:hAnsi="Arial" w:cs="Arial"/>
          <w:sz w:val="22"/>
          <w:szCs w:val="22"/>
          <w:lang w:val="es-VE"/>
        </w:rPr>
        <w:t xml:space="preserve">, de este domicilio e inscrita debidamente en el Instituto de Previsión Social del Abogado (I.P.S.A.), bajo el Nro. </w:t>
      </w:r>
      <w:r w:rsidR="00FE58A6" w:rsidRPr="00B70BF7">
        <w:rPr>
          <w:rFonts w:ascii="Arial" w:hAnsi="Arial" w:cs="Arial"/>
          <w:b/>
          <w:sz w:val="22"/>
          <w:szCs w:val="22"/>
          <w:lang w:val="es-VE"/>
        </w:rPr>
        <w:t>191.XXX</w:t>
      </w:r>
      <w:r w:rsidRPr="00B70BF7">
        <w:rPr>
          <w:rFonts w:ascii="Arial" w:hAnsi="Arial" w:cs="Arial"/>
          <w:b/>
          <w:sz w:val="22"/>
          <w:szCs w:val="22"/>
          <w:lang w:val="es-VE"/>
        </w:rPr>
        <w:t>,</w:t>
      </w:r>
      <w:r w:rsidRPr="00B70BF7">
        <w:rPr>
          <w:rFonts w:ascii="Arial" w:hAnsi="Arial" w:cs="Arial"/>
          <w:sz w:val="22"/>
          <w:szCs w:val="22"/>
          <w:lang w:val="es-VE"/>
        </w:rPr>
        <w:t xml:space="preserve"> ante usted, ocurrimos como en efecto lo hacemos para presentar solicitud de </w:t>
      </w:r>
      <w:r w:rsidRPr="00B70BF7">
        <w:rPr>
          <w:rFonts w:ascii="Arial" w:hAnsi="Arial" w:cs="Arial"/>
          <w:b/>
          <w:sz w:val="22"/>
          <w:szCs w:val="22"/>
          <w:lang w:val="es-VE"/>
        </w:rPr>
        <w:t>DIVORCIO POR DESAFECTO</w:t>
      </w:r>
      <w:r w:rsidRPr="00B70BF7">
        <w:rPr>
          <w:rFonts w:ascii="Arial" w:hAnsi="Arial" w:cs="Arial"/>
          <w:sz w:val="22"/>
          <w:szCs w:val="22"/>
          <w:lang w:val="es-VE"/>
        </w:rPr>
        <w:t>, del vínculo matrimonial que mantengo con la ciudadana</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venezolana, mayor de edad, de este domicilio y titular de la cédula de identidad N° </w:t>
      </w:r>
      <w:r w:rsidRPr="00B70BF7">
        <w:rPr>
          <w:rFonts w:ascii="Arial" w:hAnsi="Arial" w:cs="Arial"/>
          <w:b/>
          <w:sz w:val="22"/>
          <w:szCs w:val="22"/>
          <w:lang w:val="es-VE"/>
        </w:rPr>
        <w:t>V-</w:t>
      </w:r>
      <w:r w:rsidR="00FE58A6" w:rsidRPr="00B70BF7">
        <w:rPr>
          <w:rFonts w:ascii="Arial" w:hAnsi="Arial" w:cs="Arial"/>
          <w:b/>
          <w:sz w:val="22"/>
          <w:szCs w:val="22"/>
          <w:lang w:val="es-VE"/>
        </w:rPr>
        <w:t xml:space="preserve"> </w:t>
      </w:r>
      <w:r w:rsidRPr="00B70BF7">
        <w:rPr>
          <w:rFonts w:ascii="Arial" w:hAnsi="Arial" w:cs="Arial"/>
          <w:sz w:val="22"/>
          <w:szCs w:val="22"/>
          <w:lang w:val="es-VE"/>
        </w:rPr>
        <w:t>; fundamentándome en la Sentencia N° 1070, de fecha 9 de Diciembre de 2016 de la Sala Constitucional del Tribunal Supremo de Justicia, que instituyó el desafecto como causal de divorcio y en la Sentencia N° 136 del 30 de Marzo de 2017 de la Sala de Casación Civil del Tribunal Supremo de Justicia, que versa sobre el procedimiento a seguir en solicitudes de divorcio por Desafecto; solicitud que hago en la forma siguiente:</w:t>
      </w:r>
    </w:p>
    <w:p w:rsidR="00056499" w:rsidRPr="00B70BF7" w:rsidRDefault="00056499" w:rsidP="00056499">
      <w:pPr>
        <w:spacing w:line="360" w:lineRule="auto"/>
        <w:jc w:val="both"/>
        <w:rPr>
          <w:rFonts w:ascii="Arial" w:hAnsi="Arial" w:cs="Arial"/>
          <w:sz w:val="22"/>
          <w:szCs w:val="22"/>
          <w:lang w:val="es-VE"/>
        </w:rPr>
      </w:pP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I</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LOS HECHOS</w:t>
      </w:r>
    </w:p>
    <w:p w:rsidR="00056499" w:rsidRPr="00B70BF7" w:rsidRDefault="00056499" w:rsidP="00056499">
      <w:pPr>
        <w:spacing w:line="360" w:lineRule="auto"/>
        <w:jc w:val="center"/>
        <w:rPr>
          <w:rFonts w:ascii="Arial" w:hAnsi="Arial" w:cs="Arial"/>
          <w:b/>
          <w:sz w:val="22"/>
          <w:szCs w:val="22"/>
          <w:lang w:val="es-VE"/>
        </w:rPr>
      </w:pP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Contrajimos Matrimonio Civil por ante la Primera Autoridad Civil del Municipio del </w:t>
      </w:r>
      <w:r w:rsidR="00B70BF7" w:rsidRPr="00B70BF7">
        <w:rPr>
          <w:rFonts w:ascii="Arial" w:hAnsi="Arial" w:cs="Arial"/>
          <w:sz w:val="22"/>
          <w:szCs w:val="22"/>
          <w:lang w:val="es-VE"/>
        </w:rPr>
        <w:t>Estado;</w:t>
      </w:r>
      <w:r w:rsidRPr="00B70BF7">
        <w:rPr>
          <w:rFonts w:ascii="Arial" w:hAnsi="Arial" w:cs="Arial"/>
          <w:sz w:val="22"/>
          <w:szCs w:val="22"/>
          <w:lang w:val="es-VE"/>
        </w:rPr>
        <w:t xml:space="preserve"> en fecha veinticinco</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según consta en copia certificada de Acta de Matrimonio que acompaño marcada letra “A”, asentada bajo el número </w:t>
      </w:r>
      <w:r w:rsidR="00FE58A6" w:rsidRPr="00B70BF7">
        <w:rPr>
          <w:rFonts w:ascii="Arial" w:hAnsi="Arial" w:cs="Arial"/>
          <w:sz w:val="22"/>
          <w:szCs w:val="22"/>
          <w:lang w:val="es-VE"/>
        </w:rPr>
        <w:t xml:space="preserve"> </w:t>
      </w:r>
      <w:r w:rsidRPr="00B70BF7">
        <w:rPr>
          <w:rFonts w:ascii="Arial" w:hAnsi="Arial" w:cs="Arial"/>
          <w:sz w:val="22"/>
          <w:szCs w:val="22"/>
          <w:lang w:val="es-VE"/>
        </w:rPr>
        <w:t>(N°</w:t>
      </w:r>
      <w:r w:rsidR="00FE58A6" w:rsidRPr="00B70BF7">
        <w:rPr>
          <w:rFonts w:ascii="Arial" w:hAnsi="Arial" w:cs="Arial"/>
          <w:sz w:val="22"/>
          <w:szCs w:val="22"/>
          <w:lang w:val="es-VE"/>
        </w:rPr>
        <w:t xml:space="preserve"> </w:t>
      </w:r>
      <w:r w:rsidRPr="00B70BF7">
        <w:rPr>
          <w:rFonts w:ascii="Arial" w:hAnsi="Arial" w:cs="Arial"/>
          <w:sz w:val="22"/>
          <w:szCs w:val="22"/>
          <w:lang w:val="es-VE"/>
        </w:rPr>
        <w:t>), Tomo</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Folio </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al </w:t>
      </w:r>
      <w:r w:rsidR="00FE58A6" w:rsidRPr="00B70BF7">
        <w:rPr>
          <w:rFonts w:ascii="Arial" w:hAnsi="Arial" w:cs="Arial"/>
          <w:sz w:val="22"/>
          <w:szCs w:val="22"/>
          <w:lang w:val="es-VE"/>
        </w:rPr>
        <w:t xml:space="preserve"> </w:t>
      </w:r>
      <w:r w:rsidRPr="00B70BF7">
        <w:rPr>
          <w:rFonts w:ascii="Arial" w:hAnsi="Arial" w:cs="Arial"/>
          <w:sz w:val="22"/>
          <w:szCs w:val="22"/>
          <w:lang w:val="es-VE"/>
        </w:rPr>
        <w:t>de los Libros de Actas de Matrimonios Civiles llevados por ese despacho en el año</w:t>
      </w:r>
      <w:r w:rsidR="00EC3149" w:rsidRPr="00B70BF7">
        <w:rPr>
          <w:rFonts w:ascii="Arial" w:hAnsi="Arial" w:cs="Arial"/>
          <w:sz w:val="22"/>
          <w:szCs w:val="22"/>
          <w:lang w:val="es-VE"/>
        </w:rPr>
        <w:t xml:space="preserve"> </w:t>
      </w:r>
      <w:r w:rsidRPr="00B70BF7">
        <w:rPr>
          <w:rFonts w:ascii="Arial" w:hAnsi="Arial" w:cs="Arial"/>
          <w:sz w:val="22"/>
          <w:szCs w:val="22"/>
          <w:lang w:val="es-VE"/>
        </w:rPr>
        <w:t xml:space="preserve">, instrumento fundamental en solicitudes de divorcio. Fijamos nuestro ÚLTIMO DOMICILIO CONYUGAL, en la dirección siguiente: </w:t>
      </w:r>
      <w:r w:rsidR="00B70BF7" w:rsidRPr="00B70BF7">
        <w:rPr>
          <w:rFonts w:ascii="Arial" w:hAnsi="Arial" w:cs="Arial"/>
          <w:sz w:val="22"/>
          <w:szCs w:val="22"/>
          <w:lang w:val="es-VE"/>
        </w:rPr>
        <w:t>Urbanización</w:t>
      </w:r>
      <w:proofErr w:type="gramStart"/>
      <w:r w:rsidR="00B70BF7" w:rsidRPr="00B70BF7">
        <w:rPr>
          <w:rFonts w:ascii="Arial" w:hAnsi="Arial" w:cs="Arial"/>
          <w:sz w:val="22"/>
          <w:szCs w:val="22"/>
          <w:lang w:val="es-VE"/>
        </w:rPr>
        <w:t>,</w:t>
      </w:r>
      <w:r w:rsidRPr="00B70BF7">
        <w:rPr>
          <w:rFonts w:ascii="Arial" w:hAnsi="Arial" w:cs="Arial"/>
          <w:sz w:val="22"/>
          <w:szCs w:val="22"/>
          <w:lang w:val="es-VE"/>
        </w:rPr>
        <w:t xml:space="preserve"> </w:t>
      </w:r>
      <w:r w:rsidR="00056499" w:rsidRPr="00B70BF7">
        <w:rPr>
          <w:rFonts w:ascii="Arial" w:hAnsi="Arial" w:cs="Arial"/>
          <w:sz w:val="22"/>
          <w:szCs w:val="22"/>
          <w:lang w:val="es-VE"/>
        </w:rPr>
        <w:t xml:space="preserve"> </w:t>
      </w:r>
      <w:r w:rsidRPr="00B70BF7">
        <w:rPr>
          <w:rFonts w:ascii="Arial" w:hAnsi="Arial" w:cs="Arial"/>
          <w:sz w:val="22"/>
          <w:szCs w:val="22"/>
          <w:lang w:val="es-VE"/>
        </w:rPr>
        <w:t>,</w:t>
      </w:r>
      <w:proofErr w:type="gramEnd"/>
      <w:r w:rsidRPr="00B70BF7">
        <w:rPr>
          <w:rFonts w:ascii="Arial" w:hAnsi="Arial" w:cs="Arial"/>
          <w:sz w:val="22"/>
          <w:szCs w:val="22"/>
          <w:lang w:val="es-VE"/>
        </w:rPr>
        <w:t xml:space="preserve"> </w:t>
      </w:r>
      <w:r w:rsidR="00056499" w:rsidRPr="00B70BF7">
        <w:rPr>
          <w:rFonts w:ascii="Arial" w:hAnsi="Arial" w:cs="Arial"/>
          <w:sz w:val="22"/>
          <w:szCs w:val="22"/>
          <w:lang w:val="es-VE"/>
        </w:rPr>
        <w:t xml:space="preserve"> </w:t>
      </w:r>
      <w:r w:rsidRPr="00B70BF7">
        <w:rPr>
          <w:rFonts w:ascii="Arial" w:hAnsi="Arial" w:cs="Arial"/>
          <w:sz w:val="22"/>
          <w:szCs w:val="22"/>
          <w:lang w:val="es-VE"/>
        </w:rPr>
        <w:t>Estado</w:t>
      </w:r>
      <w:r w:rsidR="00056499" w:rsidRPr="00B70BF7">
        <w:rPr>
          <w:rFonts w:ascii="Arial" w:hAnsi="Arial" w:cs="Arial"/>
          <w:sz w:val="22"/>
          <w:szCs w:val="22"/>
          <w:lang w:val="es-VE"/>
        </w:rPr>
        <w:t xml:space="preserve"> </w:t>
      </w:r>
      <w:r w:rsidRPr="00B70BF7">
        <w:rPr>
          <w:rFonts w:ascii="Arial" w:hAnsi="Arial" w:cs="Arial"/>
          <w:sz w:val="22"/>
          <w:szCs w:val="22"/>
          <w:lang w:val="es-VE"/>
        </w:rPr>
        <w:t xml:space="preserve"> </w:t>
      </w:r>
      <w:r w:rsidR="00EC3149" w:rsidRPr="00B70BF7">
        <w:rPr>
          <w:rFonts w:ascii="Arial" w:hAnsi="Arial" w:cs="Arial"/>
          <w:sz w:val="22"/>
          <w:szCs w:val="22"/>
          <w:lang w:val="es-VE"/>
        </w:rPr>
        <w:t>Carabobo</w:t>
      </w:r>
      <w:r w:rsidRPr="00B70BF7">
        <w:rPr>
          <w:rFonts w:ascii="Arial" w:hAnsi="Arial" w:cs="Arial"/>
          <w:sz w:val="22"/>
          <w:szCs w:val="22"/>
          <w:lang w:val="es-VE"/>
        </w:rPr>
        <w:t xml:space="preserve">. </w:t>
      </w:r>
      <w:r w:rsidR="00B70BF7" w:rsidRPr="00B70BF7">
        <w:rPr>
          <w:rFonts w:ascii="Arial" w:hAnsi="Arial" w:cs="Arial"/>
          <w:sz w:val="22"/>
          <w:szCs w:val="22"/>
          <w:lang w:val="es-VE"/>
        </w:rPr>
        <w:t>De esta</w:t>
      </w:r>
      <w:r w:rsidRPr="00B70BF7">
        <w:rPr>
          <w:rFonts w:ascii="Arial" w:hAnsi="Arial" w:cs="Arial"/>
          <w:sz w:val="22"/>
          <w:szCs w:val="22"/>
          <w:lang w:val="es-VE"/>
        </w:rPr>
        <w:t xml:space="preserve"> </w:t>
      </w:r>
      <w:r w:rsidR="00056499" w:rsidRPr="00B70BF7">
        <w:rPr>
          <w:rFonts w:ascii="Arial" w:hAnsi="Arial" w:cs="Arial"/>
          <w:sz w:val="22"/>
          <w:szCs w:val="22"/>
          <w:lang w:val="es-VE"/>
        </w:rPr>
        <w:t xml:space="preserve"> </w:t>
      </w:r>
      <w:r w:rsidRPr="00B70BF7">
        <w:rPr>
          <w:rFonts w:ascii="Arial" w:hAnsi="Arial" w:cs="Arial"/>
          <w:sz w:val="22"/>
          <w:szCs w:val="22"/>
          <w:lang w:val="es-VE"/>
        </w:rPr>
        <w:t xml:space="preserve">unión </w:t>
      </w:r>
      <w:r w:rsidR="00056499" w:rsidRPr="00B70BF7">
        <w:rPr>
          <w:rFonts w:ascii="Arial" w:hAnsi="Arial" w:cs="Arial"/>
          <w:sz w:val="22"/>
          <w:szCs w:val="22"/>
          <w:lang w:val="es-VE"/>
        </w:rPr>
        <w:t xml:space="preserve"> </w:t>
      </w:r>
      <w:r w:rsidRPr="00B70BF7">
        <w:rPr>
          <w:rFonts w:ascii="Arial" w:hAnsi="Arial" w:cs="Arial"/>
          <w:sz w:val="22"/>
          <w:szCs w:val="22"/>
          <w:lang w:val="es-VE"/>
        </w:rPr>
        <w:t>conyugal</w:t>
      </w:r>
      <w:r w:rsidR="00B70BF7">
        <w:rPr>
          <w:rFonts w:ascii="Arial" w:hAnsi="Arial" w:cs="Arial"/>
          <w:sz w:val="22"/>
          <w:szCs w:val="22"/>
          <w:lang w:val="es-VE"/>
        </w:rPr>
        <w:t xml:space="preserve"> </w:t>
      </w:r>
      <w:r w:rsidRPr="00B70BF7">
        <w:rPr>
          <w:rFonts w:ascii="Arial" w:hAnsi="Arial" w:cs="Arial"/>
          <w:sz w:val="22"/>
          <w:szCs w:val="22"/>
          <w:lang w:val="es-VE"/>
        </w:rPr>
        <w:t>procreamos dos (02) hijas; nuestra primera hija de nombre , nacida el día  (</w:t>
      </w:r>
      <w:r w:rsidR="00103130" w:rsidRPr="00B70BF7">
        <w:rPr>
          <w:rFonts w:ascii="Arial" w:hAnsi="Arial" w:cs="Arial"/>
          <w:sz w:val="22"/>
          <w:szCs w:val="22"/>
          <w:lang w:val="es-VE"/>
        </w:rPr>
        <w:t xml:space="preserve"> </w:t>
      </w:r>
      <w:r w:rsidRPr="00B70BF7">
        <w:rPr>
          <w:rFonts w:ascii="Arial" w:hAnsi="Arial" w:cs="Arial"/>
          <w:sz w:val="22"/>
          <w:szCs w:val="22"/>
          <w:lang w:val="es-VE"/>
        </w:rPr>
        <w:t>) de  de dos mil  (20), tal como consta en copia certificada de partida de nacimiento que acompaño marcada letra “B”, y nuestra segunda hija de nombre , nacida el día  (</w:t>
      </w:r>
      <w:r w:rsidR="00103130" w:rsidRPr="00B70BF7">
        <w:rPr>
          <w:rFonts w:ascii="Arial" w:hAnsi="Arial" w:cs="Arial"/>
          <w:sz w:val="22"/>
          <w:szCs w:val="22"/>
          <w:lang w:val="es-VE"/>
        </w:rPr>
        <w:t xml:space="preserve"> </w:t>
      </w:r>
      <w:r w:rsidRPr="00B70BF7">
        <w:rPr>
          <w:rFonts w:ascii="Arial" w:hAnsi="Arial" w:cs="Arial"/>
          <w:sz w:val="22"/>
          <w:szCs w:val="22"/>
          <w:lang w:val="es-VE"/>
        </w:rPr>
        <w:t>) de  de dos mil  (20), tal como consta en copia certificada de partida de nacimiento que acompaño marcada letra “C”. Nuestra relación desde el principio y por varios años fue armoniosa y estuvo basada en el respeto, la tolerancia, el afecto mutuo y la comprensión; cumpliendo cada uno con nuestras obligaciones conyugales. Pero es el caso ciudadano juez que en nuestra relación surgieron desavenencias que nos fueron distanciando como pareja haciendo imposible nuestra vida en común a tal punto que hace ya más de tres (03) años que deje de tenerle afecto a mi aun esposa como pareja, solo la respeto como persona y madre de mis hijas, no existiendo actualmente ningún vínculo afectivo o apego sentimental que me una a ella; así mismo he de resaltar que tomando en consideración el derecho de nuestras hijas a vivir en un ambiente en armonía me separe de hecho de mi aún esposa, interrumpiendo definitivamente nuestra vida en común el día (</w:t>
      </w:r>
      <w:r w:rsidR="00ED242E" w:rsidRPr="00B70BF7">
        <w:rPr>
          <w:rFonts w:ascii="Arial" w:hAnsi="Arial" w:cs="Arial"/>
          <w:sz w:val="22"/>
          <w:szCs w:val="22"/>
          <w:lang w:val="es-VE"/>
        </w:rPr>
        <w:t xml:space="preserve"> </w:t>
      </w:r>
      <w:r w:rsidRPr="00B70BF7">
        <w:rPr>
          <w:rFonts w:ascii="Arial" w:hAnsi="Arial" w:cs="Arial"/>
          <w:sz w:val="22"/>
          <w:szCs w:val="22"/>
          <w:lang w:val="es-VE"/>
        </w:rPr>
        <w:t xml:space="preserve">) del mes de  del año dos mil  (20), viviendo a partir de esa fecha cada uno en residencias diferentes; destacando que jamás pretendí ni pretendo reconciliación alguna; por lo que manifiesto ante usted mi </w:t>
      </w:r>
      <w:r w:rsidRPr="00B70BF7">
        <w:rPr>
          <w:rFonts w:ascii="Arial" w:hAnsi="Arial" w:cs="Arial"/>
          <w:sz w:val="22"/>
          <w:szCs w:val="22"/>
          <w:lang w:val="es-VE"/>
        </w:rPr>
        <w:lastRenderedPageBreak/>
        <w:t>voluntad de poner fin a la relación matrimonial por invocación expresa del desafecto, que de acuerdo a lo plasmado en el contenido de la Sentencia N° 1070 del 9 de Diciembre de 2016 de la Sala Constitucional del Tribunal Supremo de Justicia, y que aquí reproduzco</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       (…) al momento en el cual perece el afecto y cariño ocurre el nacimiento del desafecto, el cual es definido por la </w:t>
      </w:r>
      <w:r w:rsidR="00B70BF7">
        <w:rPr>
          <w:rFonts w:ascii="Arial" w:hAnsi="Arial" w:cs="Arial"/>
          <w:sz w:val="22"/>
          <w:szCs w:val="22"/>
          <w:lang w:val="es-VE"/>
        </w:rPr>
        <w:t xml:space="preserve">Real Academia Española como la </w:t>
      </w:r>
      <w:r w:rsidRPr="00B70BF7">
        <w:rPr>
          <w:rFonts w:ascii="Arial" w:hAnsi="Arial" w:cs="Arial"/>
          <w:sz w:val="22"/>
          <w:szCs w:val="22"/>
          <w:lang w:val="es-VE"/>
        </w:rPr>
        <w:t xml:space="preserve">falta de estima por algo o alguien a quien se muestra desvío o indiferencia. Dicho desafecto consiste en la pérdida gradual del apego sentimental, habiendo de una disminución del interés por el otro, que conlleva a una sensación creciente de apatía, indiferencia y de alejamiento emocional, lo que con el tiempo lleva a que los sentimientos positivos que existían hacia él o </w:t>
      </w:r>
      <w:proofErr w:type="gramStart"/>
      <w:r w:rsidRPr="00B70BF7">
        <w:rPr>
          <w:rFonts w:ascii="Arial" w:hAnsi="Arial" w:cs="Arial"/>
          <w:sz w:val="22"/>
          <w:szCs w:val="22"/>
          <w:lang w:val="es-VE"/>
        </w:rPr>
        <w:t>la</w:t>
      </w:r>
      <w:proofErr w:type="gramEnd"/>
      <w:r w:rsidRPr="00B70BF7">
        <w:rPr>
          <w:rFonts w:ascii="Arial" w:hAnsi="Arial" w:cs="Arial"/>
          <w:sz w:val="22"/>
          <w:szCs w:val="22"/>
          <w:lang w:val="es-VE"/>
        </w:rPr>
        <w:t xml:space="preserve"> cónyuge cambien a sentimientos negativos o neutrales…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Como consecuencia de los hechos narrados ciudadana Juez respetuosamente solicito decrete el divorcio por desafecto, solicitud que hago ante usted de acuerdo a su competencia como juez que ampara los derechos de los Niños, Niñas y Adolescentes.</w:t>
      </w:r>
    </w:p>
    <w:p w:rsidR="00056499" w:rsidRPr="00B70BF7" w:rsidRDefault="00056499" w:rsidP="00056499">
      <w:pPr>
        <w:spacing w:line="360" w:lineRule="auto"/>
        <w:jc w:val="both"/>
        <w:rPr>
          <w:rFonts w:ascii="Arial" w:hAnsi="Arial" w:cs="Arial"/>
          <w:sz w:val="22"/>
          <w:szCs w:val="22"/>
          <w:lang w:val="es-VE"/>
        </w:rPr>
      </w:pPr>
    </w:p>
    <w:p w:rsidR="003D1A8F" w:rsidRPr="00B70BF7" w:rsidRDefault="003D1A8F" w:rsidP="00B70BF7">
      <w:pPr>
        <w:spacing w:line="360" w:lineRule="auto"/>
        <w:jc w:val="center"/>
        <w:rPr>
          <w:rFonts w:ascii="Arial" w:hAnsi="Arial" w:cs="Arial"/>
          <w:b/>
          <w:sz w:val="22"/>
          <w:szCs w:val="22"/>
          <w:lang w:val="es-VE"/>
        </w:rPr>
      </w:pPr>
      <w:r w:rsidRPr="00B70BF7">
        <w:rPr>
          <w:rFonts w:ascii="Arial" w:hAnsi="Arial" w:cs="Arial"/>
          <w:b/>
          <w:sz w:val="22"/>
          <w:szCs w:val="22"/>
          <w:lang w:val="es-VE"/>
        </w:rPr>
        <w:t>CAPITULO II</w:t>
      </w:r>
    </w:p>
    <w:p w:rsidR="003D1A8F" w:rsidRPr="00B70BF7" w:rsidRDefault="003D1A8F" w:rsidP="00B70BF7">
      <w:pPr>
        <w:spacing w:line="360" w:lineRule="auto"/>
        <w:jc w:val="center"/>
        <w:rPr>
          <w:rFonts w:ascii="Arial" w:hAnsi="Arial" w:cs="Arial"/>
          <w:b/>
          <w:sz w:val="22"/>
          <w:szCs w:val="22"/>
          <w:lang w:val="es-VE"/>
        </w:rPr>
      </w:pPr>
      <w:r w:rsidRPr="00B70BF7">
        <w:rPr>
          <w:rFonts w:ascii="Arial" w:hAnsi="Arial" w:cs="Arial"/>
          <w:b/>
          <w:sz w:val="22"/>
          <w:szCs w:val="22"/>
          <w:lang w:val="es-VE"/>
        </w:rPr>
        <w:t>DEL DERECHO</w:t>
      </w:r>
    </w:p>
    <w:p w:rsidR="00056499" w:rsidRPr="00B70BF7" w:rsidRDefault="00056499" w:rsidP="00056499">
      <w:pPr>
        <w:spacing w:line="360" w:lineRule="auto"/>
        <w:jc w:val="center"/>
        <w:rPr>
          <w:rFonts w:ascii="Arial" w:hAnsi="Arial" w:cs="Arial"/>
          <w:b/>
          <w:sz w:val="22"/>
          <w:szCs w:val="22"/>
          <w:lang w:val="es-VE"/>
        </w:rPr>
      </w:pP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La Sentencia N° 1070 del nueve (9) de Diciembre del año dos mil dieciséis (2016) de la Sala Constitucional del Tribunal Supremo de Justicia, estableció dentro de su contenido el desafecto como motivo o causal de divorcio y destacó que no precisa de un contradictorio en la forma siguiente:</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esta Sala estando en franca sintonía con el respeto a los derechos  constitucionales relativos a la libertad y el libre desenvolvimiento de la personalidad, desarrollados en la sentencia 693/2015, estableció la posibilidad de que la ruptura jurídica del vínculo matrimonial se pueda generar por causas no previstas en la legislación patria, es decir, que el desafecto y la incompatibilidad de caracteres, creadores de disfunciones en el matrimonio y la familia, siendo esta la base fundamental para el desarrollo de la sociedad, pueden ser alegados con el fin de obtener una sentencia que disuelva el vínculo jurídico que une a los cónyuges, para así lograr el desenvolvimiento efectivo de los principios, valores y derechos constitucionales que rigen la materia, así como la protección familia y de los hijos –si es el caso- habidos durante esa unión matrimonial en la cual se produjo el desafecto o la incompatibilidad señalada. Por ello, a los fines de la protección familiar debe entenderse el divorcio como una solución al conflicto marital surgido entre los cónyuges, con el propósito de aligerar la carga emocional de la familia.</w:t>
      </w:r>
    </w:p>
    <w:p w:rsidR="003D1A8F" w:rsidRPr="00B70BF7" w:rsidRDefault="003D1A8F" w:rsidP="00056499">
      <w:pPr>
        <w:spacing w:line="360" w:lineRule="auto"/>
        <w:jc w:val="center"/>
        <w:rPr>
          <w:rFonts w:ascii="Arial" w:hAnsi="Arial" w:cs="Arial"/>
          <w:sz w:val="22"/>
          <w:szCs w:val="22"/>
          <w:lang w:val="es-VE"/>
        </w:rPr>
      </w:pPr>
      <w:r w:rsidRPr="00B70BF7">
        <w:rPr>
          <w:rFonts w:ascii="Arial" w:hAnsi="Arial" w:cs="Arial"/>
          <w:sz w:val="22"/>
          <w:szCs w:val="22"/>
          <w:lang w:val="es-VE"/>
        </w:rPr>
        <w:t>(...Omissis...)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 consecuencia, considera esta Sala que con la manifestación de incompatibilidad    o desafecto para con el otro cónyuge apareja la posibilidad del divorcio en las demandas presentadas a tenor de lo dispuesto en el artículo 185 y 185-A, que conforme al criterio vinculante de esta Sala no precisa de un contradictorio, ya que se alega y demuestra el profundo deseo de no seguir unido en matrimonio por parte del cónyuge-demandante, como manifestación de un sentimiento intrínseco de la persona, que difiere de las demandas de divorcio contenciosas.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 efecto, la competencia de los Tribunales es producir como juez natural conforme lo dispone el artículo 49 constitucional, u</w:t>
      </w:r>
      <w:r w:rsidR="00B70BF7">
        <w:rPr>
          <w:rFonts w:ascii="Arial" w:hAnsi="Arial" w:cs="Arial"/>
          <w:sz w:val="22"/>
          <w:szCs w:val="22"/>
          <w:lang w:val="es-VE"/>
        </w:rPr>
        <w:t>na decisión que fije la ruptura</w:t>
      </w:r>
      <w:r w:rsidRPr="00B70BF7">
        <w:rPr>
          <w:rFonts w:ascii="Arial" w:hAnsi="Arial" w:cs="Arial"/>
          <w:sz w:val="22"/>
          <w:szCs w:val="22"/>
          <w:lang w:val="es-VE"/>
        </w:rPr>
        <w:t xml:space="preserve"> jurídica del vínculo con los efectos que dicho divorcio apareja, sin que pueda admitirse la posibilidad de que manifestada la </w:t>
      </w:r>
      <w:r w:rsidRPr="00B70BF7">
        <w:rPr>
          <w:rFonts w:ascii="Arial" w:hAnsi="Arial" w:cs="Arial"/>
          <w:sz w:val="22"/>
          <w:szCs w:val="22"/>
          <w:lang w:val="es-VE"/>
        </w:rPr>
        <w:lastRenderedPageBreak/>
        <w:t>existencia de dicha ruptura matrimonial de hecho, se obligue a uno de los cónyuges a mantener un vínculo matrimonial cuando éste ya no lo desea, pues de considerarse así se  verían lesionados derechos const</w:t>
      </w:r>
      <w:r w:rsidR="00B70BF7">
        <w:rPr>
          <w:rFonts w:ascii="Arial" w:hAnsi="Arial" w:cs="Arial"/>
          <w:sz w:val="22"/>
          <w:szCs w:val="22"/>
          <w:lang w:val="es-VE"/>
        </w:rPr>
        <w:t xml:space="preserve">itucionales como </w:t>
      </w:r>
      <w:r w:rsidRPr="00B70BF7">
        <w:rPr>
          <w:rFonts w:ascii="Arial" w:hAnsi="Arial" w:cs="Arial"/>
          <w:sz w:val="22"/>
          <w:szCs w:val="22"/>
          <w:lang w:val="es-VE"/>
        </w:rPr>
        <w:t>el libre desenvolvimiento  de la personalidad, la de adquirir un estado civil distinto, el de constituir legalmente una familia, y otros derechos sociales que son intrínsecos a la persona....</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Por su parte la Sentencia N° 136 del treinta (30) de Marzo del año dos mil diecisiete (2017) de la Sala de Casación Civil del Tribunal Supremo de Justicia, estableció dentro de su contenido el procedimiento a seguir en solicitudes de divorcio por desafecto en la forma siguiente:</w:t>
      </w:r>
      <w:r w:rsidR="00FE58A6" w:rsidRPr="00B70BF7">
        <w:rPr>
          <w:rFonts w:ascii="Arial" w:hAnsi="Arial" w:cs="Arial"/>
          <w:sz w:val="22"/>
          <w:szCs w:val="22"/>
          <w:lang w:val="es-VE"/>
        </w:rPr>
        <w:t xml:space="preserve"> </w:t>
      </w:r>
      <w:r w:rsidRPr="00B70BF7">
        <w:rPr>
          <w:rFonts w:ascii="Arial" w:hAnsi="Arial" w:cs="Arial"/>
          <w:sz w:val="22"/>
          <w:szCs w:val="22"/>
          <w:lang w:val="es-VE"/>
        </w:rPr>
        <w:t>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en armonía con los preceptos constitucionales y las sentencias vinculantes supra desarrolladas, pues es evidente que el libre desarrollo de la personalidad como parte del derecho a la libertad, definen un espacio de  autonomía individual, de inmunidad, frente al poder estatal, cuya interdicción sólo procede bajo causas específicas.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Entonces, cuando la causal de divorcio verse sobre el desamor, el desafecto o la incompatibilidad de caracteres, el procedimiento a seguir será el de la jurisdicción voluntaria, establecido en los artículos del 895 al 902 del Código de Procedimiento Civil,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supra transcrita de la Sala Constitucional, procedimiento en el cual fue suprimida la articulación probatoria, ya que tal manifestación </w:t>
      </w:r>
      <w:r w:rsidR="00B70BF7" w:rsidRPr="00B70BF7">
        <w:rPr>
          <w:rFonts w:ascii="Arial" w:hAnsi="Arial" w:cs="Arial"/>
          <w:sz w:val="22"/>
          <w:szCs w:val="22"/>
          <w:lang w:val="es-VE"/>
        </w:rPr>
        <w:t>no puede</w:t>
      </w:r>
      <w:r w:rsidRPr="00B70BF7">
        <w:rPr>
          <w:rFonts w:ascii="Arial" w:hAnsi="Arial" w:cs="Arial"/>
          <w:sz w:val="22"/>
          <w:szCs w:val="22"/>
          <w:lang w:val="es-VE"/>
        </w:rPr>
        <w:t xml:space="preserve"> depender de la valoración subjetiva que haga el Juez de la entidad de la razón del solicitante.</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Por último, ratifica esta Sala que el fin que deben perseguir los tribunales, es producir como jueces naturales conforme lo dispone el artículo 49 de la Carta Política, una decisión que entienda el divorcio como una solución al conflicto marital surgido entre los cónyuges, con el propósito de la protección familiar y de aligerar la carga emocional de la misma.</w:t>
      </w:r>
    </w:p>
    <w:p w:rsidR="003D1A8F" w:rsidRPr="00B70BF7" w:rsidRDefault="003D1A8F" w:rsidP="00056499">
      <w:pPr>
        <w:spacing w:line="360" w:lineRule="auto"/>
        <w:jc w:val="center"/>
        <w:rPr>
          <w:rFonts w:ascii="Arial" w:hAnsi="Arial" w:cs="Arial"/>
          <w:sz w:val="22"/>
          <w:szCs w:val="22"/>
          <w:lang w:val="es-VE"/>
        </w:rPr>
      </w:pPr>
      <w:r w:rsidRPr="00B70BF7">
        <w:rPr>
          <w:rFonts w:ascii="Arial" w:hAnsi="Arial" w:cs="Arial"/>
          <w:sz w:val="22"/>
          <w:szCs w:val="22"/>
          <w:lang w:val="es-VE"/>
        </w:rPr>
        <w:t>(...Omissis...)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Por ello, una vez expresada en los términos descritos la voluntad de  disolver la unión matrimonial, “…debe tener como efecto la disolución del vínculo…” máxime si cualquier posible discusión en cuanto a una eventual reconciliación estaría –como ocurre en el sub iudice- fuera de contexto por   ser ajena a las defensas que se plantearen, sin condicionantes probatorios, pues no existe prueba del sentimiento de desafecto ya que ello no está vinculada a condiciones ni a hechos comprobables; por el contrario, debe depender de la libre manifestación de voluntad del cónyuge de disolver el vínculo por la terminación del afecto, lo cual es más acorde con las  exigencias constitucionales del libre consentimiento que impone el derecho  de libre desarrollo de la personalidad y sin que el procedimiento pretenda invadir la esfera privada del cónyuge solicitante y sin cuestionar el libre desarrollo de su personalidad, pues las relaciones conyugales se establecen para vivir manteniendo el vínculo afectivo, por lo que a través del procedimiento de jurisdicción voluntaria el Juez cuenta un amplio margen de discrecionalidad para acordar la demanda y sus pretensiones y de conformidad al artículo 11 del Código ritual, pueda, en casos excepcionales de duda, requerir alguna prueba que considere indispensable, sin permitírsele al Juez inmiscuirse en el libre desarrollo de la personalidad del  individuo al </w:t>
      </w:r>
      <w:r w:rsidRPr="00B70BF7">
        <w:rPr>
          <w:rFonts w:ascii="Arial" w:hAnsi="Arial" w:cs="Arial"/>
          <w:sz w:val="22"/>
          <w:szCs w:val="22"/>
          <w:lang w:val="es-VE"/>
        </w:rPr>
        <w:lastRenderedPageBreak/>
        <w:t>valorar los motivos por los cuales el solicitante adoptó la decisión. El trámite es estrictamente objetivo y nada invasivo de la esfera  individual del o la solicitante…</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 ese orden de ideas, esta Sala de Casación Civil acoge los criterios doctrinales y jurisprudenciales antes citados, especialmente la sentencia N° 1070 dictada con carácter vinculante por la Sala Constitucional en fecha 9 de diciembre de 2016, y concluye que cualquiera de los cónyuges que así lo desee, podrá demandar el divorcio por las causales previstas en el artículo 185 del Código Civil, o por cualquier otro motivo, como la incompatibilidad de caracteres o desafecto, sin que quepa la posibilidad de que manifestada la ruptura matrimonial de hecho, se obligue a alguno de los cónyuges a mantener el vínculo jurídico cuando éste ya no lo desea, pues de lo contrario, se verían  lesionados derechos constitucionales como el libre desenvolvimiento de la personalidad, la de adquirir un estado civil distinto, el de constituir legalmente una familia, y otros derechos sociales que son intrínsecos a la persona.</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Entonces, cuando la causal de divorcio verse sobre el desamor, el desafecto o la incompatibilidad de caracteres, el procedimiento a seguir será el de la jurisdicción voluntaria, establecido en los artículos del 895 al 902 del Código de Procedimiento Civil,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supra transcrita de la Sala Constitucional, procedimiento en el cual fue suprimida la articulación probatoria, ya que tal manifestación no puede depender de la valoración subjetiva que haga el Juez de la entidad de la razón del solicitante.</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 «Que cualquiera de los cónyuges podrá demandar el divorcio por las  causales previstas en el artículo 185 del Código Civil, y por cualquier otro  motivo, tales como: la incompatibilidad de caracteres o desafecto, sin que  quepa la posibilidad de que manifestada la ruptura matrimonial de hecho, se obligue a alguno de los cónyuges a mantener el vínculo jurídico, cuando éste ya no lo desea, pues de lo contrario, se verían lesionados derechos constitucionales como el libre desenvolvimiento de la personalidad, la de adquirir un estado civil distinto, y otros derechos sociales que son intrínsecos a la persona». Dejó establecido nuestro Máximo Tribunal de la República que 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sin que le sea dable al juez, entrar en consideraciones subjetivas ni axiológicas acerca de cuáles son las razones por las cuales surgió el desamor, pues la decisión del juez debe comprender que el divorcio, en éstos casos, es una solución al conflicto marital surgido entre los cónyuges, con el propósito de la protección familiar y de aligerar la carga emocional de la misma.</w:t>
      </w:r>
    </w:p>
    <w:p w:rsidR="003D1A8F" w:rsidRPr="00B70BF7" w:rsidRDefault="003D1A8F" w:rsidP="00056499">
      <w:pPr>
        <w:spacing w:line="360" w:lineRule="auto"/>
        <w:jc w:val="both"/>
        <w:rPr>
          <w:rFonts w:ascii="Arial" w:hAnsi="Arial" w:cs="Arial"/>
          <w:b/>
          <w:sz w:val="22"/>
          <w:szCs w:val="22"/>
          <w:lang w:val="es-VE"/>
        </w:rPr>
      </w:pPr>
      <w:r w:rsidRPr="00B70BF7">
        <w:rPr>
          <w:rFonts w:ascii="Arial" w:hAnsi="Arial" w:cs="Arial"/>
          <w:sz w:val="22"/>
          <w:szCs w:val="22"/>
          <w:lang w:val="es-VE"/>
        </w:rPr>
        <w:t xml:space="preserve"> Todo esto obedece al respecto a los derechos constitucionales relativos a la libertad y el libre desenvolvimiento de la personalidad desarro</w:t>
      </w:r>
      <w:r w:rsidR="00B70BF7">
        <w:rPr>
          <w:rFonts w:ascii="Arial" w:hAnsi="Arial" w:cs="Arial"/>
          <w:sz w:val="22"/>
          <w:szCs w:val="22"/>
          <w:lang w:val="es-VE"/>
        </w:rPr>
        <w:t>llados en</w:t>
      </w:r>
      <w:r w:rsidRPr="00B70BF7">
        <w:rPr>
          <w:rFonts w:ascii="Arial" w:hAnsi="Arial" w:cs="Arial"/>
          <w:sz w:val="22"/>
          <w:szCs w:val="22"/>
          <w:lang w:val="es-VE"/>
        </w:rPr>
        <w:t xml:space="preserve"> las sentencias de la Sala Constitucional del Tribunal Supremo</w:t>
      </w:r>
      <w:r w:rsidR="00B70BF7">
        <w:rPr>
          <w:rFonts w:ascii="Arial" w:hAnsi="Arial" w:cs="Arial"/>
          <w:sz w:val="22"/>
          <w:szCs w:val="22"/>
          <w:lang w:val="es-VE"/>
        </w:rPr>
        <w:t xml:space="preserve"> de Justicia, Nº 446 del 15 de m</w:t>
      </w:r>
      <w:r w:rsidRPr="00B70BF7">
        <w:rPr>
          <w:rFonts w:ascii="Arial" w:hAnsi="Arial" w:cs="Arial"/>
          <w:sz w:val="22"/>
          <w:szCs w:val="22"/>
          <w:lang w:val="es-VE"/>
        </w:rPr>
        <w:t>ayo del 2014</w:t>
      </w:r>
      <w:r w:rsidR="00B70BF7">
        <w:rPr>
          <w:rFonts w:ascii="Arial" w:hAnsi="Arial" w:cs="Arial"/>
          <w:sz w:val="22"/>
          <w:szCs w:val="22"/>
          <w:lang w:val="es-VE"/>
        </w:rPr>
        <w:t xml:space="preserve"> Exp. 14-094; Nº 693 del 02 de j</w:t>
      </w:r>
      <w:r w:rsidRPr="00B70BF7">
        <w:rPr>
          <w:rFonts w:ascii="Arial" w:hAnsi="Arial" w:cs="Arial"/>
          <w:sz w:val="22"/>
          <w:szCs w:val="22"/>
          <w:lang w:val="es-VE"/>
        </w:rPr>
        <w:t xml:space="preserve">unio del 2015 Exp. 12-1163 y Nº 1070 DEL 09 de </w:t>
      </w:r>
      <w:r w:rsidR="00B70BF7" w:rsidRPr="00B70BF7">
        <w:rPr>
          <w:rFonts w:ascii="Arial" w:hAnsi="Arial" w:cs="Arial"/>
          <w:sz w:val="22"/>
          <w:szCs w:val="22"/>
          <w:lang w:val="es-VE"/>
        </w:rPr>
        <w:t>diciembre</w:t>
      </w:r>
      <w:r w:rsidRPr="00B70BF7">
        <w:rPr>
          <w:rFonts w:ascii="Arial" w:hAnsi="Arial" w:cs="Arial"/>
          <w:sz w:val="22"/>
          <w:szCs w:val="22"/>
          <w:lang w:val="es-VE"/>
        </w:rPr>
        <w:t xml:space="preserve"> del 2016 Exp. 16-916.</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III</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LAS PRUEBAS</w:t>
      </w:r>
    </w:p>
    <w:p w:rsidR="003D1A8F" w:rsidRPr="00B70BF7" w:rsidRDefault="00FE58A6" w:rsidP="00056499">
      <w:pPr>
        <w:spacing w:line="360" w:lineRule="auto"/>
        <w:jc w:val="both"/>
        <w:rPr>
          <w:rFonts w:ascii="Arial" w:hAnsi="Arial" w:cs="Arial"/>
          <w:sz w:val="22"/>
          <w:szCs w:val="22"/>
          <w:lang w:val="es-VE"/>
        </w:rPr>
      </w:pPr>
      <w:r w:rsidRPr="00B70BF7">
        <w:rPr>
          <w:rFonts w:ascii="Arial" w:hAnsi="Arial" w:cs="Arial"/>
          <w:sz w:val="22"/>
          <w:szCs w:val="22"/>
          <w:lang w:val="es-VE"/>
        </w:rPr>
        <w:lastRenderedPageBreak/>
        <w:t>Ciudadana</w:t>
      </w:r>
      <w:r w:rsidR="003D1A8F" w:rsidRPr="00B70BF7">
        <w:rPr>
          <w:rFonts w:ascii="Arial" w:hAnsi="Arial" w:cs="Arial"/>
          <w:sz w:val="22"/>
          <w:szCs w:val="22"/>
          <w:lang w:val="es-VE"/>
        </w:rPr>
        <w:t xml:space="preserve"> Juez consigno y acompaño a este escrito marcada letra “A” nuestra acta de matrimonio, la cual es el instrumento fundamental en solicitudes de divorcio y es pertinente porque su objeto es demostrar que existe un vínculo matrimonial entre nosotros.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Consigno y acompaño a este escrito las copias certificadas de las partidas de nacimientos de nuestras hijas ambas ya identificadas, marcadas letras “B” y “C”, respectivamente, las cuales tienen pleno valor probatorio, siendo ambos instrumentos pertinentes porque su objeto es demostrar la filiación legal que existe entre nuestras hijas y nosotros.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Reitero el criterio de la Sala de Constitucional del Tribunal Supremo de Justicia y acogido por la Sala de Casación Civil del nuestro máximo Tribunal, respecto a que </w:t>
      </w:r>
      <w:r w:rsidRPr="00B70BF7">
        <w:rPr>
          <w:rFonts w:ascii="Arial" w:hAnsi="Arial" w:cs="Arial"/>
          <w:b/>
          <w:sz w:val="22"/>
          <w:szCs w:val="22"/>
          <w:lang w:val="es-VE"/>
        </w:rPr>
        <w:t>EL DESAFECTO NO ESTÁ SUJETO A PRUEBAS</w:t>
      </w:r>
      <w:r w:rsidRPr="00B70BF7">
        <w:rPr>
          <w:rFonts w:ascii="Arial" w:hAnsi="Arial" w:cs="Arial"/>
          <w:sz w:val="22"/>
          <w:szCs w:val="22"/>
          <w:lang w:val="es-VE"/>
        </w:rPr>
        <w:t xml:space="preserve"> para decretar el divorcio, bastando solo con la libre manifestación de voluntad de uno de los cónyuge</w:t>
      </w:r>
      <w:r w:rsidR="00B70BF7">
        <w:rPr>
          <w:rFonts w:ascii="Arial" w:hAnsi="Arial" w:cs="Arial"/>
          <w:sz w:val="22"/>
          <w:szCs w:val="22"/>
          <w:lang w:val="es-VE"/>
        </w:rPr>
        <w:t>s</w:t>
      </w:r>
      <w:r w:rsidRPr="00B70BF7">
        <w:rPr>
          <w:rFonts w:ascii="Arial" w:hAnsi="Arial" w:cs="Arial"/>
          <w:sz w:val="22"/>
          <w:szCs w:val="22"/>
          <w:lang w:val="es-VE"/>
        </w:rPr>
        <w:t xml:space="preserve"> de disolver el vínculo por la terminación del afecto.</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IV</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LAS INSTITUCIONES FAMILIARES</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LA PATRIA POTESTAD, RESPONSABILIAD DE CRIANZA,</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OBLIGACIÓN DE MANUTENCION Y REGIMEN DE CONVIVENCIA</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FAMILIAR</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Ciudadano Juez con respecto a nuestras hijas propongo se establezca en beneficio de ellas lo siguiente: 1) La patria Potestad continuara siendo ejercida por ambos progenitores conforme a la ley. 2) Ambos progenitores seguiremos ejerciendo la responsabilidad de crianza de nuestras hijas conforme a la ley. 3) Nuestras hijas quedaran bajo la custodia directa de su progenitora tal como ha venido sucediendo hasta ahora. 4) El padre quien nunca ha dejado de proveer lo necesario para sus dos (2) hijas, continuara aportando conforme a la ley y a la moral para cubrir las necesidades básicas de sus hijas, tal como ha venido sucediendo hasta ahora, por lo tanto le dará a sus hijas mensualmente por concepto de obligación de manutención la cantidad de </w:t>
      </w:r>
      <w:r w:rsidRPr="00B70BF7">
        <w:rPr>
          <w:rFonts w:ascii="Arial" w:hAnsi="Arial" w:cs="Arial"/>
          <w:b/>
          <w:sz w:val="22"/>
          <w:szCs w:val="22"/>
          <w:lang w:val="es-VE"/>
        </w:rPr>
        <w:t>BOLIVARES CON CERO CENTIMOS (Bs.</w:t>
      </w:r>
      <w:r w:rsidR="00FE58A6" w:rsidRPr="00B70BF7">
        <w:rPr>
          <w:rFonts w:ascii="Arial" w:hAnsi="Arial" w:cs="Arial"/>
          <w:b/>
          <w:sz w:val="22"/>
          <w:szCs w:val="22"/>
          <w:lang w:val="es-VE"/>
        </w:rPr>
        <w:t xml:space="preserve"> </w:t>
      </w:r>
      <w:r w:rsidRPr="00B70BF7">
        <w:rPr>
          <w:rFonts w:ascii="Arial" w:hAnsi="Arial" w:cs="Arial"/>
          <w:b/>
          <w:sz w:val="22"/>
          <w:szCs w:val="22"/>
          <w:lang w:val="es-VE"/>
        </w:rPr>
        <w:t>,oo)</w:t>
      </w:r>
      <w:r w:rsidRPr="00B70BF7">
        <w:rPr>
          <w:rFonts w:ascii="Arial" w:hAnsi="Arial" w:cs="Arial"/>
          <w:sz w:val="22"/>
          <w:szCs w:val="22"/>
          <w:lang w:val="es-VE"/>
        </w:rPr>
        <w:t xml:space="preserve">, los cuales serán depositados en la cuenta de ahorros N° XXXXXXXXXXXXX del Banco </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a nombre de la madre, en una (1) única cuota es decir mensualmente debido a que el padre es </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y la remuneración por sus servicios la percibe de forma mensual tal como es de conocimiento público. Para el mes de agosto de cada año el padre cubrirá el cincuenta por ciento (50%) de los gastos de útiles, uniformes y calzado escolar que requieran sus hijas y para el mes de diciembre de cada año el padre cubrirá el cincuenta por ciento (50%) de los gastos que requieran sus hijas en ropas y calzados para estrenos, obligación que será adicional a lo depositado mensualmente, previéndose que para cubrir este cincuenta por ciento (50%) de gastos de vestimenta y calzado de sus hijas, como mínimo el padre deberá contribuir en los meses de agosto con la cantidad </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de bolívares (000,oo), que representan el 25% del monto de manutención mensual y para los meses de diciembre para cubrir este cincuenta por ciento (50%) de gastos de vestimenta y calzados de sus hijas deberá aportar el treinta y cinco por ciento (35%) de lo que perciba por concepto de utilidades, así mismo el padre sufragará el cincuenta ciento (50%) de los gastos de medicinas y exámenes médicos que requieran sus hijas y en caso de cesantía del padre de su fuente de trabajo para proteger a sus hijas deberá aportar el treinta y cinco por ciento (35%) de lo que perciba por prestaciones sociales. 5) En cuanto al Régimen de Convivencia Familiar propongo se establezca lo siguiente en la decisión que recaiga sobre este asunto: El padre podrá visitar a sus hijas en cualquier momento del día, siempre que no interrumpa sus labores escolares; los fines de semana el padre podrá llevarse a su residencia a sus hijas, desde los viernes a las seis de la tarde (06:00 p.m.) hasta los domingos a las seis de la tarde (6:00 p.m.), por lo que </w:t>
      </w:r>
      <w:r w:rsidRPr="00B70BF7">
        <w:rPr>
          <w:rFonts w:ascii="Arial" w:hAnsi="Arial" w:cs="Arial"/>
          <w:sz w:val="22"/>
          <w:szCs w:val="22"/>
          <w:lang w:val="es-VE"/>
        </w:rPr>
        <w:lastRenderedPageBreak/>
        <w:t xml:space="preserve">queda entendido que las hijas podrán pernoctar con el padre. En cuanto a la época decembrina las hijas pasaran las vacaciones de esta época con el padre desde las seis de la tarde (06:00p.m.) del quince (15) de diciembre de cada año hasta las seis de la tarde (06:00 p.m.) del treinta (30) de diciembre de cada año, teniendo el padre el derecho de pernoctar con sus hijas en estos días continuos; adicional a esto a partir de este año dos mil dieciocho (2018), las hijas pasaran las Navidades con el padre y pernoctaran con él y el Año Nuevo y los días de Reyes serán pasados con la madre, lo cual deberá alternarse cada año, solo en relación a las navidades, Año Nuevo y día de Reyes, es decir los días que podrán alternarse en época decembrina son veinticuatro (24) y veinticinco (25) de diciembre con treinta y uno (31) de diciembre, primero (1°) y seis (6) de enero, por lo tanto cuando el veinticuatro (24) y veinticinco (25) de diciembre le corresponda a la madre pasarlo con sus hijas, el padre deberá entregarlas el veinticuatro (24) de diciembre a las ocho y media de la mañana (08:30 a.m.) a la madre y volver a buscarlas el veintiséis (26) de diciembre a las ocho y media de la mañana (08:30 a.m.); cuando al padre le corresponda pasar el veinticuatro (24) y veinticinco (25) de diciembre con sus hijas para garantizar que las hijas tengan contacto con su madre la misma podrá llevarlas consigo de paseo en ambos días desde las ocho y media de la mañana (08:30 a.m.) hasta las cinco de la tarde (05:00 p.m.); resaltando que cuando al padre le corresponda pasar Año nuevo con sus hijas las entregará igualmente a la madre el treinta (30) de diciembre a las seis de la tarde (06:00 p.m.) como ya se ha previsto y las buscará el treinta y uno (31) de diciembre a las seis de la tarde (06:00 p.m.) teniendo que devolverlas a la madre el primero (1°) de enero a las seis de la tarde (06:00 p.m.) para regresar por ellas el seis (06) de enero a las ocho de la mañana (08:00 a.m.) y pasar el día con sus hijas hasta las seis de la tarde (06:00 p.m.), es decir solo pernoctara con sus hijas el treinta y uno (31) de diciembre que le corresponda pasarlo con sus hijas; en caso de ser necesario que las hijas realicen viajes de esparcimiento en época decembrina con algún progenitor, el otro progenitor deberá firmar el correspondiente permiso de viaje siempre y cuando el viaje no se extralimite de siete (07) días continuos. En cuanto a Carnaval y la Semana Santa, cuando el Carnaval lo pasen con la madre, la Semana Santa la pasarán con el padre, es decir se alternaran ambas festividades año tras año; el carnaval más próximo al establecimiento de este régimen le corresponde a la madre pasarlo con sus hijas; tomando en consideración que la custodia directa la tiene la madre; cuando al padre le corresponda pasar los carnavales con sus hijas deberá buscarlas el viernes más próximo al lunes y martes de carnaval a las seis de la tarde (06:00 p.m.) y entregarlas nuevamente a la madre el día miércoles siguiente al martes de carnaval a las seis de la tarde (06:00 p.m.), por lo que queda entendido que las hijas pernoctaran con su padre en esos días; cuando al padre le corresponda pasar la semana santa con sus hijas deberá buscarlas el viernes más próximo al lunes santo a las seis de la tarde (06:00 p.m.) y entregarlas nuevamente a la madre el día domingo de resurrección a las seis de la tarde (06:00 p.m.), por lo que queda entendido que las hijas pernoctaran con su padre en esos días; en caso de ser necesario que las hijas realicen viajes de esparcimiento con algún progenitor en estas festividades, el otro progenitor deberá firmar el correspondiente permiso de viaje. El Día de la Madre que se celebra en domingo, los cuales como ya ha quedado establecido son días en que las hijas deberán estar con el padre, las hijas lo pasarán con la madre, es decir que el padre deberá entregar a las hijas los sábados previos al día de la madre de cada año a las seis de la tarde (06:00 p.m.), y el Día del Padre que se celebra en domingo las hijas lo pasarán con el padre como ya ha quedado establecido hasta las seis de la tarde (06:00 p.m.). El día del </w:t>
      </w:r>
      <w:r w:rsidRPr="00B70BF7">
        <w:rPr>
          <w:rFonts w:ascii="Arial" w:hAnsi="Arial" w:cs="Arial"/>
          <w:sz w:val="22"/>
          <w:szCs w:val="22"/>
          <w:lang w:val="es-VE"/>
        </w:rPr>
        <w:lastRenderedPageBreak/>
        <w:t>cumpleaños de las hijas, cada año serán pasados al lado de su madre y el padre podrá asistir a la reunión que se celebre en esas ocasiones. En cuanto a las vacaciones escolares se dividirán exactamente por mitad; la primera mitad se fija desde el quince (15) de julio de cada año hasta el quince (15) de agosto de cada año, y la segunda mitad se fija desde el dieciséis (16) de agosto de cada año hasta el quince (15) de septiembre de cada año; debiendo ambos padres alternarse los periodos de vacaciones que pasaran con sus hijas bien sea pasando la primera mitad o la segunda mitad; queda entendido que a partir del establecimiento de este régimen le corresponde al padre pasar con su hijas la primera mitad del periodo de vacaciones; tomando en consideración que la custodia de las hijas la tiene la madre, el padre deberá buscar a sus hijas el día quince (15) de julio de cada año que le corresponda a las ocho y media de la mañana (08:30 a.m.) y entregarlas a la madre el día quince (15) de agosto a las seis de la tarde (06:00 p.m.), teniendo derecho a pernoctar con sus hijas y cuando al padre le corresponda pasar la segunda mitad con sus hijas deberá buscarlas el dieciséis (16) de agosto de cada año que le corresponda a las ocho y media de la mañana (08:30 a.m.) y entregarlas el día quince (15) de septiembre del año que curse a las seis de la tarde (06:00 p.m.), teniendo el padre el derecho a pernoctar con sus hijas. Queda entendido que en el periodo de vacaciones escolares las hijas no podrán pasar más de cinco (05) días continuos con el padre ni con la madre debiendo tener contacto con el progenitor que no le corresponda pasar uno de los periodos de las vacaciones con ellas, desde los sábados a las ocho de la mañana (08:00 a.m.) hasta el domingo a las seis de la tarde (06:00 p.m.), es decir pernoctaran con ellas, por lo tanto al progenitor que no le corresponda pasar con sus hijas la mitad de las vacaciones deberá buscarlas y entregarlas en el horario    indicado. En caso de ser necesario que las hijas en época de vacaciones escolares pasen más de cinco (05) días continuos con algún progenitor por cuestiones de viajes de esparcimiento, el otro progenitor deberá firmar el correspondiente permiso de viaje, el cual no podrá extenderse por más de doce (12) días continuos. Así mismo el padre deberá comunicar continuamente a sus hijas cuando no pueda cumplir el régimen de convivencia previsto motivado a su condición de Militar Activo, debiendo en todo caso mantener contacto telefónico con ellas y hacer uso de las redes sociales actuales.</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V</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LOS BIENES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 cuanto a bienes que partir y liquidar manifiesto que durante la vigencia de nuestro matrimonio construimos un inmueble con dinero de nuestro propio peculio, específicamente en: XXXXXXXXXXXXX el cual consta de tres (3) habitaciones, dos (2) baños, una (1) cocina, una (1) sala y un (1) porche, siendo su estructura de bloque, pisos de cerámica, techo de machihembrado y platabanda, contando con los servicios de luz eléctrica y agua; inmueble que está dotado de mobiliarios y enseres, todo lo cual nos pertenece EN 50% a cada uno por igual y será liquidado a partir de la sentencia definitiva del presente divorcio y liquidado conforme a derecho.</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VI</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DEL PETITORIO</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Narrados los hechos, invocado el derecho y aportadas las documentales pertinentes </w:t>
      </w:r>
      <w:r w:rsidRPr="00B70BF7">
        <w:rPr>
          <w:rFonts w:ascii="Arial" w:hAnsi="Arial" w:cs="Arial"/>
          <w:b/>
          <w:sz w:val="22"/>
          <w:szCs w:val="22"/>
          <w:lang w:val="es-VE"/>
        </w:rPr>
        <w:t>SOLICITO</w:t>
      </w:r>
      <w:r w:rsidRPr="00B70BF7">
        <w:rPr>
          <w:rFonts w:ascii="Arial" w:hAnsi="Arial" w:cs="Arial"/>
          <w:sz w:val="22"/>
          <w:szCs w:val="22"/>
          <w:lang w:val="es-VE"/>
        </w:rPr>
        <w:t xml:space="preserve"> y lo cual es el </w:t>
      </w:r>
      <w:r w:rsidRPr="00B70BF7">
        <w:rPr>
          <w:rFonts w:ascii="Arial" w:hAnsi="Arial" w:cs="Arial"/>
          <w:b/>
          <w:sz w:val="22"/>
          <w:szCs w:val="22"/>
          <w:lang w:val="es-VE"/>
        </w:rPr>
        <w:t>OBJETO</w:t>
      </w:r>
      <w:r w:rsidRPr="00B70BF7">
        <w:rPr>
          <w:rFonts w:ascii="Arial" w:hAnsi="Arial" w:cs="Arial"/>
          <w:sz w:val="22"/>
          <w:szCs w:val="22"/>
          <w:lang w:val="es-VE"/>
        </w:rPr>
        <w:t xml:space="preserve"> de mi pretensión que su competente autoridad </w:t>
      </w:r>
      <w:r w:rsidRPr="00B70BF7">
        <w:rPr>
          <w:rFonts w:ascii="Arial" w:hAnsi="Arial" w:cs="Arial"/>
          <w:b/>
          <w:sz w:val="22"/>
          <w:szCs w:val="22"/>
          <w:lang w:val="es-VE"/>
        </w:rPr>
        <w:t>DECRETE</w:t>
      </w:r>
      <w:r w:rsidRPr="00B70BF7">
        <w:rPr>
          <w:rFonts w:ascii="Arial" w:hAnsi="Arial" w:cs="Arial"/>
          <w:sz w:val="22"/>
          <w:szCs w:val="22"/>
          <w:lang w:val="es-VE"/>
        </w:rPr>
        <w:t xml:space="preserve"> el divorcio por desafecto de mi persona hacia la ciudadana </w:t>
      </w:r>
      <w:r w:rsidR="00FE58A6" w:rsidRPr="00B70BF7">
        <w:rPr>
          <w:rFonts w:ascii="Arial" w:hAnsi="Arial" w:cs="Arial"/>
          <w:b/>
          <w:sz w:val="22"/>
          <w:szCs w:val="22"/>
          <w:lang w:val="es-VE"/>
        </w:rPr>
        <w:t xml:space="preserve"> </w:t>
      </w:r>
      <w:r w:rsidRPr="00B70BF7">
        <w:rPr>
          <w:rFonts w:ascii="Arial" w:hAnsi="Arial" w:cs="Arial"/>
          <w:sz w:val="22"/>
          <w:szCs w:val="22"/>
          <w:lang w:val="es-VE"/>
        </w:rPr>
        <w:t xml:space="preserve">, ya identificada, por haber manifestado mi voluntad, sin ningún tipo de coacción de querer poner fin a la relación matrimonial por invocación expresa del desafecto; así mismo solicito que mi aun esposa convenga en lo </w:t>
      </w:r>
      <w:r w:rsidRPr="00B70BF7">
        <w:rPr>
          <w:rFonts w:ascii="Arial" w:hAnsi="Arial" w:cs="Arial"/>
          <w:sz w:val="22"/>
          <w:szCs w:val="22"/>
          <w:lang w:val="es-VE"/>
        </w:rPr>
        <w:lastRenderedPageBreak/>
        <w:t>propuesto en beneficio de nuestras hijas en relación a las Instituciones Familiares o en su defecto sean fijadas conforme a su sano criterio tomando como base la propuesta que hago en beneficio de nuestras hijas.</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CAPITULO VII</w:t>
      </w:r>
    </w:p>
    <w:p w:rsidR="003D1A8F" w:rsidRPr="00B70BF7" w:rsidRDefault="003D1A8F" w:rsidP="00056499">
      <w:pPr>
        <w:spacing w:line="360" w:lineRule="auto"/>
        <w:jc w:val="center"/>
        <w:rPr>
          <w:rFonts w:ascii="Arial" w:hAnsi="Arial" w:cs="Arial"/>
          <w:b/>
          <w:sz w:val="22"/>
          <w:szCs w:val="22"/>
          <w:lang w:val="es-VE"/>
        </w:rPr>
      </w:pPr>
      <w:r w:rsidRPr="00B70BF7">
        <w:rPr>
          <w:rFonts w:ascii="Arial" w:hAnsi="Arial" w:cs="Arial"/>
          <w:b/>
          <w:sz w:val="22"/>
          <w:szCs w:val="22"/>
          <w:lang w:val="es-VE"/>
        </w:rPr>
        <w:t>DE LAS NOTIFICACIONES</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Indico que la </w:t>
      </w:r>
      <w:proofErr w:type="gramStart"/>
      <w:r w:rsidRPr="00B70BF7">
        <w:rPr>
          <w:rFonts w:ascii="Arial" w:hAnsi="Arial" w:cs="Arial"/>
          <w:sz w:val="22"/>
          <w:szCs w:val="22"/>
          <w:lang w:val="es-VE"/>
        </w:rPr>
        <w:t>ciudadana</w:t>
      </w:r>
      <w:r w:rsidR="00FE58A6" w:rsidRPr="00B70BF7">
        <w:rPr>
          <w:rFonts w:ascii="Arial" w:hAnsi="Arial" w:cs="Arial"/>
          <w:sz w:val="22"/>
          <w:szCs w:val="22"/>
          <w:lang w:val="es-VE"/>
        </w:rPr>
        <w:t xml:space="preserve"> </w:t>
      </w:r>
      <w:r w:rsidRPr="00B70BF7">
        <w:rPr>
          <w:rFonts w:ascii="Arial" w:hAnsi="Arial" w:cs="Arial"/>
          <w:sz w:val="22"/>
          <w:szCs w:val="22"/>
          <w:lang w:val="es-VE"/>
        </w:rPr>
        <w:t>,</w:t>
      </w:r>
      <w:proofErr w:type="gramEnd"/>
      <w:r w:rsidRPr="00B70BF7">
        <w:rPr>
          <w:rFonts w:ascii="Arial" w:hAnsi="Arial" w:cs="Arial"/>
          <w:sz w:val="22"/>
          <w:szCs w:val="22"/>
          <w:lang w:val="es-VE"/>
        </w:rPr>
        <w:t xml:space="preserve"> plenamente identificada, está residenciada en la siguiente dirección: </w:t>
      </w:r>
      <w:r w:rsidR="00FE58A6" w:rsidRPr="00B70BF7">
        <w:rPr>
          <w:rFonts w:ascii="Arial" w:hAnsi="Arial" w:cs="Arial"/>
          <w:sz w:val="22"/>
          <w:szCs w:val="22"/>
          <w:lang w:val="es-VE"/>
        </w:rPr>
        <w:t xml:space="preserve"> </w:t>
      </w:r>
      <w:r w:rsidRPr="00B70BF7">
        <w:rPr>
          <w:rFonts w:ascii="Arial" w:hAnsi="Arial" w:cs="Arial"/>
          <w:sz w:val="22"/>
          <w:szCs w:val="22"/>
          <w:lang w:val="es-VE"/>
        </w:rPr>
        <w:t>de</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Municipio Autónomo </w:t>
      </w:r>
      <w:r w:rsidR="00FE58A6" w:rsidRPr="00B70BF7">
        <w:rPr>
          <w:rFonts w:ascii="Arial" w:hAnsi="Arial" w:cs="Arial"/>
          <w:sz w:val="22"/>
          <w:szCs w:val="22"/>
          <w:lang w:val="es-VE"/>
        </w:rPr>
        <w:t xml:space="preserve"> </w:t>
      </w:r>
      <w:r w:rsidRPr="00B70BF7">
        <w:rPr>
          <w:rFonts w:ascii="Arial" w:hAnsi="Arial" w:cs="Arial"/>
          <w:sz w:val="22"/>
          <w:szCs w:val="22"/>
          <w:lang w:val="es-VE"/>
        </w:rPr>
        <w:t>del Estado</w:t>
      </w:r>
      <w:r w:rsidR="00FE58A6" w:rsidRPr="00B70BF7">
        <w:rPr>
          <w:rFonts w:ascii="Arial" w:hAnsi="Arial" w:cs="Arial"/>
          <w:sz w:val="22"/>
          <w:szCs w:val="22"/>
          <w:lang w:val="es-VE"/>
        </w:rPr>
        <w:t xml:space="preserve"> </w:t>
      </w:r>
      <w:r w:rsidRPr="00B70BF7">
        <w:rPr>
          <w:rFonts w:ascii="Arial" w:hAnsi="Arial" w:cs="Arial"/>
          <w:sz w:val="22"/>
          <w:szCs w:val="22"/>
          <w:lang w:val="es-VE"/>
        </w:rPr>
        <w:t xml:space="preserve">. De igual forma indico que mi aun cónyuge trabaja de lunes a viernes de 8.00 a.m. a 05.00 p.m., en </w:t>
      </w:r>
      <w:r w:rsidR="00FE58A6" w:rsidRPr="00B70BF7">
        <w:rPr>
          <w:rFonts w:ascii="Arial" w:hAnsi="Arial" w:cs="Arial"/>
          <w:sz w:val="22"/>
          <w:szCs w:val="22"/>
          <w:lang w:val="es-VE"/>
        </w:rPr>
        <w:t xml:space="preserve"> </w:t>
      </w:r>
      <w:r w:rsidRPr="00B70BF7">
        <w:rPr>
          <w:rFonts w:ascii="Arial" w:hAnsi="Arial" w:cs="Arial"/>
          <w:sz w:val="22"/>
          <w:szCs w:val="22"/>
          <w:lang w:val="es-VE"/>
        </w:rPr>
        <w:t>de esta Ciudad, a fin de que juzgue lo conveniente para materializar su notificación personal e informarla sobre este procedimiento; todo conforme al artículo 458 de la Ley Orgánica para la Protección de Niños, Niñas y Adolescentes vigente, en concordancia con el artículo 218 del Código de Procedimiento Civil vigente, que prevé la entrega de citaciones personales en el lugar donde se le encuentre a la persona, siempre y cuando sea dentro de los límites territoriales de la jurisdicción del Tribunal.</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Señalo que mi domicilio procesal será el siguiente</w:t>
      </w:r>
      <w:proofErr w:type="gramStart"/>
      <w:r w:rsidRPr="00B70BF7">
        <w:rPr>
          <w:rFonts w:ascii="Arial" w:hAnsi="Arial" w:cs="Arial"/>
          <w:sz w:val="22"/>
          <w:szCs w:val="22"/>
          <w:lang w:val="es-VE"/>
        </w:rPr>
        <w:t>:,</w:t>
      </w:r>
      <w:proofErr w:type="gramEnd"/>
      <w:r w:rsidRPr="00B70BF7">
        <w:rPr>
          <w:rFonts w:ascii="Arial" w:hAnsi="Arial" w:cs="Arial"/>
          <w:sz w:val="22"/>
          <w:szCs w:val="22"/>
          <w:lang w:val="es-VE"/>
        </w:rPr>
        <w:t xml:space="preserve"> Estado</w:t>
      </w:r>
      <w:r w:rsidR="00FE58A6" w:rsidRPr="00B70BF7">
        <w:rPr>
          <w:rFonts w:ascii="Arial" w:hAnsi="Arial" w:cs="Arial"/>
          <w:sz w:val="22"/>
          <w:szCs w:val="22"/>
          <w:lang w:val="es-VE"/>
        </w:rPr>
        <w:t xml:space="preserve"> Carabobo</w:t>
      </w:r>
      <w:r w:rsidRPr="00B70BF7">
        <w:rPr>
          <w:rFonts w:ascii="Arial" w:hAnsi="Arial" w:cs="Arial"/>
          <w:sz w:val="22"/>
          <w:szCs w:val="22"/>
          <w:lang w:val="es-VE"/>
        </w:rPr>
        <w:t>.</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 xml:space="preserve">Por todo lo antes expuesto, ocurro ante usted para </w:t>
      </w:r>
      <w:r w:rsidRPr="00B70BF7">
        <w:rPr>
          <w:rFonts w:ascii="Arial" w:hAnsi="Arial" w:cs="Arial"/>
          <w:b/>
          <w:sz w:val="22"/>
          <w:szCs w:val="22"/>
          <w:lang w:val="es-VE"/>
        </w:rPr>
        <w:t>SOLICITAR EL DIVORCIO POR DESAFECTO</w:t>
      </w:r>
      <w:r w:rsidRPr="00B70BF7">
        <w:rPr>
          <w:rFonts w:ascii="Arial" w:hAnsi="Arial" w:cs="Arial"/>
          <w:sz w:val="22"/>
          <w:szCs w:val="22"/>
          <w:lang w:val="es-VE"/>
        </w:rPr>
        <w:t xml:space="preserve">, en base a la Sentencia N° 1070, de fecha 9 de Diciembre de 2016 de la Sala Constitucional del Tribunal Supremo de Justicia y en la Sentencia N° 136 del 30 de Marzo de 2017 de la Sala de Casación Civil del Tribunal Supremo. </w:t>
      </w:r>
    </w:p>
    <w:p w:rsidR="003D1A8F" w:rsidRPr="00B70BF7" w:rsidRDefault="003D1A8F" w:rsidP="00056499">
      <w:pPr>
        <w:spacing w:line="360" w:lineRule="auto"/>
        <w:jc w:val="both"/>
        <w:rPr>
          <w:rFonts w:ascii="Arial" w:hAnsi="Arial" w:cs="Arial"/>
          <w:b/>
          <w:sz w:val="22"/>
          <w:szCs w:val="22"/>
          <w:lang w:val="es-VE"/>
        </w:rPr>
      </w:pPr>
      <w:r w:rsidRPr="00B70BF7">
        <w:rPr>
          <w:rFonts w:ascii="Arial" w:hAnsi="Arial" w:cs="Arial"/>
          <w:sz w:val="22"/>
          <w:szCs w:val="22"/>
          <w:lang w:val="es-VE"/>
        </w:rPr>
        <w:t xml:space="preserve">Pido que esta Solicitud sea admitida, tramitada conforme a derecho y declarada </w:t>
      </w:r>
      <w:r w:rsidRPr="00B70BF7">
        <w:rPr>
          <w:rFonts w:ascii="Arial" w:hAnsi="Arial" w:cs="Arial"/>
          <w:b/>
          <w:sz w:val="22"/>
          <w:szCs w:val="22"/>
          <w:lang w:val="es-VE"/>
        </w:rPr>
        <w:t xml:space="preserve">CON LUGAR. </w:t>
      </w:r>
    </w:p>
    <w:p w:rsidR="003D1A8F" w:rsidRPr="00B70BF7" w:rsidRDefault="003D1A8F" w:rsidP="00056499">
      <w:pPr>
        <w:spacing w:line="360" w:lineRule="auto"/>
        <w:jc w:val="both"/>
        <w:rPr>
          <w:rFonts w:ascii="Arial" w:hAnsi="Arial" w:cs="Arial"/>
          <w:sz w:val="22"/>
          <w:szCs w:val="22"/>
          <w:lang w:val="es-VE"/>
        </w:rPr>
      </w:pPr>
      <w:r w:rsidRPr="00B70BF7">
        <w:rPr>
          <w:rFonts w:ascii="Arial" w:hAnsi="Arial" w:cs="Arial"/>
          <w:sz w:val="22"/>
          <w:szCs w:val="22"/>
          <w:lang w:val="es-VE"/>
        </w:rPr>
        <w:t>En Puerto Cabello, Estado Carabobo a la fecha de su presentación.</w:t>
      </w:r>
    </w:p>
    <w:p w:rsidR="003D1A8F" w:rsidRPr="00B70BF7" w:rsidRDefault="003D1A8F" w:rsidP="00056499">
      <w:pPr>
        <w:spacing w:line="360" w:lineRule="auto"/>
        <w:jc w:val="both"/>
        <w:rPr>
          <w:rFonts w:ascii="Arial" w:hAnsi="Arial" w:cs="Arial"/>
          <w:b/>
          <w:sz w:val="22"/>
          <w:szCs w:val="22"/>
          <w:lang w:val="es-VE"/>
        </w:rPr>
      </w:pPr>
      <w:r w:rsidRPr="00B70BF7">
        <w:rPr>
          <w:rFonts w:ascii="Arial" w:hAnsi="Arial" w:cs="Arial"/>
          <w:b/>
          <w:sz w:val="22"/>
          <w:szCs w:val="22"/>
          <w:lang w:val="es-VE"/>
        </w:rPr>
        <w:t xml:space="preserve"> </w:t>
      </w:r>
    </w:p>
    <w:p w:rsidR="003D1A8F" w:rsidRPr="00B70BF7" w:rsidRDefault="003D1A8F" w:rsidP="00056499">
      <w:pPr>
        <w:spacing w:line="360" w:lineRule="auto"/>
        <w:jc w:val="both"/>
        <w:rPr>
          <w:rFonts w:ascii="Arial" w:hAnsi="Arial" w:cs="Arial"/>
          <w:b/>
          <w:sz w:val="22"/>
          <w:szCs w:val="22"/>
          <w:lang w:val="es-VE"/>
        </w:rPr>
      </w:pPr>
    </w:p>
    <w:sectPr w:rsidR="003D1A8F" w:rsidRPr="00B70BF7" w:rsidSect="003844C0">
      <w:pgSz w:w="12240" w:h="20160" w:code="5"/>
      <w:pgMar w:top="1701" w:right="119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ADE" w:rsidRDefault="004F7ADE">
      <w:r>
        <w:separator/>
      </w:r>
    </w:p>
  </w:endnote>
  <w:endnote w:type="continuationSeparator" w:id="0">
    <w:p w:rsidR="004F7ADE" w:rsidRDefault="004F7A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ADE" w:rsidRDefault="004F7ADE">
      <w:r>
        <w:separator/>
      </w:r>
    </w:p>
  </w:footnote>
  <w:footnote w:type="continuationSeparator" w:id="0">
    <w:p w:rsidR="004F7ADE" w:rsidRDefault="004F7A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stylePaneFormatFilter w:val="3F0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15DA7"/>
    <w:rsid w:val="00003B09"/>
    <w:rsid w:val="00004A40"/>
    <w:rsid w:val="00005572"/>
    <w:rsid w:val="00005D4B"/>
    <w:rsid w:val="000149C2"/>
    <w:rsid w:val="00016761"/>
    <w:rsid w:val="00022F08"/>
    <w:rsid w:val="000237C0"/>
    <w:rsid w:val="000250F9"/>
    <w:rsid w:val="00025622"/>
    <w:rsid w:val="000364C6"/>
    <w:rsid w:val="0004058E"/>
    <w:rsid w:val="00040C8D"/>
    <w:rsid w:val="0004227F"/>
    <w:rsid w:val="00042D38"/>
    <w:rsid w:val="0004716A"/>
    <w:rsid w:val="00050B8C"/>
    <w:rsid w:val="000526B6"/>
    <w:rsid w:val="00056499"/>
    <w:rsid w:val="00056E87"/>
    <w:rsid w:val="00057A1A"/>
    <w:rsid w:val="00072687"/>
    <w:rsid w:val="0008590C"/>
    <w:rsid w:val="000917E4"/>
    <w:rsid w:val="000A111D"/>
    <w:rsid w:val="000B2407"/>
    <w:rsid w:val="000B287C"/>
    <w:rsid w:val="000B35B2"/>
    <w:rsid w:val="000C3819"/>
    <w:rsid w:val="000C751D"/>
    <w:rsid w:val="000D0F80"/>
    <w:rsid w:val="000D4F8A"/>
    <w:rsid w:val="000E1421"/>
    <w:rsid w:val="000E4053"/>
    <w:rsid w:val="000E69B5"/>
    <w:rsid w:val="000F35EA"/>
    <w:rsid w:val="000F3F79"/>
    <w:rsid w:val="000F4286"/>
    <w:rsid w:val="000F7E67"/>
    <w:rsid w:val="00100C2F"/>
    <w:rsid w:val="00101C37"/>
    <w:rsid w:val="00103130"/>
    <w:rsid w:val="00106A27"/>
    <w:rsid w:val="001100F2"/>
    <w:rsid w:val="00114437"/>
    <w:rsid w:val="00121A62"/>
    <w:rsid w:val="00127BF0"/>
    <w:rsid w:val="00132B5C"/>
    <w:rsid w:val="0014068B"/>
    <w:rsid w:val="00142387"/>
    <w:rsid w:val="0014264C"/>
    <w:rsid w:val="001609DA"/>
    <w:rsid w:val="00166785"/>
    <w:rsid w:val="00167D2E"/>
    <w:rsid w:val="00181BC4"/>
    <w:rsid w:val="00183B34"/>
    <w:rsid w:val="00184B15"/>
    <w:rsid w:val="00191382"/>
    <w:rsid w:val="001A1AA8"/>
    <w:rsid w:val="001A530B"/>
    <w:rsid w:val="001B2613"/>
    <w:rsid w:val="001B4A1A"/>
    <w:rsid w:val="001B5C1D"/>
    <w:rsid w:val="001C2DA7"/>
    <w:rsid w:val="001C511C"/>
    <w:rsid w:val="001C51FE"/>
    <w:rsid w:val="001D287D"/>
    <w:rsid w:val="001D37C5"/>
    <w:rsid w:val="001F0389"/>
    <w:rsid w:val="001F0B45"/>
    <w:rsid w:val="001F0F65"/>
    <w:rsid w:val="001F1B71"/>
    <w:rsid w:val="001F638E"/>
    <w:rsid w:val="002007E0"/>
    <w:rsid w:val="00202519"/>
    <w:rsid w:val="00202AD7"/>
    <w:rsid w:val="0020622F"/>
    <w:rsid w:val="00227F85"/>
    <w:rsid w:val="00230600"/>
    <w:rsid w:val="00233336"/>
    <w:rsid w:val="00242F54"/>
    <w:rsid w:val="00246456"/>
    <w:rsid w:val="00246D67"/>
    <w:rsid w:val="0025479F"/>
    <w:rsid w:val="00257FB5"/>
    <w:rsid w:val="00262011"/>
    <w:rsid w:val="0026692D"/>
    <w:rsid w:val="00267701"/>
    <w:rsid w:val="00272EF1"/>
    <w:rsid w:val="00280CB3"/>
    <w:rsid w:val="002963D3"/>
    <w:rsid w:val="002A2DB3"/>
    <w:rsid w:val="002B19CA"/>
    <w:rsid w:val="002B3099"/>
    <w:rsid w:val="002B4A6E"/>
    <w:rsid w:val="002D4FFD"/>
    <w:rsid w:val="002D7536"/>
    <w:rsid w:val="002E1A0D"/>
    <w:rsid w:val="002E2327"/>
    <w:rsid w:val="002E2E45"/>
    <w:rsid w:val="002E31C5"/>
    <w:rsid w:val="002E431A"/>
    <w:rsid w:val="002F5E0D"/>
    <w:rsid w:val="00302F68"/>
    <w:rsid w:val="00307AC5"/>
    <w:rsid w:val="003109AD"/>
    <w:rsid w:val="003172FD"/>
    <w:rsid w:val="003210AE"/>
    <w:rsid w:val="00325C2F"/>
    <w:rsid w:val="0033362F"/>
    <w:rsid w:val="00335CDC"/>
    <w:rsid w:val="00342EC7"/>
    <w:rsid w:val="00343F09"/>
    <w:rsid w:val="0034634A"/>
    <w:rsid w:val="00371F46"/>
    <w:rsid w:val="003818FC"/>
    <w:rsid w:val="00383B62"/>
    <w:rsid w:val="003844C0"/>
    <w:rsid w:val="00395112"/>
    <w:rsid w:val="003A374B"/>
    <w:rsid w:val="003B573F"/>
    <w:rsid w:val="003B6A04"/>
    <w:rsid w:val="003C5076"/>
    <w:rsid w:val="003D1A8F"/>
    <w:rsid w:val="003E0626"/>
    <w:rsid w:val="003F2F29"/>
    <w:rsid w:val="003F5224"/>
    <w:rsid w:val="0040038C"/>
    <w:rsid w:val="00404862"/>
    <w:rsid w:val="00407558"/>
    <w:rsid w:val="004114F2"/>
    <w:rsid w:val="00414FD2"/>
    <w:rsid w:val="00420504"/>
    <w:rsid w:val="00420D51"/>
    <w:rsid w:val="004236B7"/>
    <w:rsid w:val="0043082D"/>
    <w:rsid w:val="00432532"/>
    <w:rsid w:val="00443A56"/>
    <w:rsid w:val="00447703"/>
    <w:rsid w:val="004578D7"/>
    <w:rsid w:val="00457D70"/>
    <w:rsid w:val="0046019C"/>
    <w:rsid w:val="00461C66"/>
    <w:rsid w:val="0047317D"/>
    <w:rsid w:val="0049038F"/>
    <w:rsid w:val="00490D69"/>
    <w:rsid w:val="00491232"/>
    <w:rsid w:val="00495293"/>
    <w:rsid w:val="004A2D44"/>
    <w:rsid w:val="004A3DD2"/>
    <w:rsid w:val="004A6740"/>
    <w:rsid w:val="004B53E3"/>
    <w:rsid w:val="004C0147"/>
    <w:rsid w:val="004C6B63"/>
    <w:rsid w:val="004D3552"/>
    <w:rsid w:val="004D5836"/>
    <w:rsid w:val="004D6CEF"/>
    <w:rsid w:val="004E7D59"/>
    <w:rsid w:val="004F1F33"/>
    <w:rsid w:val="004F28DC"/>
    <w:rsid w:val="004F4B58"/>
    <w:rsid w:val="004F7ADE"/>
    <w:rsid w:val="00502B2D"/>
    <w:rsid w:val="0051073B"/>
    <w:rsid w:val="005133ED"/>
    <w:rsid w:val="00515D88"/>
    <w:rsid w:val="00526CDE"/>
    <w:rsid w:val="00544023"/>
    <w:rsid w:val="00551A95"/>
    <w:rsid w:val="00552523"/>
    <w:rsid w:val="005530F6"/>
    <w:rsid w:val="00563919"/>
    <w:rsid w:val="0057046F"/>
    <w:rsid w:val="005731B8"/>
    <w:rsid w:val="00577CD9"/>
    <w:rsid w:val="00581B6C"/>
    <w:rsid w:val="0058471E"/>
    <w:rsid w:val="0058652A"/>
    <w:rsid w:val="00586BD9"/>
    <w:rsid w:val="00590028"/>
    <w:rsid w:val="00593020"/>
    <w:rsid w:val="005937B6"/>
    <w:rsid w:val="005951F4"/>
    <w:rsid w:val="00596312"/>
    <w:rsid w:val="005B519A"/>
    <w:rsid w:val="005C1341"/>
    <w:rsid w:val="005C5A96"/>
    <w:rsid w:val="005D4B5B"/>
    <w:rsid w:val="005E3BA1"/>
    <w:rsid w:val="005F32EF"/>
    <w:rsid w:val="00607029"/>
    <w:rsid w:val="00607992"/>
    <w:rsid w:val="00626EFC"/>
    <w:rsid w:val="00627C92"/>
    <w:rsid w:val="0063180D"/>
    <w:rsid w:val="006320C6"/>
    <w:rsid w:val="00640A3F"/>
    <w:rsid w:val="00646373"/>
    <w:rsid w:val="0065464B"/>
    <w:rsid w:val="006572BF"/>
    <w:rsid w:val="0066353F"/>
    <w:rsid w:val="006641D6"/>
    <w:rsid w:val="00680E41"/>
    <w:rsid w:val="00681F99"/>
    <w:rsid w:val="00684DC2"/>
    <w:rsid w:val="00692668"/>
    <w:rsid w:val="00692766"/>
    <w:rsid w:val="006A23FE"/>
    <w:rsid w:val="006A5CD9"/>
    <w:rsid w:val="006B41FF"/>
    <w:rsid w:val="006B468F"/>
    <w:rsid w:val="006B6F35"/>
    <w:rsid w:val="006C5827"/>
    <w:rsid w:val="006C6FDA"/>
    <w:rsid w:val="006C7702"/>
    <w:rsid w:val="006D05D3"/>
    <w:rsid w:val="006D17CD"/>
    <w:rsid w:val="006D62BA"/>
    <w:rsid w:val="006E2CAA"/>
    <w:rsid w:val="006E318E"/>
    <w:rsid w:val="006E49BA"/>
    <w:rsid w:val="006F23AF"/>
    <w:rsid w:val="006F303B"/>
    <w:rsid w:val="006F404A"/>
    <w:rsid w:val="007066DE"/>
    <w:rsid w:val="0071113A"/>
    <w:rsid w:val="00714C9E"/>
    <w:rsid w:val="00727C58"/>
    <w:rsid w:val="007354B2"/>
    <w:rsid w:val="00744CE6"/>
    <w:rsid w:val="0074637C"/>
    <w:rsid w:val="00747AA7"/>
    <w:rsid w:val="007516EE"/>
    <w:rsid w:val="00751900"/>
    <w:rsid w:val="00752A17"/>
    <w:rsid w:val="00770FD2"/>
    <w:rsid w:val="0077312C"/>
    <w:rsid w:val="00773678"/>
    <w:rsid w:val="0078739A"/>
    <w:rsid w:val="007953C2"/>
    <w:rsid w:val="007A18A9"/>
    <w:rsid w:val="007C67AF"/>
    <w:rsid w:val="007D793D"/>
    <w:rsid w:val="007E39EE"/>
    <w:rsid w:val="007F3C03"/>
    <w:rsid w:val="007F3F1F"/>
    <w:rsid w:val="007F66AD"/>
    <w:rsid w:val="0080273C"/>
    <w:rsid w:val="00807940"/>
    <w:rsid w:val="00811A3C"/>
    <w:rsid w:val="00821958"/>
    <w:rsid w:val="008236E2"/>
    <w:rsid w:val="008269D2"/>
    <w:rsid w:val="00831A5E"/>
    <w:rsid w:val="00833E88"/>
    <w:rsid w:val="00836B93"/>
    <w:rsid w:val="00845C6B"/>
    <w:rsid w:val="008474A5"/>
    <w:rsid w:val="00856B14"/>
    <w:rsid w:val="008655C6"/>
    <w:rsid w:val="00866F35"/>
    <w:rsid w:val="0087062B"/>
    <w:rsid w:val="00871E9D"/>
    <w:rsid w:val="0087239E"/>
    <w:rsid w:val="00877254"/>
    <w:rsid w:val="00880133"/>
    <w:rsid w:val="00885123"/>
    <w:rsid w:val="00887039"/>
    <w:rsid w:val="0089111A"/>
    <w:rsid w:val="008A0F18"/>
    <w:rsid w:val="008A36C7"/>
    <w:rsid w:val="008B4265"/>
    <w:rsid w:val="008C5FCD"/>
    <w:rsid w:val="008C6185"/>
    <w:rsid w:val="008C6F77"/>
    <w:rsid w:val="008C7399"/>
    <w:rsid w:val="008D07CF"/>
    <w:rsid w:val="008E16A6"/>
    <w:rsid w:val="008E47F4"/>
    <w:rsid w:val="008F0B2D"/>
    <w:rsid w:val="00901B32"/>
    <w:rsid w:val="009061D7"/>
    <w:rsid w:val="00910F4A"/>
    <w:rsid w:val="00913FF2"/>
    <w:rsid w:val="00916AA2"/>
    <w:rsid w:val="00923C47"/>
    <w:rsid w:val="0092478A"/>
    <w:rsid w:val="0092792A"/>
    <w:rsid w:val="009329A0"/>
    <w:rsid w:val="0093779A"/>
    <w:rsid w:val="00940DC4"/>
    <w:rsid w:val="009411F9"/>
    <w:rsid w:val="009466B4"/>
    <w:rsid w:val="0097142E"/>
    <w:rsid w:val="00973A83"/>
    <w:rsid w:val="00976E39"/>
    <w:rsid w:val="009909CC"/>
    <w:rsid w:val="009A1DB6"/>
    <w:rsid w:val="009A4928"/>
    <w:rsid w:val="009A7017"/>
    <w:rsid w:val="009A71C7"/>
    <w:rsid w:val="009A7D3E"/>
    <w:rsid w:val="009B35FA"/>
    <w:rsid w:val="009D518D"/>
    <w:rsid w:val="009E2248"/>
    <w:rsid w:val="009E4534"/>
    <w:rsid w:val="009F1DB7"/>
    <w:rsid w:val="009F6217"/>
    <w:rsid w:val="00A00E3E"/>
    <w:rsid w:val="00A1396A"/>
    <w:rsid w:val="00A15148"/>
    <w:rsid w:val="00A15CCC"/>
    <w:rsid w:val="00A21095"/>
    <w:rsid w:val="00A221A6"/>
    <w:rsid w:val="00A24CBD"/>
    <w:rsid w:val="00A32CBA"/>
    <w:rsid w:val="00A37E6F"/>
    <w:rsid w:val="00A466BB"/>
    <w:rsid w:val="00A55F16"/>
    <w:rsid w:val="00A61AD2"/>
    <w:rsid w:val="00A8377D"/>
    <w:rsid w:val="00A853CC"/>
    <w:rsid w:val="00AB6035"/>
    <w:rsid w:val="00AD4CE8"/>
    <w:rsid w:val="00AE0248"/>
    <w:rsid w:val="00B03DFD"/>
    <w:rsid w:val="00B0434F"/>
    <w:rsid w:val="00B0518B"/>
    <w:rsid w:val="00B1032B"/>
    <w:rsid w:val="00B128D0"/>
    <w:rsid w:val="00B15CBF"/>
    <w:rsid w:val="00B15DA7"/>
    <w:rsid w:val="00B1603C"/>
    <w:rsid w:val="00B21BDE"/>
    <w:rsid w:val="00B30CD2"/>
    <w:rsid w:val="00B328D5"/>
    <w:rsid w:val="00B33BDC"/>
    <w:rsid w:val="00B37B9A"/>
    <w:rsid w:val="00B45D7C"/>
    <w:rsid w:val="00B47B48"/>
    <w:rsid w:val="00B54D9D"/>
    <w:rsid w:val="00B65476"/>
    <w:rsid w:val="00B70BF7"/>
    <w:rsid w:val="00B81110"/>
    <w:rsid w:val="00B86E5C"/>
    <w:rsid w:val="00B9661E"/>
    <w:rsid w:val="00B96AEC"/>
    <w:rsid w:val="00BA3FAD"/>
    <w:rsid w:val="00BA49A6"/>
    <w:rsid w:val="00BA5D8C"/>
    <w:rsid w:val="00BB281E"/>
    <w:rsid w:val="00BB2ACA"/>
    <w:rsid w:val="00BB44BB"/>
    <w:rsid w:val="00BB4864"/>
    <w:rsid w:val="00BC38A5"/>
    <w:rsid w:val="00BD28EE"/>
    <w:rsid w:val="00BE7C0A"/>
    <w:rsid w:val="00BF17F9"/>
    <w:rsid w:val="00BF7C2F"/>
    <w:rsid w:val="00C01CBF"/>
    <w:rsid w:val="00C021BA"/>
    <w:rsid w:val="00C02CE8"/>
    <w:rsid w:val="00C12CC8"/>
    <w:rsid w:val="00C140D5"/>
    <w:rsid w:val="00C205AC"/>
    <w:rsid w:val="00C2126D"/>
    <w:rsid w:val="00C22201"/>
    <w:rsid w:val="00C24CF5"/>
    <w:rsid w:val="00C30C7E"/>
    <w:rsid w:val="00C330E3"/>
    <w:rsid w:val="00C40042"/>
    <w:rsid w:val="00C402E8"/>
    <w:rsid w:val="00C434C5"/>
    <w:rsid w:val="00C44152"/>
    <w:rsid w:val="00C565C8"/>
    <w:rsid w:val="00C7160B"/>
    <w:rsid w:val="00C71C1D"/>
    <w:rsid w:val="00C73599"/>
    <w:rsid w:val="00C77042"/>
    <w:rsid w:val="00C83D28"/>
    <w:rsid w:val="00C90A4F"/>
    <w:rsid w:val="00C90B18"/>
    <w:rsid w:val="00C92BA1"/>
    <w:rsid w:val="00C94E9D"/>
    <w:rsid w:val="00CA184B"/>
    <w:rsid w:val="00CB010A"/>
    <w:rsid w:val="00CD06FD"/>
    <w:rsid w:val="00CD14A7"/>
    <w:rsid w:val="00CD2C29"/>
    <w:rsid w:val="00CD4B14"/>
    <w:rsid w:val="00CD7617"/>
    <w:rsid w:val="00CE00FF"/>
    <w:rsid w:val="00CE3AA4"/>
    <w:rsid w:val="00D0307D"/>
    <w:rsid w:val="00D06023"/>
    <w:rsid w:val="00D13AE6"/>
    <w:rsid w:val="00D22CA4"/>
    <w:rsid w:val="00D23BFB"/>
    <w:rsid w:val="00D25246"/>
    <w:rsid w:val="00D263E6"/>
    <w:rsid w:val="00D27562"/>
    <w:rsid w:val="00D32EFB"/>
    <w:rsid w:val="00D36B15"/>
    <w:rsid w:val="00D37FB1"/>
    <w:rsid w:val="00D466F6"/>
    <w:rsid w:val="00D4753D"/>
    <w:rsid w:val="00D47F97"/>
    <w:rsid w:val="00D53441"/>
    <w:rsid w:val="00D609DA"/>
    <w:rsid w:val="00D6470E"/>
    <w:rsid w:val="00D6793B"/>
    <w:rsid w:val="00D7256F"/>
    <w:rsid w:val="00D72F60"/>
    <w:rsid w:val="00D74207"/>
    <w:rsid w:val="00D831F6"/>
    <w:rsid w:val="00D933AE"/>
    <w:rsid w:val="00D9669A"/>
    <w:rsid w:val="00DA120A"/>
    <w:rsid w:val="00DA1784"/>
    <w:rsid w:val="00DA64EC"/>
    <w:rsid w:val="00DA6F0C"/>
    <w:rsid w:val="00DA7848"/>
    <w:rsid w:val="00DB2A30"/>
    <w:rsid w:val="00DB646E"/>
    <w:rsid w:val="00DC453E"/>
    <w:rsid w:val="00DD22A0"/>
    <w:rsid w:val="00DE263B"/>
    <w:rsid w:val="00DE27CF"/>
    <w:rsid w:val="00DE347D"/>
    <w:rsid w:val="00E1299F"/>
    <w:rsid w:val="00E15852"/>
    <w:rsid w:val="00E24E6C"/>
    <w:rsid w:val="00E254B6"/>
    <w:rsid w:val="00E27BBC"/>
    <w:rsid w:val="00E45D3F"/>
    <w:rsid w:val="00E524F2"/>
    <w:rsid w:val="00E55B27"/>
    <w:rsid w:val="00E566AC"/>
    <w:rsid w:val="00E65F5C"/>
    <w:rsid w:val="00E66060"/>
    <w:rsid w:val="00E67ABE"/>
    <w:rsid w:val="00E7004F"/>
    <w:rsid w:val="00E73470"/>
    <w:rsid w:val="00E8188C"/>
    <w:rsid w:val="00E866FF"/>
    <w:rsid w:val="00E93015"/>
    <w:rsid w:val="00EA0A5E"/>
    <w:rsid w:val="00EA160B"/>
    <w:rsid w:val="00EA196C"/>
    <w:rsid w:val="00EA693C"/>
    <w:rsid w:val="00EB2402"/>
    <w:rsid w:val="00EB3239"/>
    <w:rsid w:val="00EC11F3"/>
    <w:rsid w:val="00EC17CA"/>
    <w:rsid w:val="00EC2E5C"/>
    <w:rsid w:val="00EC3149"/>
    <w:rsid w:val="00ED1EAD"/>
    <w:rsid w:val="00ED242E"/>
    <w:rsid w:val="00ED5DD0"/>
    <w:rsid w:val="00ED7784"/>
    <w:rsid w:val="00EE18C9"/>
    <w:rsid w:val="00EE31FD"/>
    <w:rsid w:val="00EE56CF"/>
    <w:rsid w:val="00EF1DA1"/>
    <w:rsid w:val="00EF75E6"/>
    <w:rsid w:val="00F05852"/>
    <w:rsid w:val="00F078EC"/>
    <w:rsid w:val="00F1452A"/>
    <w:rsid w:val="00F27347"/>
    <w:rsid w:val="00F30769"/>
    <w:rsid w:val="00F30A1B"/>
    <w:rsid w:val="00F36EE1"/>
    <w:rsid w:val="00F41AEB"/>
    <w:rsid w:val="00F44002"/>
    <w:rsid w:val="00F547B6"/>
    <w:rsid w:val="00F6508F"/>
    <w:rsid w:val="00F70997"/>
    <w:rsid w:val="00F76429"/>
    <w:rsid w:val="00F810E5"/>
    <w:rsid w:val="00F87472"/>
    <w:rsid w:val="00FA1FAE"/>
    <w:rsid w:val="00FA3D67"/>
    <w:rsid w:val="00FA74CF"/>
    <w:rsid w:val="00FC41A0"/>
    <w:rsid w:val="00FD445C"/>
    <w:rsid w:val="00FD7887"/>
    <w:rsid w:val="00FE3028"/>
    <w:rsid w:val="00FE58A6"/>
    <w:rsid w:val="00FE764E"/>
    <w:rsid w:val="00FF5C9F"/>
    <w:rsid w:val="00FF7027"/>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semiHidden/>
    <w:rsid w:val="00A8377D"/>
    <w:rPr>
      <w:rFonts w:ascii="Tahoma" w:hAnsi="Tahoma" w:cs="Tahoma"/>
      <w:sz w:val="16"/>
      <w:szCs w:val="16"/>
    </w:rPr>
  </w:style>
  <w:style w:type="character" w:styleId="Hipervnculo">
    <w:name w:val="Hyperlink"/>
    <w:rsid w:val="00EB3239"/>
    <w:rPr>
      <w:color w:val="0000FF"/>
      <w:u w:val="single"/>
    </w:rPr>
  </w:style>
  <w:style w:type="character" w:styleId="Hipervnculovisitado">
    <w:name w:val="FollowedHyperlink"/>
    <w:rsid w:val="002963D3"/>
    <w:rPr>
      <w:color w:val="800080"/>
      <w:u w:val="single"/>
    </w:rPr>
  </w:style>
  <w:style w:type="paragraph" w:styleId="Encabezado">
    <w:name w:val="header"/>
    <w:basedOn w:val="Normal"/>
    <w:link w:val="EncabezadoCar"/>
    <w:uiPriority w:val="99"/>
    <w:unhideWhenUsed/>
    <w:rsid w:val="00272EF1"/>
    <w:pPr>
      <w:tabs>
        <w:tab w:val="center" w:pos="4419"/>
        <w:tab w:val="right" w:pos="8838"/>
      </w:tabs>
    </w:pPr>
  </w:style>
  <w:style w:type="character" w:customStyle="1" w:styleId="EncabezadoCar">
    <w:name w:val="Encabezado Car"/>
    <w:link w:val="Encabezado"/>
    <w:uiPriority w:val="99"/>
    <w:rsid w:val="00272EF1"/>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717627426">
      <w:bodyDiv w:val="1"/>
      <w:marLeft w:val="0"/>
      <w:marRight w:val="0"/>
      <w:marTop w:val="0"/>
      <w:marBottom w:val="0"/>
      <w:divBdr>
        <w:top w:val="none" w:sz="0" w:space="0" w:color="auto"/>
        <w:left w:val="none" w:sz="0" w:space="0" w:color="auto"/>
        <w:bottom w:val="none" w:sz="0" w:space="0" w:color="auto"/>
        <w:right w:val="none" w:sz="0" w:space="0" w:color="auto"/>
      </w:divBdr>
    </w:div>
    <w:div w:id="854226441">
      <w:bodyDiv w:val="1"/>
      <w:marLeft w:val="0"/>
      <w:marRight w:val="0"/>
      <w:marTop w:val="0"/>
      <w:marBottom w:val="0"/>
      <w:divBdr>
        <w:top w:val="none" w:sz="0" w:space="0" w:color="auto"/>
        <w:left w:val="none" w:sz="0" w:space="0" w:color="auto"/>
        <w:bottom w:val="none" w:sz="0" w:space="0" w:color="auto"/>
        <w:right w:val="none" w:sz="0" w:space="0" w:color="auto"/>
      </w:divBdr>
    </w:div>
    <w:div w:id="9847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39CD6-87F2-4573-9F31-6CB9865C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4583</Words>
  <Characters>22797</Characters>
  <Application>Microsoft Office Word</Application>
  <DocSecurity>0</DocSecurity>
  <Lines>189</Lines>
  <Paragraphs>54</Paragraphs>
  <ScaleCrop>false</ScaleCrop>
  <HeadingPairs>
    <vt:vector size="2" baseType="variant">
      <vt:variant>
        <vt:lpstr>Título</vt:lpstr>
      </vt:variant>
      <vt:variant>
        <vt:i4>1</vt:i4>
      </vt:variant>
    </vt:vector>
  </HeadingPairs>
  <TitlesOfParts>
    <vt:vector size="1" baseType="lpstr">
      <vt:lpstr>PLANTILLA DE DOCUMENTO</vt:lpstr>
    </vt:vector>
  </TitlesOfParts>
  <Company>PDVSA</Company>
  <LinksUpToDate>false</LinksUpToDate>
  <CharactersWithSpaces>27326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dc:title>
  <dc:subject>PLANTILLA PAPEL SELLADO</dc:subject>
  <dc:creator>www.magnuve.com</dc:creator>
  <cp:lastModifiedBy>ALEJANDRO</cp:lastModifiedBy>
  <cp:revision>2</cp:revision>
  <cp:lastPrinted>2019-07-02T20:14:00Z</cp:lastPrinted>
  <dcterms:created xsi:type="dcterms:W3CDTF">2021-04-01T00:14:00Z</dcterms:created>
  <dcterms:modified xsi:type="dcterms:W3CDTF">2021-04-01T00:14:00Z</dcterms:modified>
</cp:coreProperties>
</file>