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59B" w:rsidRPr="00753E08" w:rsidRDefault="005E459B" w:rsidP="005E459B">
      <w:pPr>
        <w:pStyle w:val="NormalWeb"/>
        <w:spacing w:before="0" w:beforeAutospacing="0" w:after="0" w:afterAutospacing="0"/>
        <w:jc w:val="center"/>
      </w:pPr>
      <w:r w:rsidRPr="00753E08">
        <w:t>REPUBLICA BOLIVARIANA DE VENEZUELA</w:t>
      </w:r>
    </w:p>
    <w:p w:rsidR="005E459B" w:rsidRPr="00753E08" w:rsidRDefault="005E459B" w:rsidP="005E459B">
      <w:pPr>
        <w:pStyle w:val="NormalWeb"/>
        <w:spacing w:before="0" w:beforeAutospacing="0" w:after="0" w:afterAutospacing="0"/>
        <w:jc w:val="center"/>
      </w:pPr>
      <w:r w:rsidRPr="00753E08">
        <w:t>TRIBUNAL PRIMERO DE PRIMERA INSTANCIA EN FUNCIONES DE CONTROL</w:t>
      </w:r>
    </w:p>
    <w:p w:rsidR="005E459B" w:rsidRPr="00753E08" w:rsidRDefault="005E459B" w:rsidP="005E459B">
      <w:pPr>
        <w:pStyle w:val="NormalWeb"/>
        <w:spacing w:before="0" w:beforeAutospacing="0" w:after="0" w:afterAutospacing="0"/>
        <w:jc w:val="center"/>
      </w:pPr>
    </w:p>
    <w:p w:rsidR="005E459B" w:rsidRPr="00753E08" w:rsidRDefault="005E459B" w:rsidP="005E459B">
      <w:pPr>
        <w:pStyle w:val="NormalWeb"/>
        <w:spacing w:before="0" w:beforeAutospacing="0" w:after="0" w:afterAutospacing="0"/>
        <w:jc w:val="both"/>
      </w:pPr>
      <w:r w:rsidRPr="00753E08">
        <w:t>REPUBLICA BOLIVARIANA DE VENEZUELA</w:t>
      </w:r>
    </w:p>
    <w:p w:rsidR="005E459B" w:rsidRPr="00753E08" w:rsidRDefault="005E459B" w:rsidP="005E459B">
      <w:pPr>
        <w:pStyle w:val="NormalWeb"/>
        <w:spacing w:before="0" w:beforeAutospacing="0" w:after="0" w:afterAutospacing="0"/>
        <w:jc w:val="both"/>
      </w:pPr>
      <w:r w:rsidRPr="00753E08">
        <w:t xml:space="preserve">TRIBUNAL PRIMERO DE PRIMERA INSTANCIA EN FUNCIONES DE CONTROL DEL CIRCUITO JUDICIAL PENAL DEL ESTADO ZULIA 195º y 146º </w:t>
      </w:r>
    </w:p>
    <w:tbl>
      <w:tblPr>
        <w:tblW w:w="0" w:type="auto"/>
        <w:tblCellSpacing w:w="15" w:type="dxa"/>
        <w:tblCellMar>
          <w:top w:w="15" w:type="dxa"/>
          <w:left w:w="15" w:type="dxa"/>
          <w:bottom w:w="15" w:type="dxa"/>
          <w:right w:w="15" w:type="dxa"/>
        </w:tblCellMar>
        <w:tblLook w:val="04A0"/>
      </w:tblPr>
      <w:tblGrid>
        <w:gridCol w:w="8928"/>
      </w:tblGrid>
      <w:tr w:rsidR="005E459B" w:rsidRPr="00753E08" w:rsidTr="00237737">
        <w:trPr>
          <w:tblCellSpacing w:w="15" w:type="dxa"/>
        </w:trPr>
        <w:tc>
          <w:tcPr>
            <w:tcW w:w="8868" w:type="dxa"/>
            <w:vAlign w:val="center"/>
            <w:hideMark/>
          </w:tcPr>
          <w:p w:rsidR="00FA36CD" w:rsidRPr="00753E08" w:rsidRDefault="005E459B" w:rsidP="00DF285D">
            <w:pPr>
              <w:spacing w:after="0"/>
              <w:rPr>
                <w:rFonts w:ascii="Times New Roman" w:eastAsia="Times New Roman" w:hAnsi="Times New Roman" w:cs="Times New Roman"/>
                <w:sz w:val="24"/>
                <w:szCs w:val="24"/>
                <w:lang w:eastAsia="es-ES"/>
              </w:rPr>
            </w:pPr>
            <w:r w:rsidRPr="00753E08">
              <w:rPr>
                <w:rFonts w:ascii="Times New Roman" w:eastAsia="Times New Roman" w:hAnsi="Times New Roman" w:cs="Times New Roman"/>
                <w:sz w:val="24"/>
                <w:szCs w:val="24"/>
                <w:lang w:eastAsia="es-ES"/>
              </w:rPr>
              <w:br/>
              <w:t>ACTA DE AUDIENCIA PREL</w:t>
            </w:r>
            <w:r w:rsidR="0087336E" w:rsidRPr="00753E08">
              <w:rPr>
                <w:rFonts w:ascii="Times New Roman" w:eastAsia="Times New Roman" w:hAnsi="Times New Roman" w:cs="Times New Roman"/>
                <w:sz w:val="24"/>
                <w:szCs w:val="24"/>
                <w:lang w:eastAsia="es-ES"/>
              </w:rPr>
              <w:t>IMINAR </w:t>
            </w:r>
            <w:r w:rsidR="0087336E" w:rsidRPr="00753E08">
              <w:rPr>
                <w:rFonts w:ascii="Times New Roman" w:eastAsia="Times New Roman" w:hAnsi="Times New Roman" w:cs="Times New Roman"/>
                <w:sz w:val="24"/>
                <w:szCs w:val="24"/>
                <w:lang w:eastAsia="es-ES"/>
              </w:rPr>
              <w:br/>
            </w:r>
            <w:r w:rsidR="0087336E" w:rsidRPr="00753E08">
              <w:rPr>
                <w:rFonts w:ascii="Times New Roman" w:eastAsia="Times New Roman" w:hAnsi="Times New Roman" w:cs="Times New Roman"/>
                <w:sz w:val="24"/>
                <w:szCs w:val="24"/>
                <w:lang w:eastAsia="es-ES"/>
              </w:rPr>
              <w:br/>
              <w:t>En la audiencia de hoy, jueves</w:t>
            </w:r>
            <w:r w:rsidRPr="00753E08">
              <w:rPr>
                <w:rFonts w:ascii="Times New Roman" w:eastAsia="Times New Roman" w:hAnsi="Times New Roman" w:cs="Times New Roman"/>
                <w:sz w:val="24"/>
                <w:szCs w:val="24"/>
                <w:lang w:eastAsia="es-ES"/>
              </w:rPr>
              <w:t xml:space="preserve"> </w:t>
            </w:r>
            <w:r w:rsidR="0087336E" w:rsidRPr="00753E08">
              <w:rPr>
                <w:rFonts w:ascii="Times New Roman" w:eastAsia="Times New Roman" w:hAnsi="Times New Roman" w:cs="Times New Roman"/>
                <w:sz w:val="24"/>
                <w:szCs w:val="24"/>
                <w:lang w:eastAsia="es-ES"/>
              </w:rPr>
              <w:t>ocho</w:t>
            </w:r>
            <w:r w:rsidRPr="00753E08">
              <w:rPr>
                <w:rFonts w:ascii="Times New Roman" w:eastAsia="Times New Roman" w:hAnsi="Times New Roman" w:cs="Times New Roman"/>
                <w:sz w:val="24"/>
                <w:szCs w:val="24"/>
                <w:lang w:eastAsia="es-ES"/>
              </w:rPr>
              <w:t xml:space="preserve"> (</w:t>
            </w:r>
            <w:r w:rsidR="0087336E" w:rsidRPr="00753E08">
              <w:rPr>
                <w:rFonts w:ascii="Times New Roman" w:eastAsia="Times New Roman" w:hAnsi="Times New Roman" w:cs="Times New Roman"/>
                <w:sz w:val="24"/>
                <w:szCs w:val="24"/>
                <w:lang w:eastAsia="es-ES"/>
              </w:rPr>
              <w:t>08</w:t>
            </w:r>
            <w:r w:rsidRPr="00753E08">
              <w:rPr>
                <w:rFonts w:ascii="Times New Roman" w:eastAsia="Times New Roman" w:hAnsi="Times New Roman" w:cs="Times New Roman"/>
                <w:sz w:val="24"/>
                <w:szCs w:val="24"/>
                <w:lang w:eastAsia="es-ES"/>
              </w:rPr>
              <w:t xml:space="preserve">) de </w:t>
            </w:r>
            <w:r w:rsidR="0087336E" w:rsidRPr="00753E08">
              <w:rPr>
                <w:rFonts w:ascii="Times New Roman" w:eastAsia="Times New Roman" w:hAnsi="Times New Roman" w:cs="Times New Roman"/>
                <w:sz w:val="24"/>
                <w:szCs w:val="24"/>
                <w:lang w:eastAsia="es-ES"/>
              </w:rPr>
              <w:t>Octubre</w:t>
            </w:r>
            <w:r w:rsidRPr="00753E08">
              <w:rPr>
                <w:rFonts w:ascii="Times New Roman" w:eastAsia="Times New Roman" w:hAnsi="Times New Roman" w:cs="Times New Roman"/>
                <w:sz w:val="24"/>
                <w:szCs w:val="24"/>
                <w:lang w:eastAsia="es-ES"/>
              </w:rPr>
              <w:t xml:space="preserve"> de 20</w:t>
            </w:r>
            <w:r w:rsidR="0087336E" w:rsidRPr="00753E08">
              <w:rPr>
                <w:rFonts w:ascii="Times New Roman" w:eastAsia="Times New Roman" w:hAnsi="Times New Roman" w:cs="Times New Roman"/>
                <w:sz w:val="24"/>
                <w:szCs w:val="24"/>
                <w:lang w:eastAsia="es-ES"/>
              </w:rPr>
              <w:t>15</w:t>
            </w:r>
            <w:r w:rsidRPr="00753E08">
              <w:rPr>
                <w:rFonts w:ascii="Times New Roman" w:eastAsia="Times New Roman" w:hAnsi="Times New Roman" w:cs="Times New Roman"/>
                <w:sz w:val="24"/>
                <w:szCs w:val="24"/>
                <w:lang w:eastAsia="es-ES"/>
              </w:rPr>
              <w:t xml:space="preserve">, día fijado por este Tribunal de Primera Instancia en lo Penal en Funciones de Control Nº 1 del Circuito Judicial Penal del Estado </w:t>
            </w:r>
            <w:r w:rsidR="0087336E" w:rsidRPr="00753E08">
              <w:rPr>
                <w:rFonts w:ascii="Times New Roman" w:eastAsia="Times New Roman" w:hAnsi="Times New Roman" w:cs="Times New Roman"/>
                <w:sz w:val="24"/>
                <w:szCs w:val="24"/>
                <w:lang w:eastAsia="es-ES"/>
              </w:rPr>
              <w:t>Zulia</w:t>
            </w:r>
            <w:r w:rsidRPr="00753E08">
              <w:rPr>
                <w:rFonts w:ascii="Times New Roman" w:eastAsia="Times New Roman" w:hAnsi="Times New Roman" w:cs="Times New Roman"/>
                <w:sz w:val="24"/>
                <w:szCs w:val="24"/>
                <w:lang w:eastAsia="es-ES"/>
              </w:rPr>
              <w:t xml:space="preserve">, para que tenga lugar la AUDIENCIA PRELIMINAR, de conformidad con lo previsto en los artículos </w:t>
            </w:r>
            <w:r w:rsidR="0087336E" w:rsidRPr="00753E08">
              <w:rPr>
                <w:rFonts w:ascii="Times New Roman" w:eastAsia="Times New Roman" w:hAnsi="Times New Roman" w:cs="Times New Roman"/>
                <w:sz w:val="24"/>
                <w:szCs w:val="24"/>
                <w:lang w:eastAsia="es-ES"/>
              </w:rPr>
              <w:t>309</w:t>
            </w:r>
            <w:r w:rsidRPr="00753E08">
              <w:rPr>
                <w:rFonts w:ascii="Times New Roman" w:eastAsia="Times New Roman" w:hAnsi="Times New Roman" w:cs="Times New Roman"/>
                <w:sz w:val="24"/>
                <w:szCs w:val="24"/>
                <w:lang w:eastAsia="es-ES"/>
              </w:rPr>
              <w:t xml:space="preserve"> y 3</w:t>
            </w:r>
            <w:r w:rsidR="0087336E" w:rsidRPr="00753E08">
              <w:rPr>
                <w:rFonts w:ascii="Times New Roman" w:eastAsia="Times New Roman" w:hAnsi="Times New Roman" w:cs="Times New Roman"/>
                <w:sz w:val="24"/>
                <w:szCs w:val="24"/>
                <w:lang w:eastAsia="es-ES"/>
              </w:rPr>
              <w:t>12</w:t>
            </w:r>
            <w:r w:rsidRPr="00753E08">
              <w:rPr>
                <w:rFonts w:ascii="Times New Roman" w:eastAsia="Times New Roman" w:hAnsi="Times New Roman" w:cs="Times New Roman"/>
                <w:sz w:val="24"/>
                <w:szCs w:val="24"/>
                <w:lang w:eastAsia="es-ES"/>
              </w:rPr>
              <w:t xml:space="preserve"> ambos del Código Orgánico Procesal</w:t>
            </w:r>
            <w:r w:rsidR="0087336E" w:rsidRPr="00753E08">
              <w:rPr>
                <w:rFonts w:ascii="Times New Roman" w:eastAsia="Times New Roman" w:hAnsi="Times New Roman" w:cs="Times New Roman"/>
                <w:sz w:val="24"/>
                <w:szCs w:val="24"/>
                <w:lang w:eastAsia="es-ES"/>
              </w:rPr>
              <w:t xml:space="preserve"> Penal, en la causa Nº 1F-7124-18</w:t>
            </w:r>
            <w:r w:rsidRPr="00753E08">
              <w:rPr>
                <w:rFonts w:ascii="Times New Roman" w:eastAsia="Times New Roman" w:hAnsi="Times New Roman" w:cs="Times New Roman"/>
                <w:sz w:val="24"/>
                <w:szCs w:val="24"/>
                <w:lang w:eastAsia="es-ES"/>
              </w:rPr>
              <w:t>, con ocasión a la Acusación presentada por la Fiscalía Tercera del Ministerio Público representada en</w:t>
            </w:r>
            <w:r w:rsidR="006E75B4" w:rsidRPr="00753E08">
              <w:rPr>
                <w:rFonts w:ascii="Times New Roman" w:eastAsia="Times New Roman" w:hAnsi="Times New Roman" w:cs="Times New Roman"/>
                <w:sz w:val="24"/>
                <w:szCs w:val="24"/>
                <w:lang w:eastAsia="es-ES"/>
              </w:rPr>
              <w:t xml:space="preserve"> este acto por la Abogada</w:t>
            </w:r>
            <w:r w:rsidR="00E7257A" w:rsidRPr="00753E08">
              <w:rPr>
                <w:rFonts w:ascii="Times New Roman" w:eastAsia="Times New Roman" w:hAnsi="Times New Roman" w:cs="Times New Roman"/>
                <w:sz w:val="24"/>
                <w:szCs w:val="24"/>
                <w:lang w:eastAsia="es-ES"/>
              </w:rPr>
              <w:t xml:space="preserve"> Josefina Bravo</w:t>
            </w:r>
            <w:r w:rsidRPr="00753E08">
              <w:rPr>
                <w:rFonts w:ascii="Times New Roman" w:eastAsia="Times New Roman" w:hAnsi="Times New Roman" w:cs="Times New Roman"/>
                <w:sz w:val="24"/>
                <w:szCs w:val="24"/>
                <w:lang w:eastAsia="es-ES"/>
              </w:rPr>
              <w:t xml:space="preserve"> , en contra del imputado</w:t>
            </w:r>
            <w:r w:rsidR="00EE2423" w:rsidRPr="00753E08">
              <w:rPr>
                <w:rFonts w:ascii="Times New Roman" w:eastAsia="Times New Roman" w:hAnsi="Times New Roman" w:cs="Times New Roman"/>
                <w:sz w:val="24"/>
                <w:szCs w:val="24"/>
                <w:lang w:eastAsia="es-ES"/>
              </w:rPr>
              <w:t xml:space="preserve"> JUAN ENRRIQUE RINCON</w:t>
            </w:r>
            <w:r w:rsidRPr="00753E08">
              <w:rPr>
                <w:rFonts w:ascii="Times New Roman" w:eastAsia="Times New Roman" w:hAnsi="Times New Roman" w:cs="Times New Roman"/>
                <w:sz w:val="24"/>
                <w:szCs w:val="24"/>
                <w:lang w:eastAsia="es-ES"/>
              </w:rPr>
              <w:t xml:space="preserve">, de nacionalidad Venezolana, natural de </w:t>
            </w:r>
            <w:r w:rsidR="006E75B4" w:rsidRPr="00753E08">
              <w:rPr>
                <w:rFonts w:ascii="Times New Roman" w:eastAsia="Times New Roman" w:hAnsi="Times New Roman" w:cs="Times New Roman"/>
                <w:sz w:val="24"/>
                <w:szCs w:val="24"/>
                <w:lang w:eastAsia="es-ES"/>
              </w:rPr>
              <w:t>Maracaibo</w:t>
            </w:r>
            <w:r w:rsidRPr="00753E08">
              <w:rPr>
                <w:rFonts w:ascii="Times New Roman" w:eastAsia="Times New Roman" w:hAnsi="Times New Roman" w:cs="Times New Roman"/>
                <w:sz w:val="24"/>
                <w:szCs w:val="24"/>
                <w:lang w:eastAsia="es-ES"/>
              </w:rPr>
              <w:t xml:space="preserve">, Estado </w:t>
            </w:r>
            <w:r w:rsidR="006E75B4" w:rsidRPr="00753E08">
              <w:rPr>
                <w:rFonts w:ascii="Times New Roman" w:eastAsia="Times New Roman" w:hAnsi="Times New Roman" w:cs="Times New Roman"/>
                <w:sz w:val="24"/>
                <w:szCs w:val="24"/>
                <w:lang w:eastAsia="es-ES"/>
              </w:rPr>
              <w:t>Zulia</w:t>
            </w:r>
            <w:r w:rsidRPr="00753E08">
              <w:rPr>
                <w:rFonts w:ascii="Times New Roman" w:eastAsia="Times New Roman" w:hAnsi="Times New Roman" w:cs="Times New Roman"/>
                <w:sz w:val="24"/>
                <w:szCs w:val="24"/>
                <w:lang w:eastAsia="es-ES"/>
              </w:rPr>
              <w:t>, de 19 años de edad, nacido en fecha 17-09-1987, titular de la cédula de identidad N° V-18.791.654, de pr</w:t>
            </w:r>
            <w:r w:rsidR="006E75B4" w:rsidRPr="00753E08">
              <w:rPr>
                <w:rFonts w:ascii="Times New Roman" w:eastAsia="Times New Roman" w:hAnsi="Times New Roman" w:cs="Times New Roman"/>
                <w:sz w:val="24"/>
                <w:szCs w:val="24"/>
                <w:lang w:eastAsia="es-ES"/>
              </w:rPr>
              <w:t>ofesión u oficio Bachiller, hijo</w:t>
            </w:r>
            <w:r w:rsidRPr="00753E08">
              <w:rPr>
                <w:rFonts w:ascii="Times New Roman" w:eastAsia="Times New Roman" w:hAnsi="Times New Roman" w:cs="Times New Roman"/>
                <w:sz w:val="24"/>
                <w:szCs w:val="24"/>
                <w:lang w:eastAsia="es-ES"/>
              </w:rPr>
              <w:t xml:space="preserve"> de José Romero Ramírez (v) y de María Elena Nova </w:t>
            </w:r>
            <w:proofErr w:type="spellStart"/>
            <w:r w:rsidRPr="00753E08">
              <w:rPr>
                <w:rFonts w:ascii="Times New Roman" w:eastAsia="Times New Roman" w:hAnsi="Times New Roman" w:cs="Times New Roman"/>
                <w:sz w:val="24"/>
                <w:szCs w:val="24"/>
                <w:lang w:eastAsia="es-ES"/>
              </w:rPr>
              <w:t>Depablos</w:t>
            </w:r>
            <w:proofErr w:type="spellEnd"/>
            <w:r w:rsidRPr="00753E08">
              <w:rPr>
                <w:rFonts w:ascii="Times New Roman" w:eastAsia="Times New Roman" w:hAnsi="Times New Roman" w:cs="Times New Roman"/>
                <w:sz w:val="24"/>
                <w:szCs w:val="24"/>
                <w:lang w:eastAsia="es-ES"/>
              </w:rPr>
              <w:t xml:space="preserve"> (v), residenciada en Urbanización Pinares del </w:t>
            </w:r>
            <w:proofErr w:type="spellStart"/>
            <w:r w:rsidRPr="00753E08">
              <w:rPr>
                <w:rFonts w:ascii="Times New Roman" w:eastAsia="Times New Roman" w:hAnsi="Times New Roman" w:cs="Times New Roman"/>
                <w:sz w:val="24"/>
                <w:szCs w:val="24"/>
                <w:lang w:eastAsia="es-ES"/>
              </w:rPr>
              <w:t>Tórbes</w:t>
            </w:r>
            <w:proofErr w:type="spellEnd"/>
            <w:r w:rsidRPr="00753E08">
              <w:rPr>
                <w:rFonts w:ascii="Times New Roman" w:eastAsia="Times New Roman" w:hAnsi="Times New Roman" w:cs="Times New Roman"/>
                <w:sz w:val="24"/>
                <w:szCs w:val="24"/>
                <w:lang w:eastAsia="es-ES"/>
              </w:rPr>
              <w:t>, vereda 4, casa N° 0-38, Estado</w:t>
            </w:r>
            <w:r w:rsidR="006E75B4" w:rsidRPr="00753E08">
              <w:rPr>
                <w:rFonts w:ascii="Times New Roman" w:eastAsia="Times New Roman" w:hAnsi="Times New Roman" w:cs="Times New Roman"/>
                <w:sz w:val="24"/>
                <w:szCs w:val="24"/>
                <w:lang w:eastAsia="es-ES"/>
              </w:rPr>
              <w:t xml:space="preserve"> Zulia</w:t>
            </w:r>
            <w:r w:rsidRPr="00753E08">
              <w:rPr>
                <w:rFonts w:ascii="Times New Roman" w:eastAsia="Times New Roman" w:hAnsi="Times New Roman" w:cs="Times New Roman"/>
                <w:sz w:val="24"/>
                <w:szCs w:val="24"/>
                <w:lang w:eastAsia="es-ES"/>
              </w:rPr>
              <w:t>, por la presunta comisión de los delitos de</w:t>
            </w:r>
            <w:r w:rsidR="00493803" w:rsidRPr="00753E08">
              <w:rPr>
                <w:rFonts w:ascii="Times New Roman" w:eastAsia="Times New Roman" w:hAnsi="Times New Roman" w:cs="Times New Roman"/>
                <w:sz w:val="24"/>
                <w:szCs w:val="24"/>
                <w:lang w:eastAsia="es-ES"/>
              </w:rPr>
              <w:t xml:space="preserve"> </w:t>
            </w:r>
            <w:r w:rsidR="00493803" w:rsidRPr="00753E08">
              <w:rPr>
                <w:rFonts w:ascii="Times New Roman" w:eastAsia="Times New Roman" w:hAnsi="Times New Roman" w:cs="Times New Roman"/>
                <w:sz w:val="24"/>
                <w:szCs w:val="24"/>
                <w:lang w:eastAsia="es-VE"/>
              </w:rPr>
              <w:t xml:space="preserve"> </w:t>
            </w:r>
            <w:r w:rsidR="00493803" w:rsidRPr="00753E08">
              <w:rPr>
                <w:rFonts w:ascii="Times New Roman" w:hAnsi="Times New Roman" w:cs="Times New Roman"/>
                <w:sz w:val="24"/>
                <w:szCs w:val="24"/>
              </w:rPr>
              <w:t xml:space="preserve">ROBO PROPIO, previsto y sancionado en el Artículo 455 del Código Penal, LESIONES, previsto y sancionado en el Artículo 416 en concordancia con el artículo 413, ambos del Código Penal, y VIOLACIÓN DE DOMICILIO, previsto y sancionado en el Artículo 183 </w:t>
            </w:r>
            <w:proofErr w:type="spellStart"/>
            <w:r w:rsidR="00493803" w:rsidRPr="00753E08">
              <w:rPr>
                <w:rFonts w:ascii="Times New Roman" w:hAnsi="Times New Roman" w:cs="Times New Roman"/>
                <w:sz w:val="24"/>
                <w:szCs w:val="24"/>
              </w:rPr>
              <w:t>ejusdem</w:t>
            </w:r>
            <w:proofErr w:type="spellEnd"/>
            <w:r w:rsidRPr="00753E08">
              <w:rPr>
                <w:rFonts w:ascii="Times New Roman" w:eastAsia="Times New Roman" w:hAnsi="Times New Roman" w:cs="Times New Roman"/>
                <w:sz w:val="24"/>
                <w:szCs w:val="24"/>
                <w:lang w:eastAsia="es-ES"/>
              </w:rPr>
              <w:t>, en perjuicio de</w:t>
            </w:r>
            <w:r w:rsidR="009D01E1" w:rsidRPr="00753E08">
              <w:rPr>
                <w:rFonts w:ascii="Times New Roman" w:eastAsia="Times New Roman" w:hAnsi="Times New Roman" w:cs="Times New Roman"/>
                <w:sz w:val="24"/>
                <w:szCs w:val="24"/>
                <w:lang w:eastAsia="es-ES"/>
              </w:rPr>
              <w:t xml:space="preserve"> </w:t>
            </w:r>
            <w:r w:rsidR="009D01E1" w:rsidRPr="00753E08">
              <w:rPr>
                <w:rFonts w:ascii="Times New Roman" w:hAnsi="Times New Roman" w:cs="Times New Roman"/>
                <w:sz w:val="24"/>
                <w:szCs w:val="24"/>
              </w:rPr>
              <w:t xml:space="preserve">WENDY COTES TRIVIÑO, YUSMAIRA SANCHEZ y CRISTINA QUISGLA </w:t>
            </w:r>
            <w:r w:rsidRPr="00753E08">
              <w:rPr>
                <w:rFonts w:ascii="Times New Roman" w:eastAsia="Times New Roman" w:hAnsi="Times New Roman" w:cs="Times New Roman"/>
                <w:sz w:val="24"/>
                <w:szCs w:val="24"/>
                <w:lang w:eastAsia="es-ES"/>
              </w:rPr>
              <w:t>. Verificada la presencia de la</w:t>
            </w:r>
            <w:r w:rsidR="00E7257A" w:rsidRPr="00753E08">
              <w:rPr>
                <w:rFonts w:ascii="Times New Roman" w:eastAsia="Times New Roman" w:hAnsi="Times New Roman" w:cs="Times New Roman"/>
                <w:sz w:val="24"/>
                <w:szCs w:val="24"/>
                <w:lang w:eastAsia="es-ES"/>
              </w:rPr>
              <w:t>s</w:t>
            </w:r>
            <w:r w:rsidRPr="00753E08">
              <w:rPr>
                <w:rFonts w:ascii="Times New Roman" w:eastAsia="Times New Roman" w:hAnsi="Times New Roman" w:cs="Times New Roman"/>
                <w:sz w:val="24"/>
                <w:szCs w:val="24"/>
                <w:lang w:eastAsia="es-ES"/>
              </w:rPr>
              <w:t xml:space="preserve"> ciudadana</w:t>
            </w:r>
            <w:r w:rsidR="00E7257A" w:rsidRPr="00753E08">
              <w:rPr>
                <w:rFonts w:ascii="Times New Roman" w:eastAsia="Times New Roman" w:hAnsi="Times New Roman" w:cs="Times New Roman"/>
                <w:sz w:val="24"/>
                <w:szCs w:val="24"/>
                <w:lang w:eastAsia="es-ES"/>
              </w:rPr>
              <w:t>s</w:t>
            </w:r>
            <w:r w:rsidRPr="00753E08">
              <w:rPr>
                <w:rFonts w:ascii="Times New Roman" w:eastAsia="Times New Roman" w:hAnsi="Times New Roman" w:cs="Times New Roman"/>
                <w:sz w:val="24"/>
                <w:szCs w:val="24"/>
                <w:lang w:eastAsia="es-ES"/>
              </w:rPr>
              <w:t xml:space="preserve"> Fiscal</w:t>
            </w:r>
            <w:r w:rsidR="00E7257A" w:rsidRPr="00753E08">
              <w:rPr>
                <w:rFonts w:ascii="Times New Roman" w:eastAsia="Times New Roman" w:hAnsi="Times New Roman" w:cs="Times New Roman"/>
                <w:sz w:val="24"/>
                <w:szCs w:val="24"/>
                <w:lang w:eastAsia="es-ES"/>
              </w:rPr>
              <w:t>es</w:t>
            </w:r>
            <w:r w:rsidRPr="00753E08">
              <w:rPr>
                <w:rFonts w:ascii="Times New Roman" w:eastAsia="Times New Roman" w:hAnsi="Times New Roman" w:cs="Times New Roman"/>
                <w:sz w:val="24"/>
                <w:szCs w:val="24"/>
                <w:lang w:eastAsia="es-ES"/>
              </w:rPr>
              <w:t xml:space="preserve"> Séptimo del Ministerio Público </w:t>
            </w:r>
            <w:r w:rsidR="00E7257A" w:rsidRPr="00753E08">
              <w:rPr>
                <w:rFonts w:ascii="Times New Roman" w:eastAsia="Times New Roman" w:hAnsi="Times New Roman" w:cs="Times New Roman"/>
                <w:sz w:val="24"/>
                <w:szCs w:val="24"/>
                <w:lang w:eastAsia="es-ES"/>
              </w:rPr>
              <w:t>Abogadas VANESSA GONZALES Y MARIA  LOBO</w:t>
            </w:r>
            <w:r w:rsidR="009D01E1" w:rsidRPr="00753E08">
              <w:rPr>
                <w:rFonts w:ascii="Times New Roman" w:eastAsia="Times New Roman" w:hAnsi="Times New Roman" w:cs="Times New Roman"/>
                <w:sz w:val="24"/>
                <w:szCs w:val="24"/>
                <w:lang w:eastAsia="es-ES"/>
              </w:rPr>
              <w:t>, el</w:t>
            </w:r>
            <w:r w:rsidRPr="00753E08">
              <w:rPr>
                <w:rFonts w:ascii="Times New Roman" w:eastAsia="Times New Roman" w:hAnsi="Times New Roman" w:cs="Times New Roman"/>
                <w:sz w:val="24"/>
                <w:szCs w:val="24"/>
                <w:lang w:eastAsia="es-ES"/>
              </w:rPr>
              <w:t xml:space="preserve"> imput</w:t>
            </w:r>
            <w:r w:rsidR="009D01E1" w:rsidRPr="00753E08">
              <w:rPr>
                <w:rFonts w:ascii="Times New Roman" w:eastAsia="Times New Roman" w:hAnsi="Times New Roman" w:cs="Times New Roman"/>
                <w:sz w:val="24"/>
                <w:szCs w:val="24"/>
                <w:lang w:eastAsia="es-ES"/>
              </w:rPr>
              <w:t>ado</w:t>
            </w:r>
            <w:r w:rsidR="009D01E1" w:rsidRPr="00753E08">
              <w:rPr>
                <w:rFonts w:ascii="Times New Roman" w:hAnsi="Times New Roman" w:cs="Times New Roman"/>
                <w:sz w:val="24"/>
                <w:szCs w:val="24"/>
              </w:rPr>
              <w:t xml:space="preserve"> JUAN</w:t>
            </w:r>
            <w:r w:rsidR="00EE2423" w:rsidRPr="00753E08">
              <w:rPr>
                <w:rFonts w:ascii="Times New Roman" w:eastAsia="Times New Roman" w:hAnsi="Times New Roman" w:cs="Times New Roman"/>
                <w:sz w:val="24"/>
                <w:szCs w:val="24"/>
                <w:lang w:eastAsia="es-ES"/>
              </w:rPr>
              <w:t xml:space="preserve"> ENRRIQUE </w:t>
            </w:r>
            <w:r w:rsidR="009D01E1" w:rsidRPr="00753E08">
              <w:rPr>
                <w:rFonts w:ascii="Times New Roman" w:hAnsi="Times New Roman" w:cs="Times New Roman"/>
                <w:sz w:val="24"/>
                <w:szCs w:val="24"/>
              </w:rPr>
              <w:t>RINCON</w:t>
            </w:r>
            <w:r w:rsidR="009D01E1" w:rsidRPr="00753E08">
              <w:rPr>
                <w:rFonts w:ascii="Times New Roman" w:eastAsia="Times New Roman" w:hAnsi="Times New Roman" w:cs="Times New Roman"/>
                <w:sz w:val="24"/>
                <w:szCs w:val="24"/>
                <w:lang w:eastAsia="es-ES"/>
              </w:rPr>
              <w:t>, plenamente identificado</w:t>
            </w:r>
            <w:r w:rsidRPr="00753E08">
              <w:rPr>
                <w:rFonts w:ascii="Times New Roman" w:eastAsia="Times New Roman" w:hAnsi="Times New Roman" w:cs="Times New Roman"/>
                <w:sz w:val="24"/>
                <w:szCs w:val="24"/>
                <w:lang w:eastAsia="es-ES"/>
              </w:rPr>
              <w:t xml:space="preserve"> en autos y la Defensora Pública Penal,</w:t>
            </w:r>
            <w:r w:rsidR="009D01E1" w:rsidRPr="00753E08">
              <w:rPr>
                <w:rFonts w:ascii="Times New Roman" w:eastAsia="Times New Roman" w:hAnsi="Times New Roman" w:cs="Times New Roman"/>
                <w:sz w:val="24"/>
                <w:szCs w:val="24"/>
                <w:lang w:eastAsia="es-ES"/>
              </w:rPr>
              <w:t xml:space="preserve"> Abogadas</w:t>
            </w:r>
            <w:r w:rsidR="009D01E1" w:rsidRPr="00753E08">
              <w:rPr>
                <w:rFonts w:ascii="Times New Roman" w:hAnsi="Times New Roman" w:cs="Times New Roman"/>
                <w:sz w:val="24"/>
                <w:szCs w:val="24"/>
                <w:lang w:eastAsia="es-VE"/>
              </w:rPr>
              <w:t xml:space="preserve">  DANIELA MANZANERO Y  OSMARY ARTIGAS</w:t>
            </w:r>
            <w:r w:rsidR="009D01E1" w:rsidRPr="00753E08">
              <w:rPr>
                <w:rFonts w:ascii="Times New Roman" w:eastAsia="Times New Roman" w:hAnsi="Times New Roman" w:cs="Times New Roman"/>
                <w:sz w:val="24"/>
                <w:szCs w:val="24"/>
                <w:lang w:eastAsia="es-ES"/>
              </w:rPr>
              <w:t xml:space="preserve"> </w:t>
            </w:r>
            <w:r w:rsidRPr="00753E08">
              <w:rPr>
                <w:rFonts w:ascii="Times New Roman" w:eastAsia="Times New Roman" w:hAnsi="Times New Roman" w:cs="Times New Roman"/>
                <w:sz w:val="24"/>
                <w:szCs w:val="24"/>
                <w:u w:val="single"/>
                <w:lang w:eastAsia="es-ES"/>
              </w:rPr>
              <w:t>.</w:t>
            </w:r>
            <w:r w:rsidRPr="00753E08">
              <w:rPr>
                <w:rFonts w:ascii="Times New Roman" w:eastAsia="Times New Roman" w:hAnsi="Times New Roman" w:cs="Times New Roman"/>
                <w:sz w:val="24"/>
                <w:szCs w:val="24"/>
                <w:lang w:eastAsia="es-ES"/>
              </w:rPr>
              <w:t xml:space="preserve"> El Juez informa a la partes sobre la importancia y trascendencia del acto en el cual se va a administrar Justicia, instándolas a litigar de buena fe y a evitar planteamientos dilatorios. El Juez recordó a las partes que este es un ACTO ORAL y el Juez y las partes están presentes, cumpliendo así con los PRINCIPIOS DE ORALIDAD E INMEDIACIÓN, a lo cual sólo se dejará constancia en el Acta de lo que las partes consideren sea trascendente para una eventual apelación. </w:t>
            </w:r>
            <w:r w:rsidR="00493803" w:rsidRPr="00753E08">
              <w:rPr>
                <w:rFonts w:ascii="Times New Roman" w:eastAsia="Times New Roman" w:hAnsi="Times New Roman" w:cs="Times New Roman"/>
                <w:sz w:val="24"/>
                <w:szCs w:val="24"/>
                <w:lang w:eastAsia="es-ES"/>
              </w:rPr>
              <w:t>En cumplimiento del artículo 312</w:t>
            </w:r>
            <w:r w:rsidRPr="00753E08">
              <w:rPr>
                <w:rFonts w:ascii="Times New Roman" w:eastAsia="Times New Roman" w:hAnsi="Times New Roman" w:cs="Times New Roman"/>
                <w:sz w:val="24"/>
                <w:szCs w:val="24"/>
                <w:lang w:eastAsia="es-ES"/>
              </w:rPr>
              <w:t xml:space="preserve"> del Código Orgánico Procesal Penal “se le prohíbe a las partes que planteen cuestiones que son propias del juicio oral y público, entiéndase que no se permitirá en esta audiencia la intervención de testigos, expertos. Se declaro abierta la Audiencia y se le informó a las partes sobre las medidas alternativas a la prosecución del proceso como son: 1) solicitar la APLICACIÓN DEL PROCEDIMIENTO POR ADMISIÓN DE LOS HECHOS; 2) proponer ACUERDOS REPARATORIOS; 3) solicitar la SUSPENSIÓN CONDICIONAL DEL PROCESO. El Juez le concedió el derecho de palabra a la Fiscal Séptimo del Minist</w:t>
            </w:r>
            <w:r w:rsidR="00FA36CD" w:rsidRPr="00753E08">
              <w:rPr>
                <w:rFonts w:ascii="Times New Roman" w:eastAsia="Times New Roman" w:hAnsi="Times New Roman" w:cs="Times New Roman"/>
                <w:sz w:val="24"/>
                <w:szCs w:val="24"/>
                <w:lang w:eastAsia="es-ES"/>
              </w:rPr>
              <w:t xml:space="preserve">erio Público representada por las </w:t>
            </w:r>
            <w:r w:rsidRPr="00753E08">
              <w:rPr>
                <w:rFonts w:ascii="Times New Roman" w:eastAsia="Times New Roman" w:hAnsi="Times New Roman" w:cs="Times New Roman"/>
                <w:sz w:val="24"/>
                <w:szCs w:val="24"/>
                <w:lang w:eastAsia="es-ES"/>
              </w:rPr>
              <w:t xml:space="preserve"> </w:t>
            </w:r>
            <w:r w:rsidR="00FA36CD" w:rsidRPr="00753E08">
              <w:rPr>
                <w:rFonts w:ascii="Times New Roman" w:eastAsia="Times New Roman" w:hAnsi="Times New Roman" w:cs="Times New Roman"/>
                <w:sz w:val="24"/>
                <w:szCs w:val="24"/>
                <w:lang w:eastAsia="es-ES"/>
              </w:rPr>
              <w:lastRenderedPageBreak/>
              <w:t>Abogadas</w:t>
            </w:r>
            <w:r w:rsidR="00E7257A" w:rsidRPr="00753E08">
              <w:rPr>
                <w:rFonts w:ascii="Times New Roman" w:eastAsia="Times New Roman" w:hAnsi="Times New Roman" w:cs="Times New Roman"/>
                <w:sz w:val="24"/>
                <w:szCs w:val="24"/>
                <w:lang w:eastAsia="es-ES"/>
              </w:rPr>
              <w:t xml:space="preserve"> VANESSA </w:t>
            </w:r>
            <w:r w:rsidR="00FA36CD" w:rsidRPr="00753E08">
              <w:rPr>
                <w:rFonts w:ascii="Times New Roman" w:eastAsia="Times New Roman" w:hAnsi="Times New Roman" w:cs="Times New Roman"/>
                <w:sz w:val="24"/>
                <w:szCs w:val="24"/>
                <w:lang w:eastAsia="es-ES"/>
              </w:rPr>
              <w:t>EUGENIA</w:t>
            </w:r>
            <w:r w:rsidR="00E7257A" w:rsidRPr="00753E08">
              <w:rPr>
                <w:rFonts w:ascii="Times New Roman" w:eastAsia="Times New Roman" w:hAnsi="Times New Roman" w:cs="Times New Roman"/>
                <w:sz w:val="24"/>
                <w:szCs w:val="24"/>
                <w:lang w:eastAsia="es-ES"/>
              </w:rPr>
              <w:t>GONZALES</w:t>
            </w:r>
            <w:r w:rsidR="00FA36CD" w:rsidRPr="00753E08">
              <w:rPr>
                <w:rFonts w:ascii="Times New Roman" w:eastAsia="Times New Roman" w:hAnsi="Times New Roman" w:cs="Times New Roman"/>
                <w:sz w:val="24"/>
                <w:szCs w:val="24"/>
                <w:lang w:eastAsia="es-ES"/>
              </w:rPr>
              <w:t xml:space="preserve"> SOLARTE y MARIAJOSE  LOBO VILLASMIL</w:t>
            </w:r>
            <w:r w:rsidRPr="00753E08">
              <w:rPr>
                <w:rFonts w:ascii="Times New Roman" w:eastAsia="Times New Roman" w:hAnsi="Times New Roman" w:cs="Times New Roman"/>
                <w:sz w:val="24"/>
                <w:szCs w:val="24"/>
                <w:lang w:eastAsia="es-ES"/>
              </w:rPr>
              <w:t xml:space="preserve">, para que expusiera en forma sucinta la pretensión punitiva con expresa mención de las circunstancias de tiempo, modo y lugar de ocurrencia del hecho punible atribuido al imputado, ofreciendo el acervo probatorio que explanará en el juicio oral y público y en el que fundamenta la autoría o participación del imputado. La Fiscal del Ministerio Público hizo una relación de los hechos ya investigados con expresa mención de las circunstancias de tiempo, modo y lugar de ocurrencia de los mismos, procedió a sustentar oralmente la acusación. Seguidamente, promovió pruebas testimoniales y documentales que fundamentan la calificación jurídica, solicitó el enjuiciamiento para el imputado, a fin de que adquiriera la condición de acusado, por encontrarlo incurso en la presunta comisión del delito </w:t>
            </w:r>
            <w:r w:rsidR="00043BE9" w:rsidRPr="00753E08">
              <w:rPr>
                <w:rFonts w:ascii="Times New Roman" w:eastAsia="Times New Roman" w:hAnsi="Times New Roman" w:cs="Times New Roman"/>
                <w:sz w:val="24"/>
                <w:szCs w:val="24"/>
                <w:lang w:eastAsia="es-ES"/>
              </w:rPr>
              <w:t xml:space="preserve">de </w:t>
            </w:r>
            <w:r w:rsidR="00043BE9" w:rsidRPr="00753E08">
              <w:rPr>
                <w:rFonts w:ascii="Times New Roman" w:eastAsia="Times New Roman" w:hAnsi="Times New Roman" w:cs="Times New Roman"/>
                <w:sz w:val="24"/>
                <w:szCs w:val="24"/>
                <w:lang w:eastAsia="es-VE"/>
              </w:rPr>
              <w:t xml:space="preserve"> </w:t>
            </w:r>
            <w:r w:rsidR="00043BE9" w:rsidRPr="00753E08">
              <w:rPr>
                <w:rFonts w:ascii="Times New Roman" w:hAnsi="Times New Roman" w:cs="Times New Roman"/>
                <w:sz w:val="24"/>
                <w:szCs w:val="24"/>
              </w:rPr>
              <w:t xml:space="preserve">ROBO PROPIO, previsto y sancionado en el Artículo 455 del Código Penal, LESIONES, previsto y sancionado en el Artículo 416 en concordancia con el artículo 413, ambos del Código Penal, y VIOLACIÓN DE DOMICILIO, previsto y sancionado en el Artículo 183 </w:t>
            </w:r>
            <w:r w:rsidR="00EE2423" w:rsidRPr="00753E08">
              <w:rPr>
                <w:rFonts w:ascii="Times New Roman" w:hAnsi="Times New Roman" w:cs="Times New Roman"/>
                <w:sz w:val="24"/>
                <w:szCs w:val="24"/>
              </w:rPr>
              <w:t>del mismo código</w:t>
            </w:r>
            <w:r w:rsidR="00043BE9" w:rsidRPr="00753E08">
              <w:rPr>
                <w:rFonts w:ascii="Times New Roman" w:eastAsia="Times New Roman" w:hAnsi="Times New Roman" w:cs="Times New Roman"/>
                <w:sz w:val="24"/>
                <w:szCs w:val="24"/>
                <w:lang w:eastAsia="es-ES"/>
              </w:rPr>
              <w:t xml:space="preserve"> </w:t>
            </w:r>
            <w:r w:rsidRPr="00753E08">
              <w:rPr>
                <w:rFonts w:ascii="Times New Roman" w:eastAsia="Times New Roman" w:hAnsi="Times New Roman" w:cs="Times New Roman"/>
                <w:sz w:val="24"/>
                <w:szCs w:val="24"/>
                <w:lang w:eastAsia="es-ES"/>
              </w:rPr>
              <w:t xml:space="preserve">en perjuicio de </w:t>
            </w:r>
            <w:r w:rsidR="00043BE9" w:rsidRPr="00753E08">
              <w:rPr>
                <w:rFonts w:ascii="Times New Roman" w:hAnsi="Times New Roman" w:cs="Times New Roman"/>
                <w:sz w:val="24"/>
                <w:szCs w:val="24"/>
              </w:rPr>
              <w:t>WENDY COTES TRIVIÑO, YUSMAIRA SANCHEZ y CRISTINA QUISGLA</w:t>
            </w:r>
            <w:r w:rsidRPr="00753E08">
              <w:rPr>
                <w:rFonts w:ascii="Times New Roman" w:eastAsia="Times New Roman" w:hAnsi="Times New Roman" w:cs="Times New Roman"/>
                <w:sz w:val="24"/>
                <w:szCs w:val="24"/>
                <w:lang w:eastAsia="es-ES"/>
              </w:rPr>
              <w:t>. Seguidamente el Tribunal impuso al imputado</w:t>
            </w:r>
            <w:r w:rsidR="00EE2423" w:rsidRPr="00753E08">
              <w:rPr>
                <w:rFonts w:ascii="Times New Roman" w:eastAsia="Times New Roman" w:hAnsi="Times New Roman" w:cs="Times New Roman"/>
                <w:sz w:val="24"/>
                <w:szCs w:val="24"/>
                <w:lang w:eastAsia="es-ES"/>
              </w:rPr>
              <w:t xml:space="preserve"> </w:t>
            </w:r>
            <w:r w:rsidR="00043BE9" w:rsidRPr="00753E08">
              <w:rPr>
                <w:rFonts w:ascii="Times New Roman" w:eastAsia="Times New Roman" w:hAnsi="Times New Roman" w:cs="Times New Roman"/>
                <w:sz w:val="24"/>
                <w:szCs w:val="24"/>
                <w:lang w:eastAsia="es-ES"/>
              </w:rPr>
              <w:t>JUAN ENRRIQUE RINCON</w:t>
            </w:r>
            <w:r w:rsidRPr="00753E08">
              <w:rPr>
                <w:rFonts w:ascii="Times New Roman" w:eastAsia="Times New Roman" w:hAnsi="Times New Roman" w:cs="Times New Roman"/>
                <w:sz w:val="24"/>
                <w:szCs w:val="24"/>
                <w:lang w:eastAsia="es-ES"/>
              </w:rPr>
              <w:t xml:space="preserve">, del contenido del Precepto Constitucional previsto en el artículo 49 ordinal 5° de la Constitución de la República Bolivariana de Venezuela y de lo previsto en el artículo </w:t>
            </w:r>
            <w:r w:rsidR="00043BE9" w:rsidRPr="00753E08">
              <w:rPr>
                <w:rFonts w:ascii="Times New Roman" w:eastAsia="Times New Roman" w:hAnsi="Times New Roman" w:cs="Times New Roman"/>
                <w:sz w:val="24"/>
                <w:szCs w:val="24"/>
                <w:lang w:eastAsia="es-ES"/>
              </w:rPr>
              <w:t>133</w:t>
            </w:r>
            <w:r w:rsidRPr="00753E08">
              <w:rPr>
                <w:rFonts w:ascii="Times New Roman" w:eastAsia="Times New Roman" w:hAnsi="Times New Roman" w:cs="Times New Roman"/>
                <w:sz w:val="24"/>
                <w:szCs w:val="24"/>
                <w:lang w:eastAsia="es-ES"/>
              </w:rPr>
              <w:t xml:space="preserve"> del Código Orgánico Procesal Penal, y le advierte que tienen el derecho de ampliar su declaración; a lo cual en forma libre, espontánea y sin coacción expuso: “Admito los hechos de los que me acusa el Ministerio Público y solicito me impongan inmediatamente la pena, es todo”. El Juez le cedió el d</w:t>
            </w:r>
            <w:r w:rsidR="00043BE9" w:rsidRPr="00753E08">
              <w:rPr>
                <w:rFonts w:ascii="Times New Roman" w:eastAsia="Times New Roman" w:hAnsi="Times New Roman" w:cs="Times New Roman"/>
                <w:sz w:val="24"/>
                <w:szCs w:val="24"/>
                <w:lang w:eastAsia="es-ES"/>
              </w:rPr>
              <w:t>erecho de palabra a la Defensa</w:t>
            </w:r>
            <w:r w:rsidRPr="00753E08">
              <w:rPr>
                <w:rFonts w:ascii="Times New Roman" w:eastAsia="Times New Roman" w:hAnsi="Times New Roman" w:cs="Times New Roman"/>
                <w:sz w:val="24"/>
                <w:szCs w:val="24"/>
                <w:lang w:eastAsia="es-ES"/>
              </w:rPr>
              <w:t xml:space="preserve"> Abogad</w:t>
            </w:r>
            <w:r w:rsidR="00043BE9" w:rsidRPr="00753E08">
              <w:rPr>
                <w:rFonts w:ascii="Times New Roman" w:eastAsia="Times New Roman" w:hAnsi="Times New Roman" w:cs="Times New Roman"/>
                <w:sz w:val="24"/>
                <w:szCs w:val="24"/>
                <w:lang w:eastAsia="es-ES"/>
              </w:rPr>
              <w:t>as</w:t>
            </w:r>
            <w:r w:rsidR="00043BE9" w:rsidRPr="00753E08">
              <w:rPr>
                <w:rFonts w:ascii="Times New Roman" w:hAnsi="Times New Roman" w:cs="Times New Roman"/>
                <w:sz w:val="24"/>
                <w:szCs w:val="24"/>
                <w:lang w:eastAsia="es-VE"/>
              </w:rPr>
              <w:t xml:space="preserve"> DANIELA MANZANERO Y  OSMARY ARTIGAS</w:t>
            </w:r>
            <w:r w:rsidRPr="00753E08">
              <w:rPr>
                <w:rFonts w:ascii="Times New Roman" w:eastAsia="Times New Roman" w:hAnsi="Times New Roman" w:cs="Times New Roman"/>
                <w:sz w:val="24"/>
                <w:szCs w:val="24"/>
                <w:lang w:eastAsia="es-ES"/>
              </w:rPr>
              <w:t>, quien</w:t>
            </w:r>
            <w:r w:rsidR="00043BE9" w:rsidRPr="00753E08">
              <w:rPr>
                <w:rFonts w:ascii="Times New Roman" w:eastAsia="Times New Roman" w:hAnsi="Times New Roman" w:cs="Times New Roman"/>
                <w:sz w:val="24"/>
                <w:szCs w:val="24"/>
                <w:lang w:eastAsia="es-ES"/>
              </w:rPr>
              <w:t>es alegan</w:t>
            </w:r>
            <w:r w:rsidRPr="00753E08">
              <w:rPr>
                <w:rFonts w:ascii="Times New Roman" w:eastAsia="Times New Roman" w:hAnsi="Times New Roman" w:cs="Times New Roman"/>
                <w:sz w:val="24"/>
                <w:szCs w:val="24"/>
                <w:lang w:eastAsia="es-ES"/>
              </w:rPr>
              <w:t xml:space="preserve">. “Vista la admisión de hechos que hiciera mi defendida, hecha de forma libre y voluntaria, solicito al Tribunal se le imponga la pena respectiva y se tome en consideración como circunstancia atenuante, </w:t>
            </w:r>
            <w:r w:rsidR="00EE2423" w:rsidRPr="00753E08">
              <w:rPr>
                <w:rFonts w:ascii="Times New Roman" w:hAnsi="Times New Roman" w:cs="Times New Roman"/>
                <w:sz w:val="24"/>
                <w:szCs w:val="24"/>
                <w:lang w:eastAsia="es-VE"/>
              </w:rPr>
              <w:t>el hecho de no poseer antecedentes penales; igualmente, la defensa deja constancia de que en éste acto se le explicó al imputado del alcance y las consecuencias del procedimiento especial por admisión de los hechos, es todo”.</w:t>
            </w:r>
            <w:r w:rsidRPr="00753E08">
              <w:rPr>
                <w:rFonts w:ascii="Times New Roman" w:eastAsia="Times New Roman" w:hAnsi="Times New Roman" w:cs="Times New Roman"/>
                <w:sz w:val="24"/>
                <w:szCs w:val="24"/>
                <w:lang w:eastAsia="es-ES"/>
              </w:rPr>
              <w:t xml:space="preserve"> Se declara concluida la audiencia y se procede con la lectura de la parte dispositiva de la sentencia, sustentándose la misma por auto separado. En consecuencia ESTE TRIBUNAL DE PRIMERA INSTANCIA EN FUNCIONES DE CONTROL NUMERO UNO DE ESTE CIRCUITO JUDICIAL PENAL DEL ESTADO </w:t>
            </w:r>
            <w:r w:rsidR="00EE2423" w:rsidRPr="00753E08">
              <w:rPr>
                <w:rFonts w:ascii="Times New Roman" w:eastAsia="Times New Roman" w:hAnsi="Times New Roman" w:cs="Times New Roman"/>
                <w:sz w:val="24"/>
                <w:szCs w:val="24"/>
                <w:lang w:eastAsia="es-ES"/>
              </w:rPr>
              <w:t>ZULIA</w:t>
            </w:r>
            <w:r w:rsidRPr="00753E08">
              <w:rPr>
                <w:rFonts w:ascii="Times New Roman" w:eastAsia="Times New Roman" w:hAnsi="Times New Roman" w:cs="Times New Roman"/>
                <w:sz w:val="24"/>
                <w:szCs w:val="24"/>
                <w:lang w:eastAsia="es-ES"/>
              </w:rPr>
              <w:t>, ADMINISTRANDO JUSTICIA EN NOMBRE DE LA REPUBLICA BOLIVARIANA DE VENEZUELA Y POR AUTORIDAD DE LA LEY DECIDE: PRIMERO: SE ADMITE totalmente LA ACUSACIÓN y LAS PRUEBAS promovidas en contra de</w:t>
            </w:r>
            <w:r w:rsidR="00EE2423" w:rsidRPr="00753E08">
              <w:rPr>
                <w:rFonts w:ascii="Times New Roman" w:eastAsia="Times New Roman" w:hAnsi="Times New Roman" w:cs="Times New Roman"/>
                <w:sz w:val="24"/>
                <w:szCs w:val="24"/>
                <w:lang w:eastAsia="es-ES"/>
              </w:rPr>
              <w:t xml:space="preserve"> JUAN ENRRIQUE RINCON</w:t>
            </w:r>
            <w:r w:rsidRPr="00753E08">
              <w:rPr>
                <w:rFonts w:ascii="Times New Roman" w:eastAsia="Times New Roman" w:hAnsi="Times New Roman" w:cs="Times New Roman"/>
                <w:sz w:val="24"/>
                <w:szCs w:val="24"/>
                <w:lang w:eastAsia="es-ES"/>
              </w:rPr>
              <w:t xml:space="preserve">, de nacionalidad Venezolana, natural de </w:t>
            </w:r>
            <w:r w:rsidR="00EE2423" w:rsidRPr="00753E08">
              <w:rPr>
                <w:rFonts w:ascii="Times New Roman" w:eastAsia="Times New Roman" w:hAnsi="Times New Roman" w:cs="Times New Roman"/>
                <w:sz w:val="24"/>
                <w:szCs w:val="24"/>
                <w:lang w:eastAsia="es-ES"/>
              </w:rPr>
              <w:t>Maracaibo</w:t>
            </w:r>
            <w:r w:rsidRPr="00753E08">
              <w:rPr>
                <w:rFonts w:ascii="Times New Roman" w:eastAsia="Times New Roman" w:hAnsi="Times New Roman" w:cs="Times New Roman"/>
                <w:sz w:val="24"/>
                <w:szCs w:val="24"/>
                <w:lang w:eastAsia="es-ES"/>
              </w:rPr>
              <w:t>, Estado</w:t>
            </w:r>
            <w:r w:rsidR="00EE2423" w:rsidRPr="00753E08">
              <w:rPr>
                <w:rFonts w:ascii="Times New Roman" w:eastAsia="Times New Roman" w:hAnsi="Times New Roman" w:cs="Times New Roman"/>
                <w:sz w:val="24"/>
                <w:szCs w:val="24"/>
                <w:lang w:eastAsia="es-ES"/>
              </w:rPr>
              <w:t xml:space="preserve"> Zulia</w:t>
            </w:r>
            <w:r w:rsidRPr="00753E08">
              <w:rPr>
                <w:rFonts w:ascii="Times New Roman" w:eastAsia="Times New Roman" w:hAnsi="Times New Roman" w:cs="Times New Roman"/>
                <w:sz w:val="24"/>
                <w:szCs w:val="24"/>
                <w:lang w:eastAsia="es-ES"/>
              </w:rPr>
              <w:t>, de 19 años de edad, nacido en fecha 17-09-1987, titular de la cédula de identidad N° V-18.791.654, de pr</w:t>
            </w:r>
            <w:r w:rsidR="00EE2423" w:rsidRPr="00753E08">
              <w:rPr>
                <w:rFonts w:ascii="Times New Roman" w:eastAsia="Times New Roman" w:hAnsi="Times New Roman" w:cs="Times New Roman"/>
                <w:sz w:val="24"/>
                <w:szCs w:val="24"/>
                <w:lang w:eastAsia="es-ES"/>
              </w:rPr>
              <w:t>ofesión u oficio Bachiller, hijo</w:t>
            </w:r>
            <w:r w:rsidRPr="00753E08">
              <w:rPr>
                <w:rFonts w:ascii="Times New Roman" w:eastAsia="Times New Roman" w:hAnsi="Times New Roman" w:cs="Times New Roman"/>
                <w:sz w:val="24"/>
                <w:szCs w:val="24"/>
                <w:lang w:eastAsia="es-ES"/>
              </w:rPr>
              <w:t xml:space="preserve"> de José Romero Ramírez (v) y de María Elena Nova </w:t>
            </w:r>
            <w:proofErr w:type="spellStart"/>
            <w:r w:rsidRPr="00753E08">
              <w:rPr>
                <w:rFonts w:ascii="Times New Roman" w:eastAsia="Times New Roman" w:hAnsi="Times New Roman" w:cs="Times New Roman"/>
                <w:sz w:val="24"/>
                <w:szCs w:val="24"/>
                <w:lang w:eastAsia="es-ES"/>
              </w:rPr>
              <w:t>Depablos</w:t>
            </w:r>
            <w:proofErr w:type="spellEnd"/>
            <w:r w:rsidRPr="00753E08">
              <w:rPr>
                <w:rFonts w:ascii="Times New Roman" w:eastAsia="Times New Roman" w:hAnsi="Times New Roman" w:cs="Times New Roman"/>
                <w:sz w:val="24"/>
                <w:szCs w:val="24"/>
                <w:lang w:eastAsia="es-ES"/>
              </w:rPr>
              <w:t xml:space="preserve"> (v), residenciada en Urbanización Pinares del </w:t>
            </w:r>
            <w:proofErr w:type="spellStart"/>
            <w:r w:rsidRPr="00753E08">
              <w:rPr>
                <w:rFonts w:ascii="Times New Roman" w:eastAsia="Times New Roman" w:hAnsi="Times New Roman" w:cs="Times New Roman"/>
                <w:sz w:val="24"/>
                <w:szCs w:val="24"/>
                <w:lang w:eastAsia="es-ES"/>
              </w:rPr>
              <w:t>Tórbes</w:t>
            </w:r>
            <w:proofErr w:type="spellEnd"/>
            <w:r w:rsidRPr="00753E08">
              <w:rPr>
                <w:rFonts w:ascii="Times New Roman" w:eastAsia="Times New Roman" w:hAnsi="Times New Roman" w:cs="Times New Roman"/>
                <w:sz w:val="24"/>
                <w:szCs w:val="24"/>
                <w:lang w:eastAsia="es-ES"/>
              </w:rPr>
              <w:t xml:space="preserve">, vereda 4, casa N° 0-38, Estado </w:t>
            </w:r>
            <w:r w:rsidR="00EE2423" w:rsidRPr="00753E08">
              <w:rPr>
                <w:rFonts w:ascii="Times New Roman" w:eastAsia="Times New Roman" w:hAnsi="Times New Roman" w:cs="Times New Roman"/>
                <w:sz w:val="24"/>
                <w:szCs w:val="24"/>
                <w:lang w:eastAsia="es-ES"/>
              </w:rPr>
              <w:t>Zulia</w:t>
            </w:r>
            <w:r w:rsidRPr="00753E08">
              <w:rPr>
                <w:rFonts w:ascii="Times New Roman" w:eastAsia="Times New Roman" w:hAnsi="Times New Roman" w:cs="Times New Roman"/>
                <w:sz w:val="24"/>
                <w:szCs w:val="24"/>
                <w:lang w:eastAsia="es-ES"/>
              </w:rPr>
              <w:t xml:space="preserve">, por la presunta comisión de los delitos de </w:t>
            </w:r>
            <w:r w:rsidR="00EE2423" w:rsidRPr="00753E08">
              <w:rPr>
                <w:rFonts w:ascii="Times New Roman" w:hAnsi="Times New Roman" w:cs="Times New Roman"/>
                <w:sz w:val="24"/>
                <w:szCs w:val="24"/>
              </w:rPr>
              <w:t xml:space="preserve">ROBO PROPIO, previsto y sancionado en el Artículo 455 del Código Penal, LESIONES, </w:t>
            </w:r>
            <w:r w:rsidR="00EE2423" w:rsidRPr="00753E08">
              <w:rPr>
                <w:rFonts w:ascii="Times New Roman" w:hAnsi="Times New Roman" w:cs="Times New Roman"/>
                <w:sz w:val="24"/>
                <w:szCs w:val="24"/>
              </w:rPr>
              <w:lastRenderedPageBreak/>
              <w:t xml:space="preserve">previsto y sancionado en el Artículo 416 en concordancia con el artículo 413, ambos del Código Penal, y VIOLACIÓN DE DOMICILIO, previsto y sancionado en el Artículo 183 </w:t>
            </w:r>
            <w:proofErr w:type="spellStart"/>
            <w:r w:rsidR="00EE2423" w:rsidRPr="00753E08">
              <w:rPr>
                <w:rFonts w:ascii="Times New Roman" w:hAnsi="Times New Roman" w:cs="Times New Roman"/>
                <w:sz w:val="24"/>
                <w:szCs w:val="24"/>
              </w:rPr>
              <w:t>ejusdem</w:t>
            </w:r>
            <w:proofErr w:type="spellEnd"/>
            <w:r w:rsidR="00EE2423" w:rsidRPr="00753E08">
              <w:rPr>
                <w:rFonts w:ascii="Times New Roman" w:hAnsi="Times New Roman" w:cs="Times New Roman"/>
                <w:sz w:val="24"/>
                <w:szCs w:val="24"/>
              </w:rPr>
              <w:t xml:space="preserve"> </w:t>
            </w:r>
            <w:r w:rsidRPr="00753E08">
              <w:rPr>
                <w:rFonts w:ascii="Times New Roman" w:eastAsia="Times New Roman" w:hAnsi="Times New Roman" w:cs="Times New Roman"/>
                <w:sz w:val="24"/>
                <w:szCs w:val="24"/>
                <w:lang w:eastAsia="es-ES"/>
              </w:rPr>
              <w:t xml:space="preserve">en perjuicio de </w:t>
            </w:r>
            <w:r w:rsidR="00EE2423" w:rsidRPr="00753E08">
              <w:rPr>
                <w:rFonts w:ascii="Times New Roman" w:hAnsi="Times New Roman" w:cs="Times New Roman"/>
                <w:sz w:val="24"/>
                <w:szCs w:val="24"/>
              </w:rPr>
              <w:t>WENDY COTES TRIVIÑO, YUSMAIRA SANCHEZ y CRISTINA QUISGLA</w:t>
            </w:r>
            <w:r w:rsidRPr="00753E08">
              <w:rPr>
                <w:rFonts w:ascii="Times New Roman" w:eastAsia="Times New Roman" w:hAnsi="Times New Roman" w:cs="Times New Roman"/>
                <w:sz w:val="24"/>
                <w:szCs w:val="24"/>
                <w:lang w:eastAsia="es-ES"/>
              </w:rPr>
              <w:t>; cometido en las circunstancias de tiempo, modo y lugar establecidos en la Resolución Acusatoria, de conformidad con lo establecido en el artículo 3</w:t>
            </w:r>
            <w:r w:rsidR="00237737" w:rsidRPr="00753E08">
              <w:rPr>
                <w:rFonts w:ascii="Times New Roman" w:eastAsia="Times New Roman" w:hAnsi="Times New Roman" w:cs="Times New Roman"/>
                <w:sz w:val="24"/>
                <w:szCs w:val="24"/>
                <w:lang w:eastAsia="es-ES"/>
              </w:rPr>
              <w:t>13</w:t>
            </w:r>
            <w:r w:rsidRPr="00753E08">
              <w:rPr>
                <w:rFonts w:ascii="Times New Roman" w:eastAsia="Times New Roman" w:hAnsi="Times New Roman" w:cs="Times New Roman"/>
                <w:sz w:val="24"/>
                <w:szCs w:val="24"/>
                <w:lang w:eastAsia="es-ES"/>
              </w:rPr>
              <w:t xml:space="preserve"> del Código Orgánico Procesal Penal. SEGUNDO: Admitida la acusación </w:t>
            </w:r>
            <w:r w:rsidR="00237737" w:rsidRPr="00753E08">
              <w:rPr>
                <w:rFonts w:ascii="Times New Roman" w:eastAsia="Times New Roman" w:hAnsi="Times New Roman" w:cs="Times New Roman"/>
                <w:sz w:val="24"/>
                <w:szCs w:val="24"/>
                <w:lang w:eastAsia="es-ES"/>
              </w:rPr>
              <w:t xml:space="preserve">en </w:t>
            </w:r>
            <w:r w:rsidRPr="00753E08">
              <w:rPr>
                <w:rFonts w:ascii="Times New Roman" w:eastAsia="Times New Roman" w:hAnsi="Times New Roman" w:cs="Times New Roman"/>
                <w:sz w:val="24"/>
                <w:szCs w:val="24"/>
                <w:lang w:eastAsia="es-ES"/>
              </w:rPr>
              <w:t>contra de</w:t>
            </w:r>
            <w:r w:rsidR="00237737" w:rsidRPr="00753E08">
              <w:rPr>
                <w:rFonts w:ascii="Times New Roman" w:eastAsia="Times New Roman" w:hAnsi="Times New Roman" w:cs="Times New Roman"/>
                <w:sz w:val="24"/>
                <w:szCs w:val="24"/>
                <w:lang w:eastAsia="es-ES"/>
              </w:rPr>
              <w:t xml:space="preserve"> JUAN ENRRIQUE RINCON</w:t>
            </w:r>
            <w:r w:rsidRPr="00753E08">
              <w:rPr>
                <w:rFonts w:ascii="Times New Roman" w:eastAsia="Times New Roman" w:hAnsi="Times New Roman" w:cs="Times New Roman"/>
                <w:sz w:val="24"/>
                <w:szCs w:val="24"/>
                <w:lang w:eastAsia="es-ES"/>
              </w:rPr>
              <w:t xml:space="preserve">, por la comisión de los delitos de </w:t>
            </w:r>
            <w:r w:rsidR="00237737" w:rsidRPr="00753E08">
              <w:rPr>
                <w:rFonts w:ascii="Times New Roman" w:hAnsi="Times New Roman" w:cs="Times New Roman"/>
                <w:sz w:val="24"/>
                <w:szCs w:val="24"/>
              </w:rPr>
              <w:t xml:space="preserve">ROBO PROPIO, previsto y sancionado en el Artículo 455 del Código Penal, LESIONES, previsto y sancionado en el Artículo 416 en concordancia con el artículo 413, ambos del Código Penal, y VIOLACIÓN DE DOMICILIO, previsto y sancionado en el Artículo 183 </w:t>
            </w:r>
            <w:proofErr w:type="spellStart"/>
            <w:r w:rsidR="00237737" w:rsidRPr="00753E08">
              <w:rPr>
                <w:rFonts w:ascii="Times New Roman" w:hAnsi="Times New Roman" w:cs="Times New Roman"/>
                <w:sz w:val="24"/>
                <w:szCs w:val="24"/>
              </w:rPr>
              <w:t>ejusdem</w:t>
            </w:r>
            <w:proofErr w:type="spellEnd"/>
            <w:r w:rsidR="00237737" w:rsidRPr="00753E08">
              <w:rPr>
                <w:rFonts w:ascii="Times New Roman" w:hAnsi="Times New Roman" w:cs="Times New Roman"/>
                <w:sz w:val="24"/>
                <w:szCs w:val="24"/>
              </w:rPr>
              <w:t xml:space="preserve"> </w:t>
            </w:r>
            <w:r w:rsidR="00237737" w:rsidRPr="00753E08">
              <w:rPr>
                <w:rFonts w:ascii="Times New Roman" w:eastAsia="Times New Roman" w:hAnsi="Times New Roman" w:cs="Times New Roman"/>
                <w:sz w:val="24"/>
                <w:szCs w:val="24"/>
                <w:lang w:eastAsia="es-ES"/>
              </w:rPr>
              <w:t xml:space="preserve">en perjuicio de </w:t>
            </w:r>
            <w:r w:rsidR="00237737" w:rsidRPr="00753E08">
              <w:rPr>
                <w:rFonts w:ascii="Times New Roman" w:hAnsi="Times New Roman" w:cs="Times New Roman"/>
                <w:sz w:val="24"/>
                <w:szCs w:val="24"/>
              </w:rPr>
              <w:t>WENDY COTES TRIVIÑO, YUSMAIRA SANCHEZ y CRISTINA QUISGLA</w:t>
            </w:r>
            <w:r w:rsidRPr="00753E08">
              <w:rPr>
                <w:rFonts w:ascii="Times New Roman" w:eastAsia="Times New Roman" w:hAnsi="Times New Roman" w:cs="Times New Roman"/>
                <w:sz w:val="24"/>
                <w:szCs w:val="24"/>
                <w:lang w:eastAsia="es-ES"/>
              </w:rPr>
              <w:t>, lo que le confiere certeza a los hechos imputados, aceptados los hechos y solicitada la imposición inmediata de la pena por el imputado, aceptando su responsabilidad en el mismo, es</w:t>
            </w:r>
            <w:r w:rsidR="00237737" w:rsidRPr="00753E08">
              <w:rPr>
                <w:rFonts w:ascii="Times New Roman" w:eastAsia="Times New Roman" w:hAnsi="Times New Roman" w:cs="Times New Roman"/>
                <w:sz w:val="24"/>
                <w:szCs w:val="24"/>
                <w:lang w:eastAsia="es-ES"/>
              </w:rPr>
              <w:t>cuchada la opinión favorable de la defensa</w:t>
            </w:r>
            <w:r w:rsidRPr="00753E08">
              <w:rPr>
                <w:rFonts w:ascii="Times New Roman" w:eastAsia="Times New Roman" w:hAnsi="Times New Roman" w:cs="Times New Roman"/>
                <w:sz w:val="24"/>
                <w:szCs w:val="24"/>
                <w:lang w:eastAsia="es-ES"/>
              </w:rPr>
              <w:t xml:space="preserve"> y de la Fiscal del Ministerio Publico este tribunal CONDENA a</w:t>
            </w:r>
            <w:r w:rsidR="00237737" w:rsidRPr="00753E08">
              <w:rPr>
                <w:rFonts w:ascii="Times New Roman" w:eastAsia="Times New Roman" w:hAnsi="Times New Roman" w:cs="Times New Roman"/>
                <w:sz w:val="24"/>
                <w:szCs w:val="24"/>
                <w:lang w:eastAsia="es-ES"/>
              </w:rPr>
              <w:t xml:space="preserve"> JUAN ENRRIQUE RINCON</w:t>
            </w:r>
            <w:r w:rsidRPr="00753E08">
              <w:rPr>
                <w:rFonts w:ascii="Times New Roman" w:eastAsia="Times New Roman" w:hAnsi="Times New Roman" w:cs="Times New Roman"/>
                <w:sz w:val="24"/>
                <w:szCs w:val="24"/>
                <w:lang w:eastAsia="es-ES"/>
              </w:rPr>
              <w:t xml:space="preserve">, ya identificado a la PENA PRINCIPAL de TRES (03) AÑOS Y SEIS (06) MESES DE PRISIÓN, </w:t>
            </w:r>
            <w:r w:rsidR="00237737" w:rsidRPr="00753E08">
              <w:rPr>
                <w:rFonts w:ascii="Times New Roman" w:eastAsia="Times New Roman" w:hAnsi="Times New Roman" w:cs="Times New Roman"/>
                <w:sz w:val="24"/>
                <w:szCs w:val="24"/>
                <w:lang w:eastAsia="es-VE"/>
              </w:rPr>
              <w:t xml:space="preserve">como autor responsable de los delito de </w:t>
            </w:r>
            <w:r w:rsidR="00237737" w:rsidRPr="00753E08">
              <w:rPr>
                <w:rFonts w:ascii="Times New Roman" w:hAnsi="Times New Roman" w:cs="Times New Roman"/>
                <w:sz w:val="24"/>
                <w:szCs w:val="24"/>
              </w:rPr>
              <w:t>ROBO PROPIO, previsto y sancionado en el Artículo 455 del Código Penal, LESIONES, previsto y sancionado en el Artículo 416 en concordancia con el artículo 413, ambos del Código Penal, y VIOLACIÓN DE DOMICILIO, previsto y sancionado en el Artículo 183 del mismo código</w:t>
            </w:r>
            <w:r w:rsidRPr="00753E08">
              <w:rPr>
                <w:rFonts w:ascii="Times New Roman" w:eastAsia="Times New Roman" w:hAnsi="Times New Roman" w:cs="Times New Roman"/>
                <w:sz w:val="24"/>
                <w:szCs w:val="24"/>
                <w:lang w:eastAsia="es-ES"/>
              </w:rPr>
              <w:t>, en perjuicio de,</w:t>
            </w:r>
            <w:r w:rsidR="00237737" w:rsidRPr="00753E08">
              <w:rPr>
                <w:rFonts w:ascii="Times New Roman" w:hAnsi="Times New Roman" w:cs="Times New Roman"/>
                <w:sz w:val="24"/>
                <w:szCs w:val="24"/>
              </w:rPr>
              <w:t xml:space="preserve"> WENDY COTES TRIVIÑO, YUSMAIRA SANCHEZ y CRISTINA QUISGLA</w:t>
            </w:r>
            <w:r w:rsidR="00237737" w:rsidRPr="00753E08">
              <w:rPr>
                <w:rFonts w:ascii="Times New Roman" w:eastAsia="Times New Roman" w:hAnsi="Times New Roman" w:cs="Times New Roman"/>
                <w:sz w:val="24"/>
                <w:szCs w:val="24"/>
                <w:lang w:eastAsia="es-ES"/>
              </w:rPr>
              <w:t xml:space="preserve">. </w:t>
            </w:r>
            <w:r w:rsidR="00237737" w:rsidRPr="00753E08">
              <w:rPr>
                <w:rFonts w:ascii="Times New Roman" w:eastAsia="Times New Roman" w:hAnsi="Times New Roman" w:cs="Times New Roman"/>
                <w:sz w:val="24"/>
                <w:szCs w:val="24"/>
                <w:lang w:eastAsia="es-VE"/>
              </w:rPr>
              <w:t xml:space="preserve">TERCERO: EXONERAR a JUAN RINCON, del pago de las COSTAS PROCESALES de conformidad con lo previstos en el artículo 375 del Código Orgánico Procesal Penal, por cuanto admitió los hechos, evitando gastos procesales a la administración de justicia. CUARTO: Una vez vencido el lapso de apelación de sentencia, SE ACUERDA REMITIR LA CAUSA AL TRIBUNAL DE EJECUCIÓN DE PENAS Y MEDIDAS DE SEGURIDAD DE ESTE CIRCUITO JUDICIAL PENAL. </w:t>
            </w:r>
            <w:r w:rsidRPr="00753E08">
              <w:rPr>
                <w:rFonts w:ascii="Times New Roman" w:eastAsia="Times New Roman" w:hAnsi="Times New Roman" w:cs="Times New Roman"/>
                <w:sz w:val="24"/>
                <w:szCs w:val="24"/>
                <w:lang w:eastAsia="es-ES"/>
              </w:rPr>
              <w:t>Las partes quedaron notificadas de la presente decisión. Terminó, se leyó y conformes firman. </w:t>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p>
          <w:p w:rsidR="00FA36CD" w:rsidRPr="00753E08" w:rsidRDefault="00FA36CD" w:rsidP="00DF285D">
            <w:pPr>
              <w:spacing w:after="0"/>
              <w:rPr>
                <w:rFonts w:ascii="Times New Roman" w:eastAsia="Times New Roman" w:hAnsi="Times New Roman" w:cs="Times New Roman"/>
                <w:sz w:val="24"/>
                <w:szCs w:val="24"/>
                <w:lang w:eastAsia="es-ES"/>
              </w:rPr>
            </w:pPr>
          </w:p>
          <w:p w:rsidR="00DF285D" w:rsidRPr="00753E08" w:rsidRDefault="005E459B" w:rsidP="00DF285D">
            <w:pPr>
              <w:spacing w:after="0"/>
              <w:rPr>
                <w:rFonts w:ascii="Times New Roman" w:hAnsi="Times New Roman" w:cs="Times New Roman"/>
                <w:b/>
                <w:sz w:val="24"/>
                <w:szCs w:val="24"/>
              </w:rPr>
            </w:pPr>
            <w:r w:rsidRPr="00753E08">
              <w:rPr>
                <w:rFonts w:ascii="Times New Roman" w:eastAsia="Times New Roman" w:hAnsi="Times New Roman" w:cs="Times New Roman"/>
                <w:sz w:val="24"/>
                <w:szCs w:val="24"/>
                <w:lang w:eastAsia="es-ES"/>
              </w:rPr>
              <w:t xml:space="preserve">ABG. </w:t>
            </w:r>
            <w:r w:rsidR="00DF285D" w:rsidRPr="00753E08">
              <w:rPr>
                <w:rFonts w:ascii="Times New Roman" w:hAnsi="Times New Roman" w:cs="Times New Roman"/>
                <w:sz w:val="24"/>
                <w:szCs w:val="24"/>
              </w:rPr>
              <w:t>JELAINE COROMOTO REVERÓN GALLARDO</w:t>
            </w:r>
          </w:p>
          <w:p w:rsidR="00FA36CD" w:rsidRPr="00753E08" w:rsidRDefault="005E459B" w:rsidP="00DF285D">
            <w:pPr>
              <w:spacing w:after="0"/>
              <w:rPr>
                <w:rFonts w:ascii="Times New Roman" w:eastAsia="Times New Roman" w:hAnsi="Times New Roman" w:cs="Times New Roman"/>
                <w:sz w:val="24"/>
                <w:szCs w:val="24"/>
                <w:lang w:eastAsia="es-ES"/>
              </w:rPr>
            </w:pPr>
            <w:r w:rsidRPr="00753E08">
              <w:rPr>
                <w:rFonts w:ascii="Times New Roman" w:eastAsia="Times New Roman" w:hAnsi="Times New Roman" w:cs="Times New Roman"/>
                <w:sz w:val="24"/>
                <w:szCs w:val="24"/>
                <w:lang w:eastAsia="es-ES"/>
              </w:rPr>
              <w:t>JUEZ PRIMERO DE CONTROL </w:t>
            </w:r>
          </w:p>
          <w:p w:rsidR="00FA36CD" w:rsidRPr="00753E08" w:rsidRDefault="00FA36CD" w:rsidP="00DF285D">
            <w:pPr>
              <w:spacing w:after="0"/>
              <w:rPr>
                <w:rFonts w:ascii="Times New Roman" w:eastAsia="Times New Roman" w:hAnsi="Times New Roman" w:cs="Times New Roman"/>
                <w:sz w:val="24"/>
                <w:szCs w:val="24"/>
                <w:lang w:eastAsia="es-ES"/>
              </w:rPr>
            </w:pPr>
          </w:p>
          <w:p w:rsidR="00FA36CD" w:rsidRPr="00753E08" w:rsidRDefault="00FA36CD" w:rsidP="00DF285D">
            <w:pPr>
              <w:spacing w:after="0"/>
              <w:rPr>
                <w:rFonts w:ascii="Times New Roman" w:eastAsia="Times New Roman" w:hAnsi="Times New Roman" w:cs="Times New Roman"/>
                <w:sz w:val="24"/>
                <w:szCs w:val="24"/>
                <w:lang w:eastAsia="es-ES"/>
              </w:rPr>
            </w:pPr>
          </w:p>
          <w:p w:rsidR="00FA36CD" w:rsidRPr="00753E08" w:rsidRDefault="00FA36CD" w:rsidP="00DF285D">
            <w:pPr>
              <w:spacing w:after="0"/>
              <w:rPr>
                <w:rFonts w:ascii="Times New Roman" w:eastAsia="Times New Roman" w:hAnsi="Times New Roman" w:cs="Times New Roman"/>
                <w:sz w:val="24"/>
                <w:szCs w:val="24"/>
                <w:lang w:eastAsia="es-ES"/>
              </w:rPr>
            </w:pPr>
          </w:p>
          <w:p w:rsidR="00DF285D" w:rsidRPr="00753E08" w:rsidRDefault="005E459B" w:rsidP="00DF285D">
            <w:pPr>
              <w:spacing w:after="0"/>
              <w:rPr>
                <w:rFonts w:ascii="Times New Roman" w:eastAsia="Times New Roman" w:hAnsi="Times New Roman" w:cs="Times New Roman"/>
                <w:sz w:val="24"/>
                <w:szCs w:val="24"/>
                <w:lang w:eastAsia="es-ES"/>
              </w:rPr>
            </w:pPr>
            <w:r w:rsidRPr="00753E08">
              <w:rPr>
                <w:rFonts w:ascii="Times New Roman" w:eastAsia="Times New Roman" w:hAnsi="Times New Roman" w:cs="Times New Roman"/>
                <w:sz w:val="24"/>
                <w:szCs w:val="24"/>
                <w:lang w:eastAsia="es-ES"/>
              </w:rPr>
              <w:lastRenderedPageBreak/>
              <w:br/>
            </w:r>
            <w:r w:rsidRPr="00753E08">
              <w:rPr>
                <w:rFonts w:ascii="Times New Roman" w:eastAsia="Times New Roman" w:hAnsi="Times New Roman" w:cs="Times New Roman"/>
                <w:sz w:val="24"/>
                <w:szCs w:val="24"/>
                <w:lang w:eastAsia="es-ES"/>
              </w:rPr>
              <w:br/>
              <w:t xml:space="preserve">ABG. </w:t>
            </w:r>
            <w:r w:rsidR="00FA36CD" w:rsidRPr="00753E08">
              <w:rPr>
                <w:rFonts w:ascii="Times New Roman" w:eastAsia="Times New Roman" w:hAnsi="Times New Roman" w:cs="Times New Roman"/>
                <w:sz w:val="24"/>
                <w:szCs w:val="24"/>
                <w:lang w:eastAsia="es-ES"/>
              </w:rPr>
              <w:t>VANESSA E. GONZALES S.                 MARIA J. LOBO VILLASMIL</w:t>
            </w:r>
            <w:r w:rsidRPr="00753E08">
              <w:rPr>
                <w:rFonts w:ascii="Times New Roman" w:eastAsia="Times New Roman" w:hAnsi="Times New Roman" w:cs="Times New Roman"/>
                <w:sz w:val="24"/>
                <w:szCs w:val="24"/>
                <w:lang w:eastAsia="es-ES"/>
              </w:rPr>
              <w:br/>
            </w:r>
            <w:r w:rsidR="00FA36CD" w:rsidRPr="00753E08">
              <w:rPr>
                <w:rFonts w:ascii="Times New Roman" w:eastAsia="Times New Roman" w:hAnsi="Times New Roman" w:cs="Times New Roman"/>
                <w:sz w:val="24"/>
                <w:szCs w:val="24"/>
                <w:lang w:eastAsia="es-ES"/>
              </w:rPr>
              <w:t xml:space="preserve">                     </w:t>
            </w:r>
            <w:r w:rsidRPr="00753E08">
              <w:rPr>
                <w:rFonts w:ascii="Times New Roman" w:eastAsia="Times New Roman" w:hAnsi="Times New Roman" w:cs="Times New Roman"/>
                <w:sz w:val="24"/>
                <w:szCs w:val="24"/>
                <w:lang w:eastAsia="es-ES"/>
              </w:rPr>
              <w:t>FISCAL SEPTIMO DEL MINISTERIO PUBLICO </w:t>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00DF285D" w:rsidRPr="00753E08">
              <w:rPr>
                <w:rFonts w:ascii="Times New Roman" w:eastAsia="Times New Roman" w:hAnsi="Times New Roman" w:cs="Times New Roman"/>
                <w:sz w:val="24"/>
                <w:szCs w:val="24"/>
                <w:lang w:eastAsia="es-ES"/>
              </w:rPr>
              <w:t xml:space="preserve">JUAN ENRRIQUE RINCON </w:t>
            </w:r>
          </w:p>
          <w:p w:rsidR="00DF285D" w:rsidRPr="00753E08" w:rsidRDefault="00DF285D" w:rsidP="00DF285D">
            <w:pPr>
              <w:spacing w:after="0"/>
              <w:rPr>
                <w:rFonts w:ascii="Times New Roman" w:eastAsia="Times New Roman" w:hAnsi="Times New Roman" w:cs="Times New Roman"/>
                <w:sz w:val="24"/>
                <w:szCs w:val="24"/>
                <w:lang w:eastAsia="es-ES"/>
              </w:rPr>
            </w:pPr>
            <w:r w:rsidRPr="00753E08">
              <w:rPr>
                <w:rFonts w:ascii="Times New Roman" w:eastAsia="Times New Roman" w:hAnsi="Times New Roman" w:cs="Times New Roman"/>
                <w:sz w:val="24"/>
                <w:szCs w:val="24"/>
                <w:lang w:eastAsia="es-ES"/>
              </w:rPr>
              <w:t>CONDENADO</w:t>
            </w:r>
            <w:r w:rsidR="005E459B" w:rsidRPr="00753E08">
              <w:rPr>
                <w:rFonts w:ascii="Times New Roman" w:eastAsia="Times New Roman" w:hAnsi="Times New Roman" w:cs="Times New Roman"/>
                <w:sz w:val="24"/>
                <w:szCs w:val="24"/>
                <w:lang w:eastAsia="es-ES"/>
              </w:rPr>
              <w:t> </w:t>
            </w:r>
            <w:r w:rsidR="005E459B" w:rsidRPr="00753E08">
              <w:rPr>
                <w:rFonts w:ascii="Times New Roman" w:eastAsia="Times New Roman" w:hAnsi="Times New Roman" w:cs="Times New Roman"/>
                <w:sz w:val="24"/>
                <w:szCs w:val="24"/>
                <w:lang w:eastAsia="es-ES"/>
              </w:rPr>
              <w:br/>
            </w:r>
            <w:r w:rsidR="005E459B" w:rsidRPr="00753E08">
              <w:rPr>
                <w:rFonts w:ascii="Times New Roman" w:eastAsia="Times New Roman" w:hAnsi="Times New Roman" w:cs="Times New Roman"/>
                <w:sz w:val="24"/>
                <w:szCs w:val="24"/>
                <w:lang w:eastAsia="es-ES"/>
              </w:rPr>
              <w:br/>
            </w:r>
            <w:r w:rsidR="005E459B"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p>
          <w:p w:rsidR="005E459B" w:rsidRPr="00753E08" w:rsidRDefault="005E459B" w:rsidP="00FA36CD">
            <w:pPr>
              <w:spacing w:after="0"/>
              <w:rPr>
                <w:rFonts w:ascii="Times New Roman" w:hAnsi="Times New Roman" w:cs="Times New Roman"/>
                <w:b/>
                <w:sz w:val="24"/>
                <w:szCs w:val="24"/>
              </w:rPr>
            </w:pPr>
            <w:r w:rsidRPr="00753E08">
              <w:rPr>
                <w:rFonts w:ascii="Times New Roman" w:eastAsia="Times New Roman" w:hAnsi="Times New Roman" w:cs="Times New Roman"/>
                <w:sz w:val="24"/>
                <w:szCs w:val="24"/>
                <w:lang w:eastAsia="es-ES"/>
              </w:rPr>
              <w:t xml:space="preserve">ABG. </w:t>
            </w:r>
            <w:r w:rsidR="00FA36CD" w:rsidRPr="00753E08">
              <w:rPr>
                <w:rFonts w:ascii="Times New Roman" w:hAnsi="Times New Roman" w:cs="Times New Roman"/>
                <w:sz w:val="24"/>
                <w:szCs w:val="24"/>
                <w:lang w:eastAsia="es-VE"/>
              </w:rPr>
              <w:t>DANIELA MANZANERO               OSMARY ARTIGAS</w:t>
            </w:r>
            <w:r w:rsidRPr="00753E08">
              <w:rPr>
                <w:rFonts w:ascii="Times New Roman" w:eastAsia="Times New Roman" w:hAnsi="Times New Roman" w:cs="Times New Roman"/>
                <w:sz w:val="24"/>
                <w:szCs w:val="24"/>
                <w:lang w:eastAsia="es-ES"/>
              </w:rPr>
              <w:br/>
            </w:r>
            <w:r w:rsidR="00FA36CD" w:rsidRPr="00753E08">
              <w:rPr>
                <w:rFonts w:ascii="Times New Roman" w:eastAsia="Times New Roman" w:hAnsi="Times New Roman" w:cs="Times New Roman"/>
                <w:sz w:val="24"/>
                <w:szCs w:val="24"/>
                <w:lang w:eastAsia="es-ES"/>
              </w:rPr>
              <w:t xml:space="preserve">                                           </w:t>
            </w:r>
            <w:r w:rsidRPr="00753E08">
              <w:rPr>
                <w:rFonts w:ascii="Times New Roman" w:eastAsia="Times New Roman" w:hAnsi="Times New Roman" w:cs="Times New Roman"/>
                <w:sz w:val="24"/>
                <w:szCs w:val="24"/>
                <w:lang w:eastAsia="es-ES"/>
              </w:rPr>
              <w:t>DEFENSOR</w:t>
            </w:r>
            <w:r w:rsidR="00DF285D" w:rsidRPr="00753E08">
              <w:rPr>
                <w:rFonts w:ascii="Times New Roman" w:eastAsia="Times New Roman" w:hAnsi="Times New Roman" w:cs="Times New Roman"/>
                <w:sz w:val="24"/>
                <w:szCs w:val="24"/>
                <w:lang w:eastAsia="es-ES"/>
              </w:rPr>
              <w:t>ES</w:t>
            </w:r>
            <w:r w:rsidRPr="00753E08">
              <w:rPr>
                <w:rFonts w:ascii="Times New Roman" w:eastAsia="Times New Roman" w:hAnsi="Times New Roman" w:cs="Times New Roman"/>
                <w:sz w:val="24"/>
                <w:szCs w:val="24"/>
                <w:lang w:eastAsia="es-ES"/>
              </w:rPr>
              <w:t xml:space="preserve"> PUBLICO </w:t>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t>ABG</w:t>
            </w:r>
            <w:r w:rsidR="00FA36CD" w:rsidRPr="00753E08">
              <w:rPr>
                <w:rFonts w:ascii="Times New Roman" w:eastAsia="Times New Roman" w:hAnsi="Times New Roman" w:cs="Times New Roman"/>
                <w:sz w:val="24"/>
                <w:szCs w:val="24"/>
                <w:lang w:eastAsia="es-ES"/>
              </w:rPr>
              <w:t xml:space="preserve">.  </w:t>
            </w:r>
            <w:r w:rsidR="00FA36CD" w:rsidRPr="00753E08">
              <w:rPr>
                <w:rFonts w:ascii="Times New Roman" w:eastAsia="Times New Roman" w:hAnsi="Times New Roman" w:cs="Times New Roman"/>
                <w:bCs/>
                <w:sz w:val="24"/>
                <w:szCs w:val="24"/>
                <w:lang w:val="es-ES" w:eastAsia="ar-SA"/>
              </w:rPr>
              <w:t>YANNIS SUSANA GUERRERO.</w:t>
            </w:r>
            <w:r w:rsidRPr="00753E08">
              <w:rPr>
                <w:rFonts w:ascii="Times New Roman" w:eastAsia="Times New Roman" w:hAnsi="Times New Roman" w:cs="Times New Roman"/>
                <w:sz w:val="24"/>
                <w:szCs w:val="24"/>
                <w:lang w:eastAsia="es-ES"/>
              </w:rPr>
              <w:br/>
              <w:t>SECRETARIA </w:t>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r>
            <w:r w:rsidRPr="00753E08">
              <w:rPr>
                <w:rFonts w:ascii="Times New Roman" w:eastAsia="Times New Roman" w:hAnsi="Times New Roman" w:cs="Times New Roman"/>
                <w:sz w:val="24"/>
                <w:szCs w:val="24"/>
                <w:lang w:eastAsia="es-ES"/>
              </w:rPr>
              <w:br/>
              <w:t xml:space="preserve">CAUSA PENAL Nº </w:t>
            </w:r>
            <w:r w:rsidR="00FA36CD" w:rsidRPr="00753E08">
              <w:rPr>
                <w:rFonts w:ascii="Times New Roman" w:eastAsia="Times New Roman" w:hAnsi="Times New Roman" w:cs="Times New Roman"/>
                <w:sz w:val="24"/>
                <w:szCs w:val="24"/>
                <w:lang w:eastAsia="es-ES"/>
              </w:rPr>
              <w:t>1F-7124-18</w:t>
            </w:r>
          </w:p>
        </w:tc>
      </w:tr>
    </w:tbl>
    <w:p w:rsidR="005E459B" w:rsidRDefault="005E459B" w:rsidP="005E459B">
      <w:bookmarkStart w:id="0" w:name="_GoBack"/>
      <w:bookmarkEnd w:id="0"/>
    </w:p>
    <w:p w:rsidR="00124025" w:rsidRDefault="00124025"/>
    <w:sectPr w:rsidR="00124025" w:rsidSect="0012402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E459B"/>
    <w:rsid w:val="00043BE9"/>
    <w:rsid w:val="00124025"/>
    <w:rsid w:val="00237737"/>
    <w:rsid w:val="00390934"/>
    <w:rsid w:val="00493803"/>
    <w:rsid w:val="00574188"/>
    <w:rsid w:val="005E459B"/>
    <w:rsid w:val="006E75B4"/>
    <w:rsid w:val="007027BE"/>
    <w:rsid w:val="00753E08"/>
    <w:rsid w:val="0087336E"/>
    <w:rsid w:val="009D01E1"/>
    <w:rsid w:val="00DF285D"/>
    <w:rsid w:val="00E7257A"/>
    <w:rsid w:val="00EB2297"/>
    <w:rsid w:val="00EE2423"/>
    <w:rsid w:val="00FA36C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02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459B"/>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3933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4</Pages>
  <Words>1354</Words>
  <Characters>7453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2015-10-11T17:32:00Z</dcterms:created>
  <dcterms:modified xsi:type="dcterms:W3CDTF">2015-10-11T20:53:00Z</dcterms:modified>
</cp:coreProperties>
</file>