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E5B" w:rsidRPr="00937E5B" w:rsidRDefault="00937E5B" w:rsidP="00937E5B">
      <w:pPr>
        <w:jc w:val="both"/>
        <w:rPr>
          <w:rFonts w:ascii="Arial" w:hAnsi="Arial" w:cs="Arial"/>
          <w:sz w:val="24"/>
          <w:szCs w:val="24"/>
        </w:rPr>
      </w:pPr>
      <w:r w:rsidRPr="00937E5B">
        <w:rPr>
          <w:rFonts w:ascii="Arial" w:hAnsi="Arial" w:cs="Arial"/>
          <w:sz w:val="24"/>
          <w:szCs w:val="24"/>
        </w:rPr>
        <w:t>Ciudadano</w:t>
      </w:r>
    </w:p>
    <w:p w:rsidR="00937E5B" w:rsidRPr="00937E5B" w:rsidRDefault="00937E5B" w:rsidP="00937E5B">
      <w:pPr>
        <w:jc w:val="both"/>
        <w:rPr>
          <w:rFonts w:ascii="Arial" w:hAnsi="Arial" w:cs="Arial"/>
          <w:sz w:val="24"/>
          <w:szCs w:val="24"/>
        </w:rPr>
      </w:pPr>
    </w:p>
    <w:p w:rsidR="00937E5B" w:rsidRPr="00937E5B" w:rsidRDefault="00937E5B" w:rsidP="00937E5B">
      <w:pPr>
        <w:jc w:val="both"/>
        <w:rPr>
          <w:rFonts w:ascii="Arial" w:hAnsi="Arial" w:cs="Arial"/>
          <w:sz w:val="24"/>
          <w:szCs w:val="24"/>
        </w:rPr>
      </w:pPr>
      <w:r w:rsidRPr="00937E5B">
        <w:rPr>
          <w:rFonts w:ascii="Arial" w:hAnsi="Arial" w:cs="Arial"/>
          <w:sz w:val="24"/>
          <w:szCs w:val="24"/>
        </w:rPr>
        <w:t>Juez Superior en lo  Civil, Mercantil, Tránsito y Bancario de la Circunscripción Judicial del Área Metropolitana de Caracas.</w:t>
      </w:r>
    </w:p>
    <w:p w:rsidR="00937E5B" w:rsidRPr="00937E5B" w:rsidRDefault="00937E5B" w:rsidP="00937E5B">
      <w:pPr>
        <w:jc w:val="both"/>
        <w:rPr>
          <w:rFonts w:ascii="Arial" w:hAnsi="Arial" w:cs="Arial"/>
          <w:sz w:val="24"/>
          <w:szCs w:val="24"/>
        </w:rPr>
      </w:pPr>
    </w:p>
    <w:p w:rsidR="00937E5B" w:rsidRPr="00937E5B" w:rsidRDefault="00937E5B" w:rsidP="00937E5B">
      <w:pPr>
        <w:jc w:val="both"/>
        <w:rPr>
          <w:rFonts w:ascii="Arial" w:hAnsi="Arial" w:cs="Arial"/>
          <w:sz w:val="24"/>
          <w:szCs w:val="24"/>
        </w:rPr>
      </w:pPr>
      <w:r w:rsidRPr="00937E5B">
        <w:rPr>
          <w:rFonts w:ascii="Arial" w:hAnsi="Arial" w:cs="Arial"/>
          <w:sz w:val="24"/>
          <w:szCs w:val="24"/>
        </w:rPr>
        <w:t>Su Despacho.-</w:t>
      </w:r>
    </w:p>
    <w:p w:rsidR="00937E5B" w:rsidRPr="00937E5B" w:rsidRDefault="00937E5B" w:rsidP="00937E5B">
      <w:pPr>
        <w:jc w:val="both"/>
        <w:rPr>
          <w:rFonts w:ascii="Arial" w:hAnsi="Arial" w:cs="Arial"/>
          <w:sz w:val="24"/>
          <w:szCs w:val="24"/>
        </w:rPr>
      </w:pPr>
    </w:p>
    <w:p w:rsidR="00937E5B" w:rsidRPr="00937E5B" w:rsidRDefault="00937E5B" w:rsidP="00937E5B">
      <w:pPr>
        <w:jc w:val="both"/>
        <w:rPr>
          <w:rFonts w:ascii="Arial" w:hAnsi="Arial" w:cs="Arial"/>
          <w:sz w:val="24"/>
          <w:szCs w:val="24"/>
        </w:rPr>
      </w:pPr>
      <w:r w:rsidRPr="00937E5B">
        <w:rPr>
          <w:rFonts w:ascii="Arial" w:hAnsi="Arial" w:cs="Arial"/>
          <w:sz w:val="24"/>
          <w:szCs w:val="24"/>
        </w:rPr>
        <w:t xml:space="preserve">              Nosotros, </w:t>
      </w:r>
      <w:proofErr w:type="spellStart"/>
      <w:r w:rsidRPr="00937E5B">
        <w:rPr>
          <w:rFonts w:ascii="Arial" w:hAnsi="Arial" w:cs="Arial"/>
          <w:sz w:val="24"/>
          <w:szCs w:val="24"/>
        </w:rPr>
        <w:t>Dr</w:t>
      </w:r>
      <w:proofErr w:type="spellEnd"/>
      <w:r w:rsidRPr="00937E5B">
        <w:rPr>
          <w:rFonts w:ascii="Arial" w:hAnsi="Arial" w:cs="Arial"/>
          <w:sz w:val="24"/>
          <w:szCs w:val="24"/>
        </w:rPr>
        <w:t xml:space="preserve">: Gilberto Antonio Andrea González  , </w:t>
      </w:r>
      <w:proofErr w:type="spellStart"/>
      <w:r w:rsidRPr="00937E5B">
        <w:rPr>
          <w:rFonts w:ascii="Arial" w:hAnsi="Arial" w:cs="Arial"/>
          <w:sz w:val="24"/>
          <w:szCs w:val="24"/>
        </w:rPr>
        <w:t>Dra</w:t>
      </w:r>
      <w:proofErr w:type="spellEnd"/>
      <w:r w:rsidRPr="00937E5B">
        <w:rPr>
          <w:rFonts w:ascii="Arial" w:hAnsi="Arial" w:cs="Arial"/>
          <w:sz w:val="24"/>
          <w:szCs w:val="24"/>
        </w:rPr>
        <w:t xml:space="preserve">: Emilia De León Alonso de Andrea y </w:t>
      </w:r>
      <w:proofErr w:type="spellStart"/>
      <w:r w:rsidRPr="00937E5B">
        <w:rPr>
          <w:rFonts w:ascii="Arial" w:hAnsi="Arial" w:cs="Arial"/>
          <w:sz w:val="24"/>
          <w:szCs w:val="24"/>
        </w:rPr>
        <w:t>Dra</w:t>
      </w:r>
      <w:proofErr w:type="spellEnd"/>
      <w:r w:rsidRPr="00937E5B">
        <w:rPr>
          <w:rFonts w:ascii="Arial" w:hAnsi="Arial" w:cs="Arial"/>
          <w:sz w:val="24"/>
          <w:szCs w:val="24"/>
        </w:rPr>
        <w:t>: Maribel Del Valle Hernández Mariño todos Venezolanos, mayores de edad, de éste domicilio, debidamente Inscritos en el Instituto de Previsión Social del Abogad</w:t>
      </w:r>
      <w:bookmarkStart w:id="0" w:name="_GoBack"/>
      <w:bookmarkEnd w:id="0"/>
      <w:r w:rsidRPr="00937E5B">
        <w:rPr>
          <w:rFonts w:ascii="Arial" w:hAnsi="Arial" w:cs="Arial"/>
          <w:sz w:val="24"/>
          <w:szCs w:val="24"/>
        </w:rPr>
        <w:t>o bajo los números: 38.346 , 37.063 y 35.336  respectivamente y titulares de las cédulas de identidad números: V-8.175.970  V-6.873.628 y V-6.198.448 respectivamente actuando en éste caso en nuestro carácter de apoderados Judiciales de </w:t>
      </w:r>
      <w:proofErr w:type="spellStart"/>
      <w:r w:rsidRPr="00937E5B">
        <w:rPr>
          <w:rFonts w:ascii="Arial" w:hAnsi="Arial" w:cs="Arial"/>
          <w:b/>
          <w:bCs/>
          <w:i/>
          <w:iCs/>
          <w:sz w:val="24"/>
          <w:szCs w:val="24"/>
        </w:rPr>
        <w:t>Maytte</w:t>
      </w:r>
      <w:proofErr w:type="spellEnd"/>
      <w:r w:rsidRPr="00937E5B">
        <w:rPr>
          <w:rFonts w:ascii="Arial" w:hAnsi="Arial" w:cs="Arial"/>
          <w:b/>
          <w:bCs/>
          <w:i/>
          <w:iCs/>
          <w:sz w:val="24"/>
          <w:szCs w:val="24"/>
        </w:rPr>
        <w:t xml:space="preserve"> Cecilia </w:t>
      </w:r>
      <w:proofErr w:type="spellStart"/>
      <w:r w:rsidRPr="00937E5B">
        <w:rPr>
          <w:rFonts w:ascii="Arial" w:hAnsi="Arial" w:cs="Arial"/>
          <w:b/>
          <w:bCs/>
          <w:i/>
          <w:iCs/>
          <w:sz w:val="24"/>
          <w:szCs w:val="24"/>
        </w:rPr>
        <w:t>Fagundez</w:t>
      </w:r>
      <w:proofErr w:type="spellEnd"/>
      <w:r w:rsidRPr="00937E5B">
        <w:rPr>
          <w:rFonts w:ascii="Arial" w:hAnsi="Arial" w:cs="Arial"/>
          <w:b/>
          <w:bCs/>
          <w:i/>
          <w:iCs/>
          <w:sz w:val="24"/>
          <w:szCs w:val="24"/>
        </w:rPr>
        <w:t xml:space="preserve"> Blanco ,de Nacionalidad Venezolana, mayor de edad, de éste domicilio y titular de la cédula de identidad número: V-6.437.074</w:t>
      </w:r>
      <w:r w:rsidRPr="00937E5B">
        <w:rPr>
          <w:rFonts w:ascii="Arial" w:hAnsi="Arial" w:cs="Arial"/>
          <w:b/>
          <w:bCs/>
          <w:sz w:val="24"/>
          <w:szCs w:val="24"/>
        </w:rPr>
        <w:t> </w:t>
      </w:r>
      <w:r w:rsidRPr="00937E5B">
        <w:rPr>
          <w:rFonts w:ascii="Arial" w:hAnsi="Arial" w:cs="Arial"/>
          <w:sz w:val="24"/>
          <w:szCs w:val="24"/>
        </w:rPr>
        <w:t>con la venia de estilo, respeto y consideración ocurrimos ante su competente autoridad a los efectos de exponer y solicitar:</w:t>
      </w:r>
    </w:p>
    <w:p w:rsidR="00937E5B" w:rsidRPr="00937E5B" w:rsidRDefault="00937E5B" w:rsidP="00937E5B">
      <w:pPr>
        <w:jc w:val="both"/>
        <w:rPr>
          <w:rFonts w:ascii="Arial" w:hAnsi="Arial" w:cs="Arial"/>
          <w:sz w:val="24"/>
          <w:szCs w:val="24"/>
        </w:rPr>
      </w:pPr>
    </w:p>
    <w:p w:rsidR="00937E5B" w:rsidRPr="00937E5B" w:rsidRDefault="00937E5B" w:rsidP="00937E5B">
      <w:pPr>
        <w:jc w:val="both"/>
        <w:rPr>
          <w:rFonts w:ascii="Arial" w:hAnsi="Arial" w:cs="Arial"/>
          <w:sz w:val="24"/>
          <w:szCs w:val="24"/>
        </w:rPr>
      </w:pPr>
      <w:r w:rsidRPr="00937E5B">
        <w:rPr>
          <w:rFonts w:ascii="Arial" w:hAnsi="Arial" w:cs="Arial"/>
          <w:b/>
          <w:bCs/>
          <w:sz w:val="24"/>
          <w:szCs w:val="24"/>
        </w:rPr>
        <w:t> </w:t>
      </w:r>
    </w:p>
    <w:p w:rsidR="00937E5B" w:rsidRPr="00937E5B" w:rsidRDefault="00937E5B" w:rsidP="00937E5B">
      <w:pPr>
        <w:jc w:val="both"/>
        <w:rPr>
          <w:rFonts w:ascii="Arial" w:hAnsi="Arial" w:cs="Arial"/>
          <w:sz w:val="24"/>
          <w:szCs w:val="24"/>
        </w:rPr>
      </w:pPr>
    </w:p>
    <w:p w:rsidR="00937E5B" w:rsidRPr="00937E5B" w:rsidRDefault="00937E5B" w:rsidP="00937E5B">
      <w:pPr>
        <w:jc w:val="both"/>
        <w:rPr>
          <w:rFonts w:ascii="Arial" w:hAnsi="Arial" w:cs="Arial"/>
          <w:sz w:val="24"/>
          <w:szCs w:val="24"/>
        </w:rPr>
      </w:pPr>
      <w:r w:rsidRPr="00937E5B">
        <w:rPr>
          <w:rFonts w:ascii="Arial" w:hAnsi="Arial" w:cs="Arial"/>
          <w:b/>
          <w:bCs/>
          <w:sz w:val="24"/>
          <w:szCs w:val="24"/>
          <w:u w:val="single"/>
        </w:rPr>
        <w:t>“Observaciones a los Informes de la Demandada Apelante”</w:t>
      </w:r>
    </w:p>
    <w:p w:rsidR="00937E5B" w:rsidRPr="00937E5B" w:rsidRDefault="00937E5B" w:rsidP="00937E5B">
      <w:pPr>
        <w:jc w:val="both"/>
        <w:rPr>
          <w:rFonts w:ascii="Arial" w:hAnsi="Arial" w:cs="Arial"/>
          <w:sz w:val="24"/>
          <w:szCs w:val="24"/>
        </w:rPr>
      </w:pPr>
    </w:p>
    <w:p w:rsidR="00937E5B" w:rsidRPr="00937E5B" w:rsidRDefault="00937E5B" w:rsidP="00937E5B">
      <w:pPr>
        <w:jc w:val="both"/>
        <w:rPr>
          <w:rFonts w:ascii="Arial" w:hAnsi="Arial" w:cs="Arial"/>
          <w:sz w:val="24"/>
          <w:szCs w:val="24"/>
        </w:rPr>
      </w:pPr>
      <w:r w:rsidRPr="00937E5B">
        <w:rPr>
          <w:rFonts w:ascii="Arial" w:hAnsi="Arial" w:cs="Arial"/>
          <w:b/>
          <w:bCs/>
          <w:sz w:val="24"/>
          <w:szCs w:val="24"/>
        </w:rPr>
        <w:t> </w:t>
      </w:r>
    </w:p>
    <w:p w:rsidR="00937E5B" w:rsidRPr="00937E5B" w:rsidRDefault="00937E5B" w:rsidP="00937E5B">
      <w:pPr>
        <w:jc w:val="both"/>
        <w:rPr>
          <w:rFonts w:ascii="Arial" w:hAnsi="Arial" w:cs="Arial"/>
          <w:sz w:val="24"/>
          <w:szCs w:val="24"/>
        </w:rPr>
      </w:pPr>
    </w:p>
    <w:p w:rsidR="00937E5B" w:rsidRPr="00937E5B" w:rsidRDefault="00937E5B" w:rsidP="00937E5B">
      <w:pPr>
        <w:jc w:val="both"/>
        <w:rPr>
          <w:rFonts w:ascii="Arial" w:hAnsi="Arial" w:cs="Arial"/>
          <w:sz w:val="24"/>
          <w:szCs w:val="24"/>
        </w:rPr>
      </w:pPr>
      <w:r w:rsidRPr="00937E5B">
        <w:rPr>
          <w:rFonts w:ascii="Arial" w:hAnsi="Arial" w:cs="Arial"/>
          <w:b/>
          <w:bCs/>
          <w:sz w:val="24"/>
          <w:szCs w:val="24"/>
        </w:rPr>
        <w:t>LA DEMANDADA INTENTA SORPRENDER EN SU BUENA FE AL JUEZ SUPERIOR AL OPONERSE A LA EVACUACIÓN DE LA PRUEBA MEDICO FORENSE</w:t>
      </w:r>
    </w:p>
    <w:p w:rsidR="00937E5B" w:rsidRPr="00937E5B" w:rsidRDefault="00937E5B" w:rsidP="00937E5B">
      <w:pPr>
        <w:jc w:val="both"/>
        <w:rPr>
          <w:rFonts w:ascii="Arial" w:hAnsi="Arial" w:cs="Arial"/>
          <w:sz w:val="24"/>
          <w:szCs w:val="24"/>
        </w:rPr>
      </w:pPr>
    </w:p>
    <w:p w:rsidR="00937E5B" w:rsidRPr="00937E5B" w:rsidRDefault="00937E5B" w:rsidP="00937E5B">
      <w:pPr>
        <w:jc w:val="both"/>
        <w:rPr>
          <w:rFonts w:ascii="Arial" w:hAnsi="Arial" w:cs="Arial"/>
          <w:sz w:val="24"/>
          <w:szCs w:val="24"/>
        </w:rPr>
      </w:pPr>
      <w:r w:rsidRPr="00937E5B">
        <w:rPr>
          <w:rFonts w:ascii="Arial" w:hAnsi="Arial" w:cs="Arial"/>
          <w:sz w:val="24"/>
          <w:szCs w:val="24"/>
        </w:rPr>
        <w:t> </w:t>
      </w:r>
    </w:p>
    <w:p w:rsidR="00937E5B" w:rsidRPr="00937E5B" w:rsidRDefault="00937E5B" w:rsidP="00937E5B">
      <w:pPr>
        <w:jc w:val="both"/>
        <w:rPr>
          <w:rFonts w:ascii="Arial" w:hAnsi="Arial" w:cs="Arial"/>
          <w:sz w:val="24"/>
          <w:szCs w:val="24"/>
        </w:rPr>
      </w:pPr>
      <w:r w:rsidRPr="00937E5B">
        <w:rPr>
          <w:rFonts w:ascii="Arial" w:hAnsi="Arial" w:cs="Arial"/>
          <w:sz w:val="24"/>
          <w:szCs w:val="24"/>
        </w:rPr>
        <w:t>        </w:t>
      </w:r>
    </w:p>
    <w:p w:rsidR="00937E5B" w:rsidRPr="00937E5B" w:rsidRDefault="00937E5B" w:rsidP="00937E5B">
      <w:pPr>
        <w:jc w:val="both"/>
        <w:rPr>
          <w:rFonts w:ascii="Arial" w:hAnsi="Arial" w:cs="Arial"/>
          <w:sz w:val="24"/>
          <w:szCs w:val="24"/>
        </w:rPr>
      </w:pPr>
      <w:r w:rsidRPr="00937E5B">
        <w:rPr>
          <w:rFonts w:ascii="Arial" w:hAnsi="Arial" w:cs="Arial"/>
          <w:sz w:val="24"/>
          <w:szCs w:val="24"/>
        </w:rPr>
        <w:lastRenderedPageBreak/>
        <w:t xml:space="preserve">                   Ciudadano Juez la demandada intenta hacer ver al Juez que siempre hubo despacho en el lapso de evacuación de la prueba, cuando lo cierto es que tal y como lo manifiesta el </w:t>
      </w:r>
      <w:proofErr w:type="spellStart"/>
      <w:r w:rsidRPr="00937E5B">
        <w:rPr>
          <w:rFonts w:ascii="Arial" w:hAnsi="Arial" w:cs="Arial"/>
          <w:sz w:val="24"/>
          <w:szCs w:val="24"/>
        </w:rPr>
        <w:t>Dr</w:t>
      </w:r>
      <w:proofErr w:type="spellEnd"/>
      <w:r w:rsidRPr="00937E5B">
        <w:rPr>
          <w:rFonts w:ascii="Arial" w:hAnsi="Arial" w:cs="Arial"/>
          <w:sz w:val="24"/>
          <w:szCs w:val="24"/>
        </w:rPr>
        <w:t xml:space="preserve"> Jesús Eduardo Cabrera en célebre fallo donde analiza EL DÍA ESPECIAL EN LA AUDIENCIA, existen también otros días de no despacho como el lapso de vacaciones judiciales, Jueves &amp; Viernes Santo y los días de NO DESPACHO propiamente dichos, ahora </w:t>
      </w:r>
      <w:proofErr w:type="spellStart"/>
      <w:r w:rsidRPr="00937E5B">
        <w:rPr>
          <w:rFonts w:ascii="Arial" w:hAnsi="Arial" w:cs="Arial"/>
          <w:sz w:val="24"/>
          <w:szCs w:val="24"/>
        </w:rPr>
        <w:t>bién</w:t>
      </w:r>
      <w:proofErr w:type="spellEnd"/>
      <w:r w:rsidRPr="00937E5B">
        <w:rPr>
          <w:rFonts w:ascii="Arial" w:hAnsi="Arial" w:cs="Arial"/>
          <w:sz w:val="24"/>
          <w:szCs w:val="24"/>
        </w:rPr>
        <w:t xml:space="preserve"> en el caso que nos ocupa , si se hace un análisis del calendario Judicial en torno a los días transcurridos observará el Ciudadano Juez que en el lapso de evacuación de la prueba que nos ocupa (EXPERTICIA MEDICO FORENSE) el Tribunal de la causa tuvo días de NO DESPACHO o INHABILES y que además hubo DIAS ESPECIALES NO LABORABLES como por ejemplo Jueves &amp; Viernes Santo, pero además hubo DÍAS ESPECIALES EN LA AUDIENCIA que constituyen HECHO NOTORIO,PÚBLICO Y COMUNICACIONAL , es decir, que no requieren prueba, que con un simple análisis del CALENDARIO JUDICIAL dejan en evidencia QUE LOS DÍAS EN QUE EFECTIVAMENTE HUBO DESPACHO LA PROMOVENTE DE LA PRUEBA la impulso con diligencia, pero además hay que dejar sentado QUE EL LAPSO DE EVACUACIÓN OBRA EN BENEFICIO DEL PROMOVENTE DE LA PRUEBA Y QUE EL MISMO DEBE SER RESPETADO según lo dispuesto en la Ley adjetiva procesal y en la Jurisprudencia de nuestro más alto Tribunal como lo es QUE EL LAPSO OTORGADO A LAS PARTES PARA PROBAR DEBE RESPETARSE DE MANERA INTEGRA Y NO PUEDE SER CERCENADO O ABREVIADO porque sería entonces una </w:t>
      </w:r>
      <w:r w:rsidRPr="00937E5B">
        <w:rPr>
          <w:rFonts w:ascii="Arial" w:hAnsi="Arial" w:cs="Arial"/>
          <w:b/>
          <w:bCs/>
          <w:sz w:val="24"/>
          <w:szCs w:val="24"/>
          <w:u w:val="single"/>
        </w:rPr>
        <w:t xml:space="preserve">VIOLACIÓN AL DERECHO A LA </w:t>
      </w:r>
      <w:proofErr w:type="spellStart"/>
      <w:r w:rsidRPr="00937E5B">
        <w:rPr>
          <w:rFonts w:ascii="Arial" w:hAnsi="Arial" w:cs="Arial"/>
          <w:b/>
          <w:bCs/>
          <w:sz w:val="24"/>
          <w:szCs w:val="24"/>
          <w:u w:val="single"/>
        </w:rPr>
        <w:t>DEFENSA</w:t>
      </w:r>
      <w:r w:rsidRPr="00937E5B">
        <w:rPr>
          <w:rFonts w:ascii="Arial" w:hAnsi="Arial" w:cs="Arial"/>
          <w:sz w:val="24"/>
          <w:szCs w:val="24"/>
        </w:rPr>
        <w:t>artículo</w:t>
      </w:r>
      <w:proofErr w:type="spellEnd"/>
      <w:r w:rsidRPr="00937E5B">
        <w:rPr>
          <w:rFonts w:ascii="Arial" w:hAnsi="Arial" w:cs="Arial"/>
          <w:sz w:val="24"/>
          <w:szCs w:val="24"/>
        </w:rPr>
        <w:t xml:space="preserve"> 49 de la Constitución Nacional de la República Bolivariana de Venezuela, </w:t>
      </w:r>
      <w:r w:rsidRPr="00937E5B">
        <w:rPr>
          <w:rFonts w:ascii="Arial" w:hAnsi="Arial" w:cs="Arial"/>
          <w:b/>
          <w:bCs/>
          <w:sz w:val="24"/>
          <w:szCs w:val="24"/>
          <w:u w:val="single"/>
        </w:rPr>
        <w:t>de lo que si hay abundante JURISPRUDENCIA es de lo contrario</w:t>
      </w:r>
      <w:r w:rsidRPr="00937E5B">
        <w:rPr>
          <w:rFonts w:ascii="Arial" w:hAnsi="Arial" w:cs="Arial"/>
          <w:sz w:val="24"/>
          <w:szCs w:val="24"/>
        </w:rPr>
        <w:t> </w:t>
      </w:r>
      <w:r w:rsidRPr="00937E5B">
        <w:rPr>
          <w:rFonts w:ascii="Arial" w:hAnsi="Arial" w:cs="Arial"/>
          <w:b/>
          <w:bCs/>
          <w:sz w:val="24"/>
          <w:szCs w:val="24"/>
          <w:u w:val="single"/>
        </w:rPr>
        <w:t>DE LA PRORROGA DEL LAPSO DE PRUEBAS EN BENEFICIO AL EJERCICIO DEL SAGRADO DERECHO CONSTITUCIONAL A LA DEFENSA</w:t>
      </w:r>
      <w:r w:rsidRPr="00937E5B">
        <w:rPr>
          <w:rFonts w:ascii="Arial" w:hAnsi="Arial" w:cs="Arial"/>
          <w:sz w:val="24"/>
          <w:szCs w:val="24"/>
        </w:rPr>
        <w:t> amén de que </w:t>
      </w:r>
      <w:r w:rsidRPr="00937E5B">
        <w:rPr>
          <w:rFonts w:ascii="Arial" w:hAnsi="Arial" w:cs="Arial"/>
          <w:b/>
          <w:bCs/>
          <w:sz w:val="24"/>
          <w:szCs w:val="24"/>
          <w:u w:val="single"/>
        </w:rPr>
        <w:t xml:space="preserve">en el caso que nos ocupa el Juez de instancia ha favorecido la evacuación de la prueba y el Superior también al Declarar sin lugar Oposición similar en contra de la  misma </w:t>
      </w:r>
      <w:proofErr w:type="spellStart"/>
      <w:r w:rsidRPr="00937E5B">
        <w:rPr>
          <w:rFonts w:ascii="Arial" w:hAnsi="Arial" w:cs="Arial"/>
          <w:b/>
          <w:bCs/>
          <w:sz w:val="24"/>
          <w:szCs w:val="24"/>
          <w:u w:val="single"/>
        </w:rPr>
        <w:t>prueba</w:t>
      </w:r>
      <w:r w:rsidRPr="00937E5B">
        <w:rPr>
          <w:rFonts w:ascii="Arial" w:hAnsi="Arial" w:cs="Arial"/>
          <w:sz w:val="24"/>
          <w:szCs w:val="24"/>
        </w:rPr>
        <w:t>que</w:t>
      </w:r>
      <w:proofErr w:type="spellEnd"/>
      <w:r w:rsidRPr="00937E5B">
        <w:rPr>
          <w:rFonts w:ascii="Arial" w:hAnsi="Arial" w:cs="Arial"/>
          <w:sz w:val="24"/>
          <w:szCs w:val="24"/>
        </w:rPr>
        <w:t xml:space="preserve"> pretende una vez más (la demandada)  dejar sin efecto con el presente recurso de apelación. Ciudadano Juez la prueba de experticia médico forense guarda estrecha relación con el </w:t>
      </w:r>
      <w:r w:rsidRPr="00937E5B">
        <w:rPr>
          <w:rFonts w:ascii="Arial" w:hAnsi="Arial" w:cs="Arial"/>
          <w:b/>
          <w:bCs/>
          <w:sz w:val="24"/>
          <w:szCs w:val="24"/>
          <w:u w:val="single"/>
        </w:rPr>
        <w:t xml:space="preserve">THEMA </w:t>
      </w:r>
      <w:proofErr w:type="spellStart"/>
      <w:r w:rsidRPr="00937E5B">
        <w:rPr>
          <w:rFonts w:ascii="Arial" w:hAnsi="Arial" w:cs="Arial"/>
          <w:b/>
          <w:bCs/>
          <w:sz w:val="24"/>
          <w:szCs w:val="24"/>
          <w:u w:val="single"/>
        </w:rPr>
        <w:t>PROBANDA</w:t>
      </w:r>
      <w:r w:rsidRPr="00937E5B">
        <w:rPr>
          <w:rFonts w:ascii="Arial" w:hAnsi="Arial" w:cs="Arial"/>
          <w:sz w:val="24"/>
          <w:szCs w:val="24"/>
        </w:rPr>
        <w:t>pués</w:t>
      </w:r>
      <w:proofErr w:type="spellEnd"/>
      <w:r w:rsidRPr="00937E5B">
        <w:rPr>
          <w:rFonts w:ascii="Arial" w:hAnsi="Arial" w:cs="Arial"/>
          <w:sz w:val="24"/>
          <w:szCs w:val="24"/>
        </w:rPr>
        <w:t xml:space="preserve"> el Juicio persigue la responsabilidad por Daño Moral de los Médicos demandados y de la Institución donde trabajan a causa de </w:t>
      </w:r>
      <w:proofErr w:type="spellStart"/>
      <w:r w:rsidRPr="00937E5B">
        <w:rPr>
          <w:rFonts w:ascii="Arial" w:hAnsi="Arial" w:cs="Arial"/>
          <w:sz w:val="24"/>
          <w:szCs w:val="24"/>
        </w:rPr>
        <w:t>un</w:t>
      </w:r>
      <w:r w:rsidRPr="00937E5B">
        <w:rPr>
          <w:rFonts w:ascii="Arial" w:hAnsi="Arial" w:cs="Arial"/>
          <w:b/>
          <w:bCs/>
          <w:sz w:val="24"/>
          <w:szCs w:val="24"/>
          <w:u w:val="single"/>
        </w:rPr>
        <w:t>HECHO</w:t>
      </w:r>
      <w:proofErr w:type="spellEnd"/>
      <w:r w:rsidRPr="00937E5B">
        <w:rPr>
          <w:rFonts w:ascii="Arial" w:hAnsi="Arial" w:cs="Arial"/>
          <w:b/>
          <w:bCs/>
          <w:sz w:val="24"/>
          <w:szCs w:val="24"/>
          <w:u w:val="single"/>
        </w:rPr>
        <w:t xml:space="preserve"> GENERADOR</w:t>
      </w:r>
      <w:r w:rsidRPr="00937E5B">
        <w:rPr>
          <w:rFonts w:ascii="Arial" w:hAnsi="Arial" w:cs="Arial"/>
          <w:sz w:val="24"/>
          <w:szCs w:val="24"/>
        </w:rPr>
        <w:t> que causa </w:t>
      </w:r>
      <w:r w:rsidRPr="00937E5B">
        <w:rPr>
          <w:rFonts w:ascii="Arial" w:hAnsi="Arial" w:cs="Arial"/>
          <w:b/>
          <w:bCs/>
          <w:sz w:val="24"/>
          <w:szCs w:val="24"/>
          <w:u w:val="single"/>
        </w:rPr>
        <w:t>DAÑO MORAL</w:t>
      </w:r>
      <w:r w:rsidRPr="00937E5B">
        <w:rPr>
          <w:rFonts w:ascii="Arial" w:hAnsi="Arial" w:cs="Arial"/>
          <w:sz w:val="24"/>
          <w:szCs w:val="24"/>
        </w:rPr>
        <w:t xml:space="preserve">  a la demandante y el hecho generador </w:t>
      </w:r>
      <w:proofErr w:type="spellStart"/>
      <w:r w:rsidRPr="00937E5B">
        <w:rPr>
          <w:rFonts w:ascii="Arial" w:hAnsi="Arial" w:cs="Arial"/>
          <w:sz w:val="24"/>
          <w:szCs w:val="24"/>
        </w:rPr>
        <w:t>esta</w:t>
      </w:r>
      <w:proofErr w:type="spellEnd"/>
      <w:r w:rsidRPr="00937E5B">
        <w:rPr>
          <w:rFonts w:ascii="Arial" w:hAnsi="Arial" w:cs="Arial"/>
          <w:sz w:val="24"/>
          <w:szCs w:val="24"/>
        </w:rPr>
        <w:t xml:space="preserve"> allí recogido por la prueba médico forense amén de la confesión recogida en Informe que rinde la propia demandada al CICPC, en fin solicitamos al Ciudadano Juez declare sin lugar la Apelación propuesta porque su fin ha sido el de ocultar </w:t>
      </w:r>
      <w:proofErr w:type="spellStart"/>
      <w:r w:rsidRPr="00937E5B">
        <w:rPr>
          <w:rFonts w:ascii="Arial" w:hAnsi="Arial" w:cs="Arial"/>
          <w:sz w:val="24"/>
          <w:szCs w:val="24"/>
        </w:rPr>
        <w:t>la</w:t>
      </w:r>
      <w:r w:rsidRPr="00937E5B">
        <w:rPr>
          <w:rFonts w:ascii="Arial" w:hAnsi="Arial" w:cs="Arial"/>
          <w:b/>
          <w:bCs/>
          <w:sz w:val="24"/>
          <w:szCs w:val="24"/>
          <w:u w:val="single"/>
        </w:rPr>
        <w:t>PRUEBA</w:t>
      </w:r>
      <w:proofErr w:type="spellEnd"/>
      <w:r w:rsidRPr="00937E5B">
        <w:rPr>
          <w:rFonts w:ascii="Arial" w:hAnsi="Arial" w:cs="Arial"/>
          <w:b/>
          <w:bCs/>
          <w:sz w:val="24"/>
          <w:szCs w:val="24"/>
          <w:u w:val="single"/>
        </w:rPr>
        <w:t xml:space="preserve"> IDONEA</w:t>
      </w:r>
      <w:r w:rsidRPr="00937E5B">
        <w:rPr>
          <w:rFonts w:ascii="Arial" w:hAnsi="Arial" w:cs="Arial"/>
          <w:sz w:val="24"/>
          <w:szCs w:val="24"/>
        </w:rPr>
        <w:t> acerca del hecho generador al que hace referencia el legislador en el artículo 1.169 del Código Civil. Es Justicia que solicitamos y esperamos a la fecha de su presentación</w:t>
      </w:r>
    </w:p>
    <w:p w:rsidR="00D1719C" w:rsidRPr="00937E5B" w:rsidRDefault="00D1719C" w:rsidP="00937E5B">
      <w:pPr>
        <w:jc w:val="both"/>
        <w:rPr>
          <w:rFonts w:ascii="Arial" w:hAnsi="Arial" w:cs="Arial"/>
          <w:sz w:val="24"/>
          <w:szCs w:val="24"/>
        </w:rPr>
      </w:pPr>
    </w:p>
    <w:sectPr w:rsidR="00D1719C" w:rsidRPr="00937E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E5B"/>
    <w:rsid w:val="00937E5B"/>
    <w:rsid w:val="00D171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54416">
      <w:bodyDiv w:val="1"/>
      <w:marLeft w:val="0"/>
      <w:marRight w:val="0"/>
      <w:marTop w:val="0"/>
      <w:marBottom w:val="0"/>
      <w:divBdr>
        <w:top w:val="none" w:sz="0" w:space="0" w:color="auto"/>
        <w:left w:val="none" w:sz="0" w:space="0" w:color="auto"/>
        <w:bottom w:val="none" w:sz="0" w:space="0" w:color="auto"/>
        <w:right w:val="none" w:sz="0" w:space="0" w:color="auto"/>
      </w:divBdr>
      <w:divsChild>
        <w:div w:id="1929847288">
          <w:marLeft w:val="0"/>
          <w:marRight w:val="0"/>
          <w:marTop w:val="0"/>
          <w:marBottom w:val="120"/>
          <w:divBdr>
            <w:top w:val="none" w:sz="0" w:space="0" w:color="auto"/>
            <w:left w:val="none" w:sz="0" w:space="0" w:color="auto"/>
            <w:bottom w:val="none" w:sz="0" w:space="0" w:color="auto"/>
            <w:right w:val="none" w:sz="0" w:space="0" w:color="auto"/>
          </w:divBdr>
        </w:div>
        <w:div w:id="878128348">
          <w:marLeft w:val="0"/>
          <w:marRight w:val="0"/>
          <w:marTop w:val="0"/>
          <w:marBottom w:val="120"/>
          <w:divBdr>
            <w:top w:val="none" w:sz="0" w:space="0" w:color="auto"/>
            <w:left w:val="none" w:sz="0" w:space="0" w:color="auto"/>
            <w:bottom w:val="none" w:sz="0" w:space="0" w:color="auto"/>
            <w:right w:val="none" w:sz="0" w:space="0" w:color="auto"/>
          </w:divBdr>
        </w:div>
        <w:div w:id="348683320">
          <w:marLeft w:val="0"/>
          <w:marRight w:val="0"/>
          <w:marTop w:val="0"/>
          <w:marBottom w:val="120"/>
          <w:divBdr>
            <w:top w:val="none" w:sz="0" w:space="0" w:color="auto"/>
            <w:left w:val="none" w:sz="0" w:space="0" w:color="auto"/>
            <w:bottom w:val="none" w:sz="0" w:space="0" w:color="auto"/>
            <w:right w:val="none" w:sz="0" w:space="0" w:color="auto"/>
          </w:divBdr>
        </w:div>
        <w:div w:id="619185421">
          <w:marLeft w:val="0"/>
          <w:marRight w:val="0"/>
          <w:marTop w:val="0"/>
          <w:marBottom w:val="200"/>
          <w:divBdr>
            <w:top w:val="none" w:sz="0" w:space="0" w:color="auto"/>
            <w:left w:val="none" w:sz="0" w:space="0" w:color="auto"/>
            <w:bottom w:val="none" w:sz="0" w:space="0" w:color="auto"/>
            <w:right w:val="none" w:sz="0" w:space="0" w:color="auto"/>
          </w:divBdr>
        </w:div>
        <w:div w:id="1165631477">
          <w:marLeft w:val="0"/>
          <w:marRight w:val="0"/>
          <w:marTop w:val="0"/>
          <w:marBottom w:val="200"/>
          <w:divBdr>
            <w:top w:val="none" w:sz="0" w:space="0" w:color="auto"/>
            <w:left w:val="none" w:sz="0" w:space="0" w:color="auto"/>
            <w:bottom w:val="none" w:sz="0" w:space="0" w:color="auto"/>
            <w:right w:val="none" w:sz="0" w:space="0" w:color="auto"/>
          </w:divBdr>
        </w:div>
        <w:div w:id="2064714502">
          <w:marLeft w:val="0"/>
          <w:marRight w:val="0"/>
          <w:marTop w:val="0"/>
          <w:marBottom w:val="200"/>
          <w:divBdr>
            <w:top w:val="none" w:sz="0" w:space="0" w:color="auto"/>
            <w:left w:val="none" w:sz="0" w:space="0" w:color="auto"/>
            <w:bottom w:val="none" w:sz="0" w:space="0" w:color="auto"/>
            <w:right w:val="none" w:sz="0" w:space="0" w:color="auto"/>
          </w:divBdr>
        </w:div>
        <w:div w:id="1610315061">
          <w:marLeft w:val="0"/>
          <w:marRight w:val="0"/>
          <w:marTop w:val="0"/>
          <w:marBottom w:val="200"/>
          <w:divBdr>
            <w:top w:val="none" w:sz="0" w:space="0" w:color="auto"/>
            <w:left w:val="none" w:sz="0" w:space="0" w:color="auto"/>
            <w:bottom w:val="none" w:sz="0" w:space="0" w:color="auto"/>
            <w:right w:val="none" w:sz="0" w:space="0" w:color="auto"/>
          </w:divBdr>
        </w:div>
        <w:div w:id="430395655">
          <w:marLeft w:val="0"/>
          <w:marRight w:val="0"/>
          <w:marTop w:val="0"/>
          <w:marBottom w:val="200"/>
          <w:divBdr>
            <w:top w:val="none" w:sz="0" w:space="0" w:color="auto"/>
            <w:left w:val="none" w:sz="0" w:space="0" w:color="auto"/>
            <w:bottom w:val="none" w:sz="0" w:space="0" w:color="auto"/>
            <w:right w:val="none" w:sz="0" w:space="0" w:color="auto"/>
          </w:divBdr>
        </w:div>
        <w:div w:id="222175998">
          <w:marLeft w:val="0"/>
          <w:marRight w:val="0"/>
          <w:marTop w:val="0"/>
          <w:marBottom w:val="200"/>
          <w:divBdr>
            <w:top w:val="none" w:sz="0" w:space="0" w:color="auto"/>
            <w:left w:val="none" w:sz="0" w:space="0" w:color="auto"/>
            <w:bottom w:val="none" w:sz="0" w:space="0" w:color="auto"/>
            <w:right w:val="none" w:sz="0" w:space="0" w:color="auto"/>
          </w:divBdr>
        </w:div>
      </w:divsChild>
    </w:div>
    <w:div w:id="1825776901">
      <w:bodyDiv w:val="1"/>
      <w:marLeft w:val="0"/>
      <w:marRight w:val="0"/>
      <w:marTop w:val="0"/>
      <w:marBottom w:val="0"/>
      <w:divBdr>
        <w:top w:val="none" w:sz="0" w:space="0" w:color="auto"/>
        <w:left w:val="none" w:sz="0" w:space="0" w:color="auto"/>
        <w:bottom w:val="none" w:sz="0" w:space="0" w:color="auto"/>
        <w:right w:val="none" w:sz="0" w:space="0" w:color="auto"/>
      </w:divBdr>
      <w:divsChild>
        <w:div w:id="1341009005">
          <w:marLeft w:val="0"/>
          <w:marRight w:val="0"/>
          <w:marTop w:val="0"/>
          <w:marBottom w:val="120"/>
          <w:divBdr>
            <w:top w:val="none" w:sz="0" w:space="0" w:color="auto"/>
            <w:left w:val="none" w:sz="0" w:space="0" w:color="auto"/>
            <w:bottom w:val="none" w:sz="0" w:space="0" w:color="auto"/>
            <w:right w:val="none" w:sz="0" w:space="0" w:color="auto"/>
          </w:divBdr>
        </w:div>
        <w:div w:id="1928230545">
          <w:marLeft w:val="0"/>
          <w:marRight w:val="0"/>
          <w:marTop w:val="0"/>
          <w:marBottom w:val="120"/>
          <w:divBdr>
            <w:top w:val="none" w:sz="0" w:space="0" w:color="auto"/>
            <w:left w:val="none" w:sz="0" w:space="0" w:color="auto"/>
            <w:bottom w:val="none" w:sz="0" w:space="0" w:color="auto"/>
            <w:right w:val="none" w:sz="0" w:space="0" w:color="auto"/>
          </w:divBdr>
        </w:div>
        <w:div w:id="1279994398">
          <w:marLeft w:val="0"/>
          <w:marRight w:val="0"/>
          <w:marTop w:val="0"/>
          <w:marBottom w:val="120"/>
          <w:divBdr>
            <w:top w:val="none" w:sz="0" w:space="0" w:color="auto"/>
            <w:left w:val="none" w:sz="0" w:space="0" w:color="auto"/>
            <w:bottom w:val="none" w:sz="0" w:space="0" w:color="auto"/>
            <w:right w:val="none" w:sz="0" w:space="0" w:color="auto"/>
          </w:divBdr>
        </w:div>
        <w:div w:id="1322004697">
          <w:marLeft w:val="0"/>
          <w:marRight w:val="0"/>
          <w:marTop w:val="0"/>
          <w:marBottom w:val="200"/>
          <w:divBdr>
            <w:top w:val="none" w:sz="0" w:space="0" w:color="auto"/>
            <w:left w:val="none" w:sz="0" w:space="0" w:color="auto"/>
            <w:bottom w:val="none" w:sz="0" w:space="0" w:color="auto"/>
            <w:right w:val="none" w:sz="0" w:space="0" w:color="auto"/>
          </w:divBdr>
        </w:div>
        <w:div w:id="497228535">
          <w:marLeft w:val="0"/>
          <w:marRight w:val="0"/>
          <w:marTop w:val="0"/>
          <w:marBottom w:val="200"/>
          <w:divBdr>
            <w:top w:val="none" w:sz="0" w:space="0" w:color="auto"/>
            <w:left w:val="none" w:sz="0" w:space="0" w:color="auto"/>
            <w:bottom w:val="none" w:sz="0" w:space="0" w:color="auto"/>
            <w:right w:val="none" w:sz="0" w:space="0" w:color="auto"/>
          </w:divBdr>
        </w:div>
        <w:div w:id="327834134">
          <w:marLeft w:val="0"/>
          <w:marRight w:val="0"/>
          <w:marTop w:val="0"/>
          <w:marBottom w:val="200"/>
          <w:divBdr>
            <w:top w:val="none" w:sz="0" w:space="0" w:color="auto"/>
            <w:left w:val="none" w:sz="0" w:space="0" w:color="auto"/>
            <w:bottom w:val="none" w:sz="0" w:space="0" w:color="auto"/>
            <w:right w:val="none" w:sz="0" w:space="0" w:color="auto"/>
          </w:divBdr>
        </w:div>
        <w:div w:id="452288968">
          <w:marLeft w:val="0"/>
          <w:marRight w:val="0"/>
          <w:marTop w:val="0"/>
          <w:marBottom w:val="200"/>
          <w:divBdr>
            <w:top w:val="none" w:sz="0" w:space="0" w:color="auto"/>
            <w:left w:val="none" w:sz="0" w:space="0" w:color="auto"/>
            <w:bottom w:val="none" w:sz="0" w:space="0" w:color="auto"/>
            <w:right w:val="none" w:sz="0" w:space="0" w:color="auto"/>
          </w:divBdr>
        </w:div>
        <w:div w:id="1458720054">
          <w:marLeft w:val="0"/>
          <w:marRight w:val="0"/>
          <w:marTop w:val="0"/>
          <w:marBottom w:val="200"/>
          <w:divBdr>
            <w:top w:val="none" w:sz="0" w:space="0" w:color="auto"/>
            <w:left w:val="none" w:sz="0" w:space="0" w:color="auto"/>
            <w:bottom w:val="none" w:sz="0" w:space="0" w:color="auto"/>
            <w:right w:val="none" w:sz="0" w:space="0" w:color="auto"/>
          </w:divBdr>
        </w:div>
        <w:div w:id="991787907">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608</Words>
  <Characters>3349</Characters>
  <Application>Microsoft Office Word</Application>
  <DocSecurity>0</DocSecurity>
  <Lines>27</Lines>
  <Paragraphs>7</Paragraphs>
  <ScaleCrop>false</ScaleCrop>
  <Company/>
  <LinksUpToDate>false</LinksUpToDate>
  <CharactersWithSpaces>3950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2015-10-04T02:18:00Z</dcterms:created>
  <dcterms:modified xsi:type="dcterms:W3CDTF">2015-10-04T02:19:00Z</dcterms:modified>
</cp:coreProperties>
</file>