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NULIDAD DE MATRIMONIO </w:t>
      </w: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8021A6" w:rsidRPr="008021A6" w:rsidRDefault="008021A6" w:rsidP="008021A6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>JUEZ</w:t>
      </w: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 xml:space="preserve">, DE PRIMERA INSTANCIA EN LO CIVIL DE 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XXXXXXX</w:t>
      </w: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   </w:t>
      </w: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.-</w:t>
      </w:r>
      <w:bookmarkStart w:id="0" w:name="_GoBack"/>
      <w:bookmarkEnd w:id="0"/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>Yo</w:t>
      </w:r>
      <w:r w:rsidRPr="008021A6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, mayor de edad, de este domicilio, de nacionalidad               ,  de profesión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 , de estado civil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>, titular de la Cédula de Iden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tidad No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>, asistido por el Doctor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abogado venezolano en ejercicio, y también de este domicilio, inscrito en el </w:t>
      </w:r>
      <w:proofErr w:type="spellStart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jo el No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>, ante usted, con la venia de estilo, ocurro y expongo: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br/>
        <w:t>Hace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>años, mantuve relacione  amorosas con la ciudadana     ,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quien es mayor de edad y de este domicilio, de nacionalidad de profesión        con Cédula de Identidad No        </w:t>
      </w: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Dichas relaciones se terminaron en el año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ab/>
        <w:t>Es el caso, Ciudada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no Juez, que en fecha    sufrí un grave accidente de tránsito y fui trasla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dado al Hospital       ubicado en esta ciudad de      , en la si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guiente dirección</w:t>
      </w:r>
      <w:proofErr w:type="gramStart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:        ;</w:t>
      </w:r>
      <w:proofErr w:type="gramEnd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allí me intervinieron quirúrgicamente in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clusive en el cerebro, donde también sufrí lesiones que me produjeron convulsión y estado de inconciencia. En esos días en que yo viví entre sombras, la prenombrada ciudadana     , se </w:t>
      </w:r>
      <w:proofErr w:type="spellStart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a</w:t>
      </w:r>
      <w:proofErr w:type="spellEnd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pareció al refe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rido hospital     , con dos amigas y un Jefe Civil de la Parroquia del mismo y se efectuó el matrimonio entre ella y yo, cosa que yo franca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mente no recuerdo debido a mi estado expuesto, por lo que se ve, fue pues, un aprovechamiento de mi estado para sorprender la buena fe del Jefe Civil que llevaron y que me casó por el artículo 70 del Código Civil o sea legalización de vida concubinaria, según copia certificada que acompaño marcada con la letra “A”. Ahora bien, una vez, mejora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y cuando me dieron de alta en el Hospital me fui a casa de mi ma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dre con quien vivía y vivo y me encontré, que estaba unido legalmente a la prenombrada ciudadana       ya identificada. En un principio, a mí me pareció 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imposible, pero al leer el Acta, y mi firma estampada en ella, acudí a un Bufete de abogados y no habiendo convivido con la supuesta cónyuge        ni haber estado en pleno uso de mis faculta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des mentales para el momento en que se celebraron esas nupcias, pi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do con el debido respeto y acatamiento al Tribunal a su digno cargo, de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clare la nulidad de dicho matrimonio, pues no se cumplió un requisi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to esencial para ello, o sea, que los contrayentes se encuentren en ple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no uso de sus facultades mentales, para que el matrimonio pueda reali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zarse y en consecuencia pueda tener validez. Pido al Tribunal que así sea declarado, al tenor del artículo </w:t>
      </w:r>
      <w:r w:rsidRPr="008021A6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752 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del Código de Procedimiento Civil Vigente. Pido que se cite al ciudadano Fiscal del Ministerio Públi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co conforme al artículo de la Ley antes citado y que esta demanda sea admitida, sustanciada conforme a derecho y en fin sea declarada con lu</w:t>
      </w: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gar con todos los Pronunciamientos de Ley. Es Justicia que espero en la ciudad de        a los       días del mes de       </w:t>
      </w:r>
      <w:proofErr w:type="spellStart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Dos mi       </w:t>
      </w: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021A6" w:rsidRPr="008021A6" w:rsidRDefault="008021A6" w:rsidP="008021A6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021A6">
        <w:rPr>
          <w:rFonts w:ascii="Arial" w:eastAsia="Times New Roman" w:hAnsi="Arial" w:cs="Arial"/>
          <w:sz w:val="24"/>
          <w:szCs w:val="24"/>
          <w:lang w:val="es-MX" w:eastAsia="es-ES"/>
        </w:rPr>
        <w:t>Firma del demandante y su abogado asistente,</w:t>
      </w:r>
    </w:p>
    <w:p w:rsidR="00476EC4" w:rsidRPr="008021A6" w:rsidRDefault="00476EC4">
      <w:pPr>
        <w:rPr>
          <w:rFonts w:ascii="Arial" w:hAnsi="Arial" w:cs="Arial"/>
          <w:sz w:val="24"/>
          <w:szCs w:val="24"/>
          <w:lang w:val="es-MX"/>
        </w:rPr>
      </w:pPr>
    </w:p>
    <w:sectPr w:rsidR="00476EC4" w:rsidRPr="0080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A6"/>
    <w:rsid w:val="00476EC4"/>
    <w:rsid w:val="0080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2015-09-24T21:51:00Z</dcterms:created>
  <dcterms:modified xsi:type="dcterms:W3CDTF">2015-09-24T22:59:00Z</dcterms:modified>
</cp:coreProperties>
</file>