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D8" w:rsidRDefault="00C63CD8" w:rsidP="00C63CD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C63CD8">
        <w:rPr>
          <w:rFonts w:ascii="Arial" w:eastAsia="Times New Roman" w:hAnsi="Arial" w:cs="Arial"/>
          <w:b/>
          <w:sz w:val="24"/>
          <w:szCs w:val="24"/>
          <w:lang w:val="es-MX" w:eastAsia="es-ES"/>
        </w:rPr>
        <w:t>RESCISIÓN DE UN CONTRATO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PREPARATORIO DE COMPRA</w:t>
      </w:r>
      <w:r w:rsidRPr="00C63CD8">
        <w:rPr>
          <w:rFonts w:ascii="Arial" w:eastAsia="Times New Roman" w:hAnsi="Arial" w:cs="Arial"/>
          <w:b/>
          <w:sz w:val="24"/>
          <w:szCs w:val="24"/>
          <w:lang w:val="es-MX" w:eastAsia="es-ES"/>
        </w:rPr>
        <w:t>VENTA</w:t>
      </w:r>
    </w:p>
    <w:p w:rsidR="00C63CD8" w:rsidRPr="00C63CD8" w:rsidRDefault="00C63CD8" w:rsidP="00C63CD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C63CD8" w:rsidRPr="00C63CD8" w:rsidRDefault="00C63CD8" w:rsidP="00C63CD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>Nosotros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 y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por medio del pre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sente Documento convenimos en lo siguiente: El día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del mes    del año    , celebramos un Contrato por el cual      arriba identificado prometió vender a    , también identificado el Aparta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mento distinguido con el No     que forma parte del Edificio denominado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ubicado en la Av.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de la Urbanización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del Distrito     de la Entidad Federal   , con los linderos y medidas si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guientes: (copiarlos del Documento aludido), como se evidencia de Do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cumento autenticado en la Oficina Subalterna del Registro    , ba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jo el No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folio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Protocolo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, el día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del mes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del año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por cuanto, al Sr.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ab/>
        <w:t>le es imposible cumplir con sus obligaciones derivadas del referido Contrato, ambas partes arri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ba identificadas, por medio del presente Documento convenimos en rescindir y dejar sin ningún efecto dicho Contrato preliminar. Ambas partes declaran no tener nada más que reclamarse por ningún respecto, ya que el Sr.    , arriba identificado ha pagado en este momento al Sr.      </w:t>
      </w:r>
      <w:proofErr w:type="gramStart"/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>por</w:t>
      </w:r>
      <w:proofErr w:type="gramEnd"/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vía amigable y como indemnización total de los daños y perjuicios que sufrió por el incumplimiento de su obligación contraí</w:t>
      </w: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da en el Contrato preliminar la cantidad de     bolívares (Bs.    </w:t>
      </w:r>
      <w:proofErr w:type="gramStart"/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>y</w:t>
      </w:r>
      <w:proofErr w:type="gramEnd"/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(Lugar y fecha).</w:t>
      </w:r>
    </w:p>
    <w:p w:rsidR="00C63CD8" w:rsidRPr="00C63CD8" w:rsidRDefault="00C63CD8" w:rsidP="00C63CD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C63CD8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DF36F7" w:rsidRPr="00C63CD8" w:rsidRDefault="00DF36F7">
      <w:pPr>
        <w:rPr>
          <w:rFonts w:ascii="Arial" w:hAnsi="Arial" w:cs="Arial"/>
          <w:sz w:val="24"/>
          <w:szCs w:val="24"/>
        </w:rPr>
      </w:pPr>
    </w:p>
    <w:sectPr w:rsidR="00DF36F7" w:rsidRPr="00C63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D8"/>
    <w:rsid w:val="00C63CD8"/>
    <w:rsid w:val="00D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2015-09-26T19:52:00Z</dcterms:created>
  <dcterms:modified xsi:type="dcterms:W3CDTF">2015-09-26T19:52:00Z</dcterms:modified>
</cp:coreProperties>
</file>