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620" w:rsidRPr="00D55620" w:rsidRDefault="00D55620" w:rsidP="00D55620">
      <w:pPr>
        <w:keepNext/>
        <w:spacing w:after="0" w:line="360" w:lineRule="auto"/>
        <w:jc w:val="center"/>
        <w:outlineLvl w:val="0"/>
        <w:rPr>
          <w:rFonts w:ascii="Tahoma" w:eastAsia="Times New Roman" w:hAnsi="Tahoma" w:cs="Tahoma"/>
          <w:b/>
          <w:bCs/>
          <w:sz w:val="28"/>
          <w:szCs w:val="24"/>
          <w:lang w:val="es-VE" w:eastAsia="es-ES"/>
        </w:rPr>
      </w:pPr>
      <w:r w:rsidRPr="00D55620">
        <w:rPr>
          <w:rFonts w:ascii="Tahoma" w:eastAsia="Times New Roman" w:hAnsi="Tahoma" w:cs="Tahoma"/>
          <w:b/>
          <w:bCs/>
          <w:color w:val="3366FF"/>
          <w:sz w:val="28"/>
          <w:szCs w:val="24"/>
          <w:lang w:val="es-VE" w:eastAsia="es-ES"/>
        </w:rPr>
        <w:t>SENTENCIA DE RETASA</w:t>
      </w:r>
    </w:p>
    <w:p w:rsidR="00D55620" w:rsidRPr="00D55620" w:rsidRDefault="00D55620" w:rsidP="00D55620">
      <w:pPr>
        <w:spacing w:after="0" w:line="360" w:lineRule="auto"/>
        <w:jc w:val="center"/>
        <w:rPr>
          <w:rFonts w:ascii="Tahoma" w:eastAsia="Times New Roman" w:hAnsi="Tahoma" w:cs="Tahoma"/>
          <w:b/>
          <w:bCs/>
          <w:sz w:val="28"/>
          <w:szCs w:val="24"/>
          <w:lang w:val="es-VE" w:eastAsia="es-ES"/>
        </w:rPr>
      </w:pPr>
    </w:p>
    <w:p w:rsidR="00D55620" w:rsidRPr="00D55620" w:rsidRDefault="00D55620" w:rsidP="00D55620">
      <w:pPr>
        <w:spacing w:after="0" w:line="360" w:lineRule="auto"/>
        <w:jc w:val="center"/>
        <w:rPr>
          <w:rFonts w:ascii="Tahoma" w:eastAsia="Times New Roman" w:hAnsi="Tahoma" w:cs="Tahoma"/>
          <w:b/>
          <w:bCs/>
          <w:sz w:val="28"/>
          <w:szCs w:val="24"/>
          <w:lang w:val="es-VE" w:eastAsia="es-ES"/>
        </w:rPr>
      </w:pPr>
      <w:r w:rsidRPr="00D55620">
        <w:rPr>
          <w:rFonts w:ascii="Tahoma" w:eastAsia="Times New Roman" w:hAnsi="Tahoma" w:cs="Tahoma"/>
          <w:b/>
          <w:bCs/>
          <w:sz w:val="28"/>
          <w:szCs w:val="24"/>
          <w:lang w:val="es-VE" w:eastAsia="es-ES"/>
        </w:rPr>
        <w:t>REPUBLICA BOLIVARIANA DE VENEZUELA</w:t>
      </w:r>
    </w:p>
    <w:p w:rsidR="00D55620" w:rsidRPr="00D55620" w:rsidRDefault="00D55620" w:rsidP="00D55620">
      <w:pPr>
        <w:spacing w:after="0" w:line="360" w:lineRule="auto"/>
        <w:jc w:val="center"/>
        <w:rPr>
          <w:rFonts w:ascii="Tahoma" w:eastAsia="Times New Roman" w:hAnsi="Tahoma" w:cs="Tahoma"/>
          <w:b/>
          <w:bCs/>
          <w:sz w:val="28"/>
          <w:szCs w:val="24"/>
          <w:lang w:val="es-VE" w:eastAsia="es-ES"/>
        </w:rPr>
      </w:pPr>
      <w:r w:rsidRPr="00D55620">
        <w:rPr>
          <w:rFonts w:ascii="Tahoma" w:eastAsia="Times New Roman" w:hAnsi="Tahoma" w:cs="Tahoma"/>
          <w:b/>
          <w:bCs/>
          <w:sz w:val="28"/>
          <w:szCs w:val="24"/>
          <w:lang w:val="es-VE" w:eastAsia="es-ES"/>
        </w:rPr>
        <w:t>EN SU NOMBRE:</w:t>
      </w:r>
    </w:p>
    <w:p w:rsidR="00D55620" w:rsidRPr="00D55620" w:rsidRDefault="00D55620" w:rsidP="00D55620">
      <w:pPr>
        <w:spacing w:after="0" w:line="360" w:lineRule="auto"/>
        <w:jc w:val="center"/>
        <w:rPr>
          <w:rFonts w:ascii="Tahoma" w:eastAsia="Times New Roman" w:hAnsi="Tahoma" w:cs="Tahoma"/>
          <w:b/>
          <w:bCs/>
          <w:sz w:val="28"/>
          <w:szCs w:val="24"/>
          <w:lang w:val="es-VE" w:eastAsia="es-ES"/>
        </w:rPr>
      </w:pPr>
      <w:r w:rsidRPr="00D55620">
        <w:rPr>
          <w:rFonts w:ascii="Tahoma" w:eastAsia="Times New Roman" w:hAnsi="Tahoma" w:cs="Tahoma"/>
          <w:b/>
          <w:bCs/>
          <w:sz w:val="28"/>
          <w:szCs w:val="24"/>
          <w:lang w:val="es-VE" w:eastAsia="es-ES"/>
        </w:rPr>
        <w:t>JUZGADO DE PRIMERA INSTANCIA EN LO CIVIL Y MERCANTIL DE LA CIRCUNSCRIPCIÓN JUDICIAL DEL ÁREA METROPOLITANA DE CARACAS</w:t>
      </w:r>
    </w:p>
    <w:p w:rsidR="00D55620" w:rsidRPr="00D55620" w:rsidRDefault="00D55620" w:rsidP="00D55620">
      <w:pPr>
        <w:spacing w:after="0" w:line="360" w:lineRule="auto"/>
        <w:jc w:val="center"/>
        <w:rPr>
          <w:rFonts w:ascii="Tahoma" w:eastAsia="Times New Roman" w:hAnsi="Tahoma" w:cs="Tahoma"/>
          <w:b/>
          <w:bCs/>
          <w:sz w:val="28"/>
          <w:szCs w:val="24"/>
          <w:lang w:val="es-VE" w:eastAsia="es-ES"/>
        </w:rPr>
      </w:pPr>
      <w:r w:rsidRPr="00D55620">
        <w:rPr>
          <w:rFonts w:ascii="Tahoma" w:eastAsia="Times New Roman" w:hAnsi="Tahoma" w:cs="Tahoma"/>
          <w:b/>
          <w:bCs/>
          <w:sz w:val="28"/>
          <w:szCs w:val="24"/>
          <w:lang w:val="es-VE" w:eastAsia="es-ES"/>
        </w:rPr>
        <w:t>TRIBUNAL DE RETASA</w:t>
      </w:r>
    </w:p>
    <w:p w:rsidR="00D55620" w:rsidRPr="00D55620" w:rsidRDefault="00D55620" w:rsidP="00D55620">
      <w:pPr>
        <w:spacing w:after="0" w:line="360" w:lineRule="auto"/>
        <w:jc w:val="center"/>
        <w:rPr>
          <w:rFonts w:ascii="Tahoma" w:eastAsia="Times New Roman" w:hAnsi="Tahoma" w:cs="Tahoma"/>
          <w:b/>
          <w:bCs/>
          <w:sz w:val="28"/>
          <w:szCs w:val="24"/>
          <w:lang w:val="es-VE" w:eastAsia="es-ES"/>
        </w:rPr>
      </w:pPr>
      <w:r w:rsidRPr="00D55620">
        <w:rPr>
          <w:rFonts w:ascii="Tahoma" w:eastAsia="Times New Roman" w:hAnsi="Tahoma" w:cs="Tahoma"/>
          <w:b/>
          <w:bCs/>
          <w:sz w:val="28"/>
          <w:szCs w:val="24"/>
          <w:lang w:val="es-VE" w:eastAsia="es-ES"/>
        </w:rPr>
        <w:t>Caracas,........... de .................. de 200......</w:t>
      </w:r>
    </w:p>
    <w:p w:rsidR="00D55620" w:rsidRPr="00D55620" w:rsidRDefault="00D55620" w:rsidP="00D55620">
      <w:pPr>
        <w:keepNext/>
        <w:spacing w:after="0" w:line="240" w:lineRule="auto"/>
        <w:jc w:val="center"/>
        <w:rPr>
          <w:rFonts w:ascii="Times New Roman" w:eastAsia="Times New Roman" w:hAnsi="Times New Roman" w:cs="Times New Roman"/>
          <w:b/>
          <w:bCs/>
          <w:sz w:val="24"/>
          <w:szCs w:val="24"/>
          <w:lang w:val="es-VE" w:eastAsia="es-ES"/>
        </w:rPr>
      </w:pPr>
      <w:r w:rsidRPr="00D55620">
        <w:rPr>
          <w:rFonts w:ascii="Times New Roman" w:eastAsia="Times New Roman" w:hAnsi="Times New Roman" w:cs="Times New Roman"/>
          <w:b/>
          <w:bCs/>
          <w:sz w:val="24"/>
          <w:szCs w:val="24"/>
          <w:lang w:val="es-VE" w:eastAsia="es-ES"/>
        </w:rPr>
        <w:t>Años 19...° y 14...°</w:t>
      </w:r>
    </w:p>
    <w:p w:rsidR="00D55620" w:rsidRPr="00D55620" w:rsidRDefault="00D55620" w:rsidP="00D55620">
      <w:pPr>
        <w:spacing w:after="0" w:line="240" w:lineRule="auto"/>
        <w:jc w:val="center"/>
        <w:rPr>
          <w:rFonts w:ascii="Times New Roman" w:eastAsia="Times New Roman" w:hAnsi="Times New Roman" w:cs="Times New Roman"/>
          <w:b/>
          <w:bCs/>
          <w:sz w:val="24"/>
          <w:szCs w:val="24"/>
          <w:lang w:val="es-VE" w:eastAsia="es-ES"/>
        </w:rPr>
      </w:pPr>
    </w:p>
    <w:p w:rsidR="00D55620" w:rsidRPr="00D55620" w:rsidRDefault="00D55620" w:rsidP="00D55620">
      <w:pPr>
        <w:spacing w:after="0" w:line="240" w:lineRule="auto"/>
        <w:rPr>
          <w:rFonts w:ascii="Tahoma" w:eastAsia="Times New Roman" w:hAnsi="Tahoma" w:cs="Tahoma"/>
          <w:sz w:val="28"/>
          <w:szCs w:val="24"/>
          <w:lang w:val="es-VE" w:eastAsia="es-ES"/>
        </w:rPr>
      </w:pPr>
    </w:p>
    <w:p w:rsidR="00D55620" w:rsidRPr="00D55620" w:rsidRDefault="00D55620" w:rsidP="00D55620">
      <w:pPr>
        <w:spacing w:after="0" w:line="240" w:lineRule="auto"/>
        <w:rPr>
          <w:rFonts w:ascii="Tahoma" w:eastAsia="Times New Roman" w:hAnsi="Tahoma" w:cs="Tahoma"/>
          <w:sz w:val="28"/>
          <w:szCs w:val="24"/>
          <w:lang w:val="es-VE" w:eastAsia="es-ES"/>
        </w:rPr>
      </w:pPr>
    </w:p>
    <w:p w:rsidR="00D55620" w:rsidRPr="00D55620" w:rsidRDefault="00D55620" w:rsidP="00D55620">
      <w:pPr>
        <w:keepNext/>
        <w:spacing w:after="0" w:line="240" w:lineRule="auto"/>
        <w:jc w:val="center"/>
        <w:outlineLvl w:val="1"/>
        <w:rPr>
          <w:rFonts w:ascii="Tahoma" w:eastAsia="Times New Roman" w:hAnsi="Tahoma" w:cs="Tahoma"/>
          <w:b/>
          <w:bCs/>
          <w:sz w:val="28"/>
          <w:szCs w:val="24"/>
          <w:lang w:val="es-VE" w:eastAsia="es-ES"/>
        </w:rPr>
      </w:pPr>
      <w:r w:rsidRPr="00D55620">
        <w:rPr>
          <w:rFonts w:ascii="Tahoma" w:eastAsia="Times New Roman" w:hAnsi="Tahoma" w:cs="Tahoma"/>
          <w:b/>
          <w:bCs/>
          <w:sz w:val="28"/>
          <w:szCs w:val="24"/>
          <w:lang w:val="es-VE" w:eastAsia="es-ES"/>
        </w:rPr>
        <w:t>ANTECEDENTES</w:t>
      </w:r>
    </w:p>
    <w:p w:rsidR="00D55620" w:rsidRPr="00D55620" w:rsidRDefault="00D55620" w:rsidP="00D55620">
      <w:pPr>
        <w:spacing w:before="120" w:after="120" w:line="360" w:lineRule="auto"/>
        <w:jc w:val="both"/>
        <w:rPr>
          <w:rFonts w:ascii="Tahoma" w:eastAsia="Times New Roman" w:hAnsi="Tahoma" w:cs="Tahoma"/>
          <w:sz w:val="28"/>
          <w:szCs w:val="24"/>
          <w:lang w:val="es-VE" w:eastAsia="es-ES"/>
        </w:rPr>
      </w:pPr>
      <w:r w:rsidRPr="00D55620">
        <w:rPr>
          <w:rFonts w:ascii="Tahoma" w:eastAsia="Times New Roman" w:hAnsi="Tahoma" w:cs="Tahoma"/>
          <w:sz w:val="28"/>
          <w:szCs w:val="24"/>
          <w:lang w:val="es-VE" w:eastAsia="es-ES"/>
        </w:rPr>
        <w:tab/>
        <w:t>En fecha .......... de .................... de 200......, el Dr. ............................., abogado en ejercicio, de este domicilio, titular de la Cédula de Identidad N° ................. e Inpreabogado N° ................, presentó escrito de estimación de honorarios a la empresa .................................................., de conformidad con lo previsto en el artículo 22 de la Ley de Abogados, en concordancia con el artículo 167 del Código de Procedimiento Civil.</w:t>
      </w:r>
    </w:p>
    <w:p w:rsidR="00D55620" w:rsidRPr="00D55620" w:rsidRDefault="00D55620" w:rsidP="00D55620">
      <w:pPr>
        <w:spacing w:before="120" w:after="120" w:line="360" w:lineRule="auto"/>
        <w:jc w:val="both"/>
        <w:rPr>
          <w:rFonts w:ascii="Tahoma" w:eastAsia="Times New Roman" w:hAnsi="Tahoma" w:cs="Tahoma"/>
          <w:sz w:val="28"/>
          <w:szCs w:val="24"/>
          <w:lang w:val="es-VE" w:eastAsia="es-ES"/>
        </w:rPr>
      </w:pPr>
      <w:r w:rsidRPr="00D55620">
        <w:rPr>
          <w:rFonts w:ascii="Tahoma" w:eastAsia="Times New Roman" w:hAnsi="Tahoma" w:cs="Tahoma"/>
          <w:sz w:val="28"/>
          <w:szCs w:val="24"/>
          <w:lang w:val="es-VE" w:eastAsia="es-ES"/>
        </w:rPr>
        <w:tab/>
        <w:t>Señala el abogado en su libelo que el poder le fue revocado intempestivamente y sin motivo alguno por su mandante, quien designó en su lugar a los doctores ..................................... y .......................................... para que asumiera su representación judicial, con lo cual se extinguió el poder con que venía actuando en el proceso, razón por la cual procedió a estimar sus honorarios profesionales en los términos señalados en su solicitud.</w:t>
      </w:r>
    </w:p>
    <w:p w:rsidR="00D55620" w:rsidRPr="00D55620" w:rsidRDefault="00D55620" w:rsidP="00D55620">
      <w:pPr>
        <w:spacing w:before="120" w:after="120" w:line="360" w:lineRule="auto"/>
        <w:jc w:val="both"/>
        <w:rPr>
          <w:rFonts w:ascii="Tahoma" w:eastAsia="Times New Roman" w:hAnsi="Tahoma" w:cs="Tahoma"/>
          <w:sz w:val="28"/>
          <w:szCs w:val="24"/>
          <w:lang w:val="es-VE" w:eastAsia="es-ES"/>
        </w:rPr>
      </w:pPr>
      <w:r w:rsidRPr="00D55620">
        <w:rPr>
          <w:rFonts w:ascii="Tahoma" w:eastAsia="Times New Roman" w:hAnsi="Tahoma" w:cs="Tahoma"/>
          <w:sz w:val="28"/>
          <w:szCs w:val="24"/>
          <w:lang w:val="es-VE" w:eastAsia="es-ES"/>
        </w:rPr>
        <w:lastRenderedPageBreak/>
        <w:tab/>
        <w:t>Admitida dicha solicitud, se ordenó la intimación de los honorarios a la parte intimada ........................................... C.A., sociedad mercantil de este domicilio e inscrita en el Registro Mercantil de la Circunscripción Judicial del ......................................, bajo el Nº .........., Tomo ............, de fecha .........................., en la persona de su apoderado judicial, doctor ........................................, abogado en ejercicio, de este domicilio, titular de la Cédula de Identidad Nº......... e inpreabogado Nº ..........., quien llegada la oportunidad legal, se opuso a la intimación por las razones expresadas en el escrito cursante en autos y ejerció el derecho de retasa, de conformidad con el artículo 25 de la Ley de Abogados.</w:t>
      </w:r>
    </w:p>
    <w:p w:rsidR="00D55620" w:rsidRPr="00D55620" w:rsidRDefault="00D55620" w:rsidP="00D55620">
      <w:pPr>
        <w:spacing w:before="120" w:after="120" w:line="360" w:lineRule="auto"/>
        <w:jc w:val="both"/>
        <w:rPr>
          <w:rFonts w:ascii="Tahoma" w:eastAsia="Times New Roman" w:hAnsi="Tahoma" w:cs="Tahoma"/>
          <w:sz w:val="28"/>
          <w:szCs w:val="24"/>
          <w:lang w:val="es-VE" w:eastAsia="es-ES"/>
        </w:rPr>
      </w:pPr>
      <w:r w:rsidRPr="00D55620">
        <w:rPr>
          <w:rFonts w:ascii="Tahoma" w:eastAsia="Times New Roman" w:hAnsi="Tahoma" w:cs="Tahoma"/>
          <w:sz w:val="28"/>
          <w:szCs w:val="24"/>
          <w:lang w:val="es-VE" w:eastAsia="es-ES"/>
        </w:rPr>
        <w:tab/>
        <w:t>El Tribunal de la causa dictó sentencia resolviendo la oposición, la cual fue declarada parcialmente con lugar, habiendo apelado ambas partes, de dicha decisión.</w:t>
      </w:r>
    </w:p>
    <w:p w:rsidR="00D55620" w:rsidRPr="00D55620" w:rsidRDefault="00D55620" w:rsidP="00D55620">
      <w:pPr>
        <w:spacing w:before="120" w:after="120" w:line="360" w:lineRule="auto"/>
        <w:jc w:val="both"/>
        <w:rPr>
          <w:rFonts w:ascii="Tahoma" w:eastAsia="Times New Roman" w:hAnsi="Tahoma" w:cs="Tahoma"/>
          <w:sz w:val="28"/>
          <w:szCs w:val="24"/>
          <w:lang w:val="es-VE" w:eastAsia="es-ES"/>
        </w:rPr>
      </w:pPr>
      <w:r w:rsidRPr="00D55620">
        <w:rPr>
          <w:rFonts w:ascii="Tahoma" w:eastAsia="Times New Roman" w:hAnsi="Tahoma" w:cs="Tahoma"/>
          <w:sz w:val="28"/>
          <w:szCs w:val="24"/>
          <w:lang w:val="es-VE" w:eastAsia="es-ES"/>
        </w:rPr>
        <w:tab/>
        <w:t>El Juzgado ........ Superior en lo Civil y Mercantil de esta misma Circunscripción Judicial, confirmó la sentencia apelada en fecha ...... de ......................... de 200.....</w:t>
      </w:r>
    </w:p>
    <w:p w:rsidR="00D55620" w:rsidRPr="00D55620" w:rsidRDefault="00D55620" w:rsidP="00D55620">
      <w:pPr>
        <w:spacing w:before="120" w:after="120" w:line="360" w:lineRule="auto"/>
        <w:jc w:val="both"/>
        <w:rPr>
          <w:rFonts w:ascii="Tahoma" w:eastAsia="Times New Roman" w:hAnsi="Tahoma" w:cs="Tahoma"/>
          <w:sz w:val="28"/>
          <w:szCs w:val="24"/>
          <w:lang w:val="es-VE" w:eastAsia="es-ES"/>
        </w:rPr>
      </w:pPr>
      <w:r w:rsidRPr="00D55620">
        <w:rPr>
          <w:rFonts w:ascii="Tahoma" w:eastAsia="Times New Roman" w:hAnsi="Tahoma" w:cs="Tahoma"/>
          <w:sz w:val="28"/>
          <w:szCs w:val="24"/>
          <w:lang w:val="es-VE" w:eastAsia="es-ES"/>
        </w:rPr>
        <w:tab/>
        <w:t>Contra dicha decisión dictada en la Alzada, la parte intimada anunció y formalizó recurso de casación.</w:t>
      </w:r>
    </w:p>
    <w:p w:rsidR="00D55620" w:rsidRPr="00D55620" w:rsidRDefault="00D55620" w:rsidP="00D55620">
      <w:pPr>
        <w:spacing w:before="120" w:after="120" w:line="360" w:lineRule="auto"/>
        <w:jc w:val="both"/>
        <w:rPr>
          <w:rFonts w:ascii="Tahoma" w:eastAsia="Times New Roman" w:hAnsi="Tahoma" w:cs="Tahoma"/>
          <w:sz w:val="28"/>
          <w:szCs w:val="24"/>
          <w:lang w:val="es-VE" w:eastAsia="es-ES"/>
        </w:rPr>
      </w:pPr>
      <w:r w:rsidRPr="00D55620">
        <w:rPr>
          <w:rFonts w:ascii="Tahoma" w:eastAsia="Times New Roman" w:hAnsi="Tahoma" w:cs="Tahoma"/>
          <w:sz w:val="28"/>
          <w:szCs w:val="24"/>
          <w:lang w:val="es-VE" w:eastAsia="es-ES"/>
        </w:rPr>
        <w:tab/>
        <w:t>El Tribunal Supremo de Justicia, en Sala de Casación Civil dictó sentencia en fecha .......... de ................. de 200......., declarando SIN LUGAR dicho recurso, ordenando el envío del expediente a este Tribunal para que la causa siguiera el curso de ley.</w:t>
      </w:r>
    </w:p>
    <w:p w:rsidR="00D55620" w:rsidRPr="00D55620" w:rsidRDefault="00D55620" w:rsidP="00D55620">
      <w:pPr>
        <w:spacing w:before="120" w:after="120" w:line="360" w:lineRule="auto"/>
        <w:jc w:val="both"/>
        <w:rPr>
          <w:rFonts w:ascii="Tahoma" w:eastAsia="Times New Roman" w:hAnsi="Tahoma" w:cs="Tahoma"/>
          <w:sz w:val="28"/>
          <w:szCs w:val="24"/>
          <w:lang w:val="es-VE" w:eastAsia="es-ES"/>
        </w:rPr>
      </w:pPr>
      <w:r w:rsidRPr="00D55620">
        <w:rPr>
          <w:rFonts w:ascii="Tahoma" w:eastAsia="Times New Roman" w:hAnsi="Tahoma" w:cs="Tahoma"/>
          <w:sz w:val="28"/>
          <w:szCs w:val="24"/>
          <w:lang w:val="es-VE" w:eastAsia="es-ES"/>
        </w:rPr>
        <w:tab/>
        <w:t xml:space="preserve">Recibidos los autos el ...... de ...................... de ......., el Tribunal dictó auto fijando oportunidad para el nombramiento de los </w:t>
      </w:r>
      <w:r w:rsidRPr="00D55620">
        <w:rPr>
          <w:rFonts w:ascii="Tahoma" w:eastAsia="Times New Roman" w:hAnsi="Tahoma" w:cs="Tahoma"/>
          <w:sz w:val="28"/>
          <w:szCs w:val="24"/>
          <w:lang w:val="es-VE" w:eastAsia="es-ES"/>
        </w:rPr>
        <w:lastRenderedPageBreak/>
        <w:t>retasadores, habiendo recaído dichos nombramientos en las personas de los doctores ...................................... y ................................., quienes en su oportunidad prestaron el juramento de ley y junto con el Juez natural de este Tribunal constituyeron el Tribunal Retasador a cargo de establecer el monto de los honorarios estimados e intimados por el doctor ............................... a .................................... C.A., quienes proceden en consecuencia, previas las siguientes consideraciones:</w:t>
      </w:r>
    </w:p>
    <w:p w:rsidR="00D55620" w:rsidRPr="00D55620" w:rsidRDefault="00D55620" w:rsidP="00D55620">
      <w:pPr>
        <w:spacing w:before="120" w:after="120" w:line="360" w:lineRule="auto"/>
        <w:jc w:val="both"/>
        <w:rPr>
          <w:rFonts w:ascii="Tahoma" w:eastAsia="Times New Roman" w:hAnsi="Tahoma" w:cs="Tahoma"/>
          <w:sz w:val="28"/>
          <w:szCs w:val="24"/>
          <w:lang w:val="es-VE" w:eastAsia="es-ES"/>
        </w:rPr>
      </w:pPr>
      <w:r w:rsidRPr="00D55620">
        <w:rPr>
          <w:rFonts w:ascii="Tahoma" w:eastAsia="Times New Roman" w:hAnsi="Tahoma" w:cs="Tahoma"/>
          <w:sz w:val="28"/>
          <w:szCs w:val="24"/>
          <w:lang w:val="es-VE" w:eastAsia="es-ES"/>
        </w:rPr>
        <w:t xml:space="preserve">PARTIDAS QUE CONFORMAN LA ESTIMACIÓN </w:t>
      </w:r>
    </w:p>
    <w:p w:rsidR="00D55620" w:rsidRPr="00D55620" w:rsidRDefault="00D55620" w:rsidP="00D55620">
      <w:pPr>
        <w:spacing w:before="120" w:after="120" w:line="360" w:lineRule="auto"/>
        <w:jc w:val="both"/>
        <w:rPr>
          <w:rFonts w:ascii="Tahoma" w:eastAsia="Times New Roman" w:hAnsi="Tahoma" w:cs="Tahoma"/>
          <w:sz w:val="28"/>
          <w:szCs w:val="24"/>
          <w:lang w:val="es-VE" w:eastAsia="es-ES"/>
        </w:rPr>
      </w:pPr>
      <w:r w:rsidRPr="00D55620">
        <w:rPr>
          <w:rFonts w:ascii="Tahoma" w:eastAsia="Times New Roman" w:hAnsi="Tahoma" w:cs="Tahoma"/>
          <w:sz w:val="28"/>
          <w:szCs w:val="24"/>
          <w:lang w:val="es-VE" w:eastAsia="es-ES"/>
        </w:rPr>
        <w:tab/>
        <w:t>En su solicitud, el intimante reclama a los intimados el pago de las siguientes cantidades:</w:t>
      </w:r>
    </w:p>
    <w:p w:rsidR="00D55620" w:rsidRPr="00D55620" w:rsidRDefault="00D55620" w:rsidP="00D55620">
      <w:pPr>
        <w:numPr>
          <w:ilvl w:val="0"/>
          <w:numId w:val="1"/>
        </w:numPr>
        <w:spacing w:before="120" w:after="120" w:line="360" w:lineRule="auto"/>
        <w:jc w:val="both"/>
        <w:rPr>
          <w:rFonts w:ascii="Tahoma" w:eastAsia="Times New Roman" w:hAnsi="Tahoma" w:cs="Tahoma"/>
          <w:sz w:val="28"/>
          <w:szCs w:val="24"/>
          <w:lang w:val="es-VE" w:eastAsia="es-ES"/>
        </w:rPr>
      </w:pPr>
      <w:r w:rsidRPr="00D55620">
        <w:rPr>
          <w:rFonts w:ascii="Tahoma" w:eastAsia="Times New Roman" w:hAnsi="Tahoma" w:cs="Tahoma"/>
          <w:sz w:val="28"/>
          <w:szCs w:val="24"/>
          <w:lang w:val="es-VE" w:eastAsia="es-ES"/>
        </w:rPr>
        <w:t>La suma de ....................................... BOLÍVARES (Bs. .............), por ....................................................................</w:t>
      </w:r>
    </w:p>
    <w:p w:rsidR="00D55620" w:rsidRPr="00D55620" w:rsidRDefault="00D55620" w:rsidP="00D55620">
      <w:pPr>
        <w:numPr>
          <w:ilvl w:val="0"/>
          <w:numId w:val="1"/>
        </w:numPr>
        <w:spacing w:before="120" w:after="120" w:line="360" w:lineRule="auto"/>
        <w:jc w:val="both"/>
        <w:rPr>
          <w:rFonts w:ascii="Tahoma" w:eastAsia="Times New Roman" w:hAnsi="Tahoma" w:cs="Tahoma"/>
          <w:sz w:val="28"/>
          <w:szCs w:val="24"/>
          <w:lang w:val="es-VE" w:eastAsia="es-ES"/>
        </w:rPr>
      </w:pPr>
      <w:r w:rsidRPr="00D55620">
        <w:rPr>
          <w:rFonts w:ascii="Tahoma" w:eastAsia="Times New Roman" w:hAnsi="Tahoma" w:cs="Tahoma"/>
          <w:sz w:val="28"/>
          <w:szCs w:val="24"/>
          <w:lang w:val="es-VE" w:eastAsia="es-ES"/>
        </w:rPr>
        <w:t>La suma de ....................................... BOLÍVARES (Bs. .............), por ....................................................................</w:t>
      </w:r>
    </w:p>
    <w:p w:rsidR="00D55620" w:rsidRPr="00D55620" w:rsidRDefault="00D55620" w:rsidP="00D55620">
      <w:pPr>
        <w:numPr>
          <w:ilvl w:val="0"/>
          <w:numId w:val="1"/>
        </w:numPr>
        <w:spacing w:before="120" w:after="120" w:line="360" w:lineRule="auto"/>
        <w:jc w:val="both"/>
        <w:rPr>
          <w:rFonts w:ascii="Tahoma" w:eastAsia="Times New Roman" w:hAnsi="Tahoma" w:cs="Tahoma"/>
          <w:sz w:val="28"/>
          <w:szCs w:val="24"/>
          <w:lang w:val="es-VE" w:eastAsia="es-ES"/>
        </w:rPr>
      </w:pPr>
      <w:r w:rsidRPr="00D55620">
        <w:rPr>
          <w:rFonts w:ascii="Tahoma" w:eastAsia="Times New Roman" w:hAnsi="Tahoma" w:cs="Tahoma"/>
          <w:sz w:val="28"/>
          <w:szCs w:val="24"/>
          <w:lang w:val="es-VE" w:eastAsia="es-ES"/>
        </w:rPr>
        <w:t>La suma de ....................................... BOLÍVARES (Bs. .............), por ....................................................................</w:t>
      </w:r>
    </w:p>
    <w:p w:rsidR="00D55620" w:rsidRPr="00D55620" w:rsidRDefault="00D55620" w:rsidP="00D55620">
      <w:pPr>
        <w:spacing w:before="120" w:after="120" w:line="360" w:lineRule="auto"/>
        <w:jc w:val="both"/>
        <w:rPr>
          <w:rFonts w:ascii="Tahoma" w:eastAsia="Times New Roman" w:hAnsi="Tahoma" w:cs="Tahoma"/>
          <w:sz w:val="28"/>
          <w:szCs w:val="24"/>
          <w:lang w:val="es-VE" w:eastAsia="es-ES"/>
        </w:rPr>
      </w:pPr>
      <w:r w:rsidRPr="00D55620">
        <w:rPr>
          <w:rFonts w:ascii="Tahoma" w:eastAsia="Times New Roman" w:hAnsi="Tahoma" w:cs="Tahoma"/>
          <w:sz w:val="28"/>
          <w:szCs w:val="24"/>
          <w:lang w:val="es-VE" w:eastAsia="es-ES"/>
        </w:rPr>
        <w:t>PARTIDAS DESECHADAS POR SENTENCIA JUDICIAL</w:t>
      </w:r>
    </w:p>
    <w:p w:rsidR="00D55620" w:rsidRPr="00D55620" w:rsidRDefault="00D55620" w:rsidP="00D55620">
      <w:pPr>
        <w:spacing w:before="120" w:after="120" w:line="360" w:lineRule="auto"/>
        <w:jc w:val="both"/>
        <w:rPr>
          <w:rFonts w:ascii="Tahoma" w:eastAsia="Times New Roman" w:hAnsi="Tahoma" w:cs="Tahoma"/>
          <w:sz w:val="28"/>
          <w:szCs w:val="24"/>
          <w:lang w:val="es-VE" w:eastAsia="es-ES"/>
        </w:rPr>
      </w:pPr>
      <w:r w:rsidRPr="00D55620">
        <w:rPr>
          <w:rFonts w:ascii="Tahoma" w:eastAsia="Times New Roman" w:hAnsi="Tahoma" w:cs="Tahoma"/>
          <w:sz w:val="28"/>
          <w:szCs w:val="24"/>
          <w:lang w:val="es-VE" w:eastAsia="es-ES"/>
        </w:rPr>
        <w:tab/>
        <w:t>La sentencia que resolvió en primera instancia la oposición de la parte intimada, la cual quedó confirmada en todas sus partes por la Alzada, declaró que eran inadmisibles las siguientes partidas:</w:t>
      </w:r>
    </w:p>
    <w:p w:rsidR="00D55620" w:rsidRPr="00D55620" w:rsidRDefault="00D55620" w:rsidP="00D55620">
      <w:pPr>
        <w:numPr>
          <w:ilvl w:val="0"/>
          <w:numId w:val="2"/>
        </w:numPr>
        <w:spacing w:before="120" w:after="120" w:line="360" w:lineRule="auto"/>
        <w:jc w:val="both"/>
        <w:rPr>
          <w:rFonts w:ascii="Tahoma" w:eastAsia="Times New Roman" w:hAnsi="Tahoma" w:cs="Tahoma"/>
          <w:sz w:val="28"/>
          <w:szCs w:val="24"/>
          <w:lang w:val="es-VE" w:eastAsia="es-ES"/>
        </w:rPr>
      </w:pPr>
      <w:r w:rsidRPr="00D55620">
        <w:rPr>
          <w:rFonts w:ascii="Tahoma" w:eastAsia="Times New Roman" w:hAnsi="Tahoma" w:cs="Tahoma"/>
          <w:sz w:val="28"/>
          <w:szCs w:val="24"/>
          <w:lang w:val="es-VE" w:eastAsia="es-ES"/>
        </w:rPr>
        <w:lastRenderedPageBreak/>
        <w:tab/>
        <w:t>La suma de ....................................... BOLÍVARES (Bs. .............), por ....................................................................</w:t>
      </w:r>
    </w:p>
    <w:p w:rsidR="00D55620" w:rsidRPr="00D55620" w:rsidRDefault="00D55620" w:rsidP="00D55620">
      <w:pPr>
        <w:numPr>
          <w:ilvl w:val="0"/>
          <w:numId w:val="2"/>
        </w:numPr>
        <w:spacing w:before="120" w:after="120" w:line="360" w:lineRule="auto"/>
        <w:jc w:val="both"/>
        <w:rPr>
          <w:rFonts w:ascii="Tahoma" w:eastAsia="Times New Roman" w:hAnsi="Tahoma" w:cs="Tahoma"/>
          <w:sz w:val="28"/>
          <w:szCs w:val="24"/>
          <w:lang w:val="es-VE" w:eastAsia="es-ES"/>
        </w:rPr>
      </w:pPr>
      <w:r w:rsidRPr="00D55620">
        <w:rPr>
          <w:rFonts w:ascii="Tahoma" w:eastAsia="Times New Roman" w:hAnsi="Tahoma" w:cs="Tahoma"/>
          <w:sz w:val="28"/>
          <w:szCs w:val="24"/>
          <w:lang w:val="es-VE" w:eastAsia="es-ES"/>
        </w:rPr>
        <w:t>La suma de ....................................... BOLÍVARES (Bs. .............), por ....................................................................</w:t>
      </w:r>
    </w:p>
    <w:p w:rsidR="00D55620" w:rsidRPr="00D55620" w:rsidRDefault="00D55620" w:rsidP="00D55620">
      <w:pPr>
        <w:numPr>
          <w:ilvl w:val="0"/>
          <w:numId w:val="2"/>
        </w:numPr>
        <w:spacing w:before="120" w:after="120" w:line="360" w:lineRule="auto"/>
        <w:jc w:val="both"/>
        <w:rPr>
          <w:rFonts w:ascii="Tahoma" w:eastAsia="Times New Roman" w:hAnsi="Tahoma" w:cs="Tahoma"/>
          <w:sz w:val="28"/>
          <w:szCs w:val="24"/>
          <w:lang w:val="es-VE" w:eastAsia="es-ES"/>
        </w:rPr>
      </w:pPr>
      <w:r w:rsidRPr="00D55620">
        <w:rPr>
          <w:rFonts w:ascii="Tahoma" w:eastAsia="Times New Roman" w:hAnsi="Tahoma" w:cs="Tahoma"/>
          <w:sz w:val="28"/>
          <w:szCs w:val="24"/>
          <w:lang w:val="es-VE" w:eastAsia="es-ES"/>
        </w:rPr>
        <w:t>La suma de ....................................... BOLÍVARES (Bs. .............), por ....................................................................</w:t>
      </w:r>
    </w:p>
    <w:p w:rsidR="00D55620" w:rsidRPr="00D55620" w:rsidRDefault="00D55620" w:rsidP="00D55620">
      <w:pPr>
        <w:spacing w:before="120" w:after="120" w:line="360" w:lineRule="auto"/>
        <w:jc w:val="both"/>
        <w:rPr>
          <w:rFonts w:ascii="Tahoma" w:eastAsia="Times New Roman" w:hAnsi="Tahoma" w:cs="Tahoma"/>
          <w:sz w:val="28"/>
          <w:szCs w:val="24"/>
          <w:lang w:val="es-VE" w:eastAsia="es-ES"/>
        </w:rPr>
      </w:pPr>
      <w:r w:rsidRPr="00D55620">
        <w:rPr>
          <w:rFonts w:ascii="Tahoma" w:eastAsia="Times New Roman" w:hAnsi="Tahoma" w:cs="Tahoma"/>
          <w:sz w:val="28"/>
          <w:szCs w:val="24"/>
          <w:lang w:val="es-VE" w:eastAsia="es-ES"/>
        </w:rPr>
        <w:tab/>
        <w:t>De igual manera, declaró que este Tribunal debía retasar igualmente la estimación de los gastos de transporte del abogado a Maracay, ida y vuelta, tomando en consideración las tarifas que usualmente se cobran por esos viajes, en razón de que el abogado utilizó su propio vehículo para efectuar dicho traslado.</w:t>
      </w:r>
    </w:p>
    <w:p w:rsidR="00D55620" w:rsidRPr="00D55620" w:rsidRDefault="00D55620" w:rsidP="00D55620">
      <w:pPr>
        <w:spacing w:before="120" w:after="120" w:line="360" w:lineRule="auto"/>
        <w:jc w:val="both"/>
        <w:rPr>
          <w:rFonts w:ascii="Tahoma" w:eastAsia="Times New Roman" w:hAnsi="Tahoma" w:cs="Tahoma"/>
          <w:sz w:val="28"/>
          <w:szCs w:val="24"/>
          <w:lang w:val="es-VE" w:eastAsia="es-ES"/>
        </w:rPr>
      </w:pPr>
      <w:r w:rsidRPr="00D55620">
        <w:rPr>
          <w:rFonts w:ascii="Tahoma" w:eastAsia="Times New Roman" w:hAnsi="Tahoma" w:cs="Tahoma"/>
          <w:sz w:val="28"/>
          <w:szCs w:val="24"/>
          <w:lang w:val="es-VE" w:eastAsia="es-ES"/>
        </w:rPr>
        <w:t>RETASA DE LOS HONORARIOS</w:t>
      </w:r>
    </w:p>
    <w:p w:rsidR="00D55620" w:rsidRPr="00D55620" w:rsidRDefault="00D55620" w:rsidP="00D55620">
      <w:pPr>
        <w:spacing w:before="120" w:after="120" w:line="360" w:lineRule="auto"/>
        <w:jc w:val="both"/>
        <w:rPr>
          <w:rFonts w:ascii="Tahoma" w:eastAsia="Times New Roman" w:hAnsi="Tahoma" w:cs="Tahoma"/>
          <w:sz w:val="28"/>
          <w:szCs w:val="24"/>
          <w:lang w:val="es-VE" w:eastAsia="es-ES"/>
        </w:rPr>
      </w:pPr>
      <w:r w:rsidRPr="00D55620">
        <w:rPr>
          <w:rFonts w:ascii="Tahoma" w:eastAsia="Times New Roman" w:hAnsi="Tahoma" w:cs="Tahoma"/>
          <w:sz w:val="28"/>
          <w:szCs w:val="24"/>
          <w:lang w:val="es-VE" w:eastAsia="es-ES"/>
        </w:rPr>
        <w:tab/>
        <w:t>Establecidas las partidas que serán objeto de revisión por este Tribunal Retasador, los jueces que lo integran pasan a retasar dichos honorarios, tomando en consideración los parámetros establecidos en el artículo del Código de Ética del Abogado Venezolano, que copiado a su letra dice lo siguiente:</w:t>
      </w:r>
    </w:p>
    <w:p w:rsidR="00D55620" w:rsidRPr="00D55620" w:rsidRDefault="00D55620" w:rsidP="00D55620">
      <w:pPr>
        <w:spacing w:before="120" w:after="120" w:line="360" w:lineRule="auto"/>
        <w:jc w:val="both"/>
        <w:rPr>
          <w:rFonts w:ascii="Tahoma" w:eastAsia="Times New Roman" w:hAnsi="Tahoma" w:cs="Tahoma"/>
          <w:sz w:val="28"/>
          <w:szCs w:val="24"/>
          <w:lang w:val="es-VE" w:eastAsia="es-ES"/>
        </w:rPr>
      </w:pPr>
      <w:r w:rsidRPr="00D55620">
        <w:rPr>
          <w:rFonts w:ascii="Tahoma" w:eastAsia="Times New Roman" w:hAnsi="Tahoma" w:cs="Tahoma"/>
          <w:sz w:val="28"/>
          <w:szCs w:val="24"/>
          <w:lang w:val="es-VE" w:eastAsia="es-ES"/>
        </w:rPr>
        <w:tab/>
        <w:t>En razón de lo anterior y teniendo a nuestra vista las copias certificadas de las actas, diligencias y escritos donde constan dichas actuaciones, este Tribunal de Retasa fija el monto de dichas actuaciones en los siguientes montos:</w:t>
      </w:r>
    </w:p>
    <w:p w:rsidR="00D55620" w:rsidRPr="00D55620" w:rsidRDefault="00D55620" w:rsidP="00D55620">
      <w:pPr>
        <w:numPr>
          <w:ilvl w:val="0"/>
          <w:numId w:val="3"/>
        </w:numPr>
        <w:spacing w:before="120" w:after="120" w:line="360" w:lineRule="auto"/>
        <w:jc w:val="both"/>
        <w:rPr>
          <w:rFonts w:ascii="Tahoma" w:eastAsia="Times New Roman" w:hAnsi="Tahoma" w:cs="Tahoma"/>
          <w:sz w:val="28"/>
          <w:szCs w:val="24"/>
          <w:lang w:val="es-VE" w:eastAsia="es-ES"/>
        </w:rPr>
      </w:pPr>
      <w:r w:rsidRPr="00D55620">
        <w:rPr>
          <w:rFonts w:ascii="Tahoma" w:eastAsia="Times New Roman" w:hAnsi="Tahoma" w:cs="Tahoma"/>
          <w:sz w:val="28"/>
          <w:szCs w:val="24"/>
          <w:lang w:val="es-VE" w:eastAsia="es-ES"/>
        </w:rPr>
        <w:t>La suma de ....................................... BOLÍVARES (Bs. .............), por ....................................................................</w:t>
      </w:r>
    </w:p>
    <w:p w:rsidR="00D55620" w:rsidRPr="00D55620" w:rsidRDefault="00D55620" w:rsidP="00D55620">
      <w:pPr>
        <w:numPr>
          <w:ilvl w:val="0"/>
          <w:numId w:val="3"/>
        </w:numPr>
        <w:spacing w:before="120" w:after="120" w:line="360" w:lineRule="auto"/>
        <w:jc w:val="both"/>
        <w:rPr>
          <w:rFonts w:ascii="Tahoma" w:eastAsia="Times New Roman" w:hAnsi="Tahoma" w:cs="Tahoma"/>
          <w:sz w:val="28"/>
          <w:szCs w:val="24"/>
          <w:lang w:val="es-VE" w:eastAsia="es-ES"/>
        </w:rPr>
      </w:pPr>
      <w:r w:rsidRPr="00D55620">
        <w:rPr>
          <w:rFonts w:ascii="Tahoma" w:eastAsia="Times New Roman" w:hAnsi="Tahoma" w:cs="Tahoma"/>
          <w:sz w:val="28"/>
          <w:szCs w:val="24"/>
          <w:lang w:val="es-VE" w:eastAsia="es-ES"/>
        </w:rPr>
        <w:lastRenderedPageBreak/>
        <w:t>La suma de ....................................... BOLÍVARES (Bs. .............), por ....................................................................</w:t>
      </w:r>
    </w:p>
    <w:p w:rsidR="00D55620" w:rsidRPr="00D55620" w:rsidRDefault="00D55620" w:rsidP="00D55620">
      <w:pPr>
        <w:numPr>
          <w:ilvl w:val="0"/>
          <w:numId w:val="3"/>
        </w:numPr>
        <w:spacing w:before="120" w:after="120" w:line="360" w:lineRule="auto"/>
        <w:jc w:val="both"/>
        <w:rPr>
          <w:rFonts w:ascii="Tahoma" w:eastAsia="Times New Roman" w:hAnsi="Tahoma" w:cs="Tahoma"/>
          <w:sz w:val="28"/>
          <w:szCs w:val="24"/>
          <w:lang w:val="es-VE" w:eastAsia="es-ES"/>
        </w:rPr>
      </w:pPr>
      <w:r w:rsidRPr="00D55620">
        <w:rPr>
          <w:rFonts w:ascii="Tahoma" w:eastAsia="Times New Roman" w:hAnsi="Tahoma" w:cs="Tahoma"/>
          <w:sz w:val="28"/>
          <w:szCs w:val="24"/>
          <w:lang w:val="es-VE" w:eastAsia="es-ES"/>
        </w:rPr>
        <w:t>La suma de ....................................... BOLÍVARES (Bs. .............), por ....................................................................</w:t>
      </w:r>
    </w:p>
    <w:p w:rsidR="00D55620" w:rsidRPr="00D55620" w:rsidRDefault="00D55620" w:rsidP="00D55620">
      <w:pPr>
        <w:spacing w:before="120" w:after="120" w:line="360" w:lineRule="auto"/>
        <w:ind w:left="90"/>
        <w:jc w:val="both"/>
        <w:rPr>
          <w:rFonts w:ascii="Tahoma" w:eastAsia="Times New Roman" w:hAnsi="Tahoma" w:cs="Tahoma"/>
          <w:sz w:val="28"/>
          <w:szCs w:val="24"/>
          <w:lang w:val="es-VE" w:eastAsia="es-ES"/>
        </w:rPr>
      </w:pPr>
      <w:r w:rsidRPr="00D55620">
        <w:rPr>
          <w:rFonts w:ascii="Tahoma" w:eastAsia="Times New Roman" w:hAnsi="Tahoma" w:cs="Tahoma"/>
          <w:sz w:val="28"/>
          <w:szCs w:val="24"/>
          <w:lang w:val="es-VE" w:eastAsia="es-ES"/>
        </w:rPr>
        <w:t>En consecuencia, este Tribunal Retasador decide que ....................................... C.A., suficientemente identificada, debe pagar al doctor ................................................, también identificado, la suma de .......................................... BOLÍVARES (Bs....................), por concepto de honorarios profesionales y gastos que le corresponden por su actuación como apoderado judicial de la intimada en el juicio que por ...................................... le sigue ........................................... C.A. a ..........................................., por ante el Juzgado de Primera Instancia en lo Civil y mercantil de la Circunscripción Judicial del Área Metropolitana de Caracas.</w:t>
      </w:r>
    </w:p>
    <w:p w:rsidR="00D55620" w:rsidRPr="00D55620" w:rsidRDefault="00D55620" w:rsidP="00D55620">
      <w:pPr>
        <w:spacing w:before="120" w:after="120" w:line="360" w:lineRule="auto"/>
        <w:ind w:left="90"/>
        <w:jc w:val="both"/>
        <w:rPr>
          <w:rFonts w:ascii="Tahoma" w:eastAsia="Times New Roman" w:hAnsi="Tahoma" w:cs="Tahoma"/>
          <w:sz w:val="28"/>
          <w:szCs w:val="24"/>
          <w:lang w:val="es-VE" w:eastAsia="es-ES"/>
        </w:rPr>
      </w:pPr>
      <w:r w:rsidRPr="00D55620">
        <w:rPr>
          <w:rFonts w:ascii="Tahoma" w:eastAsia="Times New Roman" w:hAnsi="Tahoma" w:cs="Tahoma"/>
          <w:sz w:val="28"/>
          <w:szCs w:val="24"/>
          <w:lang w:val="es-VE" w:eastAsia="es-ES"/>
        </w:rPr>
        <w:t>Dada, firmada y sellada en la Sala de Despacho del Juzgado .de Primera Instancia en lo Civil y Mercantil de la Circunscripción Judicial del Área Metropolitana de Caracas.</w:t>
      </w:r>
    </w:p>
    <w:p w:rsidR="00D55620" w:rsidRPr="00D55620" w:rsidRDefault="00D55620" w:rsidP="00D55620">
      <w:pPr>
        <w:spacing w:before="120" w:after="120" w:line="360" w:lineRule="auto"/>
        <w:ind w:left="90"/>
        <w:jc w:val="both"/>
        <w:rPr>
          <w:rFonts w:ascii="Tahoma" w:eastAsia="Times New Roman" w:hAnsi="Tahoma" w:cs="Tahoma"/>
          <w:sz w:val="28"/>
          <w:szCs w:val="24"/>
          <w:lang w:val="es-VE" w:eastAsia="es-ES"/>
        </w:rPr>
      </w:pPr>
      <w:r w:rsidRPr="00D55620">
        <w:rPr>
          <w:rFonts w:ascii="Tahoma" w:eastAsia="Times New Roman" w:hAnsi="Tahoma" w:cs="Tahoma"/>
          <w:sz w:val="28"/>
          <w:szCs w:val="24"/>
          <w:lang w:val="es-VE" w:eastAsia="es-ES"/>
        </w:rPr>
        <w:t>El Juez,</w:t>
      </w:r>
    </w:p>
    <w:p w:rsidR="00D55620" w:rsidRPr="00D55620" w:rsidRDefault="00D55620" w:rsidP="00D55620">
      <w:pPr>
        <w:spacing w:before="120" w:after="120" w:line="360" w:lineRule="auto"/>
        <w:ind w:left="90"/>
        <w:jc w:val="both"/>
        <w:rPr>
          <w:rFonts w:ascii="Tahoma" w:eastAsia="Times New Roman" w:hAnsi="Tahoma" w:cs="Tahoma"/>
          <w:sz w:val="28"/>
          <w:szCs w:val="24"/>
          <w:lang w:val="es-VE" w:eastAsia="es-ES"/>
        </w:rPr>
      </w:pPr>
    </w:p>
    <w:p w:rsidR="00D55620" w:rsidRPr="00D55620" w:rsidRDefault="00D55620" w:rsidP="00D55620">
      <w:pPr>
        <w:spacing w:before="120" w:after="120" w:line="360" w:lineRule="auto"/>
        <w:ind w:left="90"/>
        <w:jc w:val="right"/>
        <w:rPr>
          <w:rFonts w:ascii="Tahoma" w:eastAsia="Times New Roman" w:hAnsi="Tahoma" w:cs="Tahoma"/>
          <w:sz w:val="28"/>
          <w:szCs w:val="24"/>
          <w:lang w:val="es-VE" w:eastAsia="es-ES"/>
        </w:rPr>
      </w:pPr>
      <w:r w:rsidRPr="00D55620">
        <w:rPr>
          <w:rFonts w:ascii="Tahoma" w:eastAsia="Times New Roman" w:hAnsi="Tahoma" w:cs="Tahoma"/>
          <w:sz w:val="28"/>
          <w:szCs w:val="24"/>
          <w:lang w:val="es-VE" w:eastAsia="es-ES"/>
        </w:rPr>
        <w:t>Dr. ..................................</w:t>
      </w:r>
    </w:p>
    <w:p w:rsidR="00D55620" w:rsidRPr="00D55620" w:rsidRDefault="00D55620" w:rsidP="00D55620">
      <w:pPr>
        <w:keepNext/>
        <w:spacing w:before="120" w:after="120" w:line="360" w:lineRule="auto"/>
        <w:ind w:left="90"/>
        <w:outlineLvl w:val="4"/>
        <w:rPr>
          <w:rFonts w:ascii="Tahoma" w:eastAsia="Times New Roman" w:hAnsi="Tahoma" w:cs="Tahoma"/>
          <w:sz w:val="28"/>
          <w:szCs w:val="24"/>
          <w:lang w:val="es-VE" w:eastAsia="es-ES"/>
        </w:rPr>
      </w:pPr>
      <w:r w:rsidRPr="00D55620">
        <w:rPr>
          <w:rFonts w:ascii="Tahoma" w:eastAsia="Times New Roman" w:hAnsi="Tahoma" w:cs="Tahoma"/>
          <w:sz w:val="28"/>
          <w:szCs w:val="24"/>
          <w:lang w:val="es-VE" w:eastAsia="es-ES"/>
        </w:rPr>
        <w:t xml:space="preserve">                                                                       Retasador</w:t>
      </w:r>
    </w:p>
    <w:p w:rsidR="00D55620" w:rsidRPr="00D55620" w:rsidRDefault="00D55620" w:rsidP="00D55620">
      <w:pPr>
        <w:spacing w:after="0" w:line="240" w:lineRule="auto"/>
        <w:rPr>
          <w:rFonts w:ascii="Times New Roman" w:eastAsia="Times New Roman" w:hAnsi="Times New Roman" w:cs="Times New Roman"/>
          <w:sz w:val="24"/>
          <w:szCs w:val="24"/>
          <w:lang w:val="es-VE" w:eastAsia="es-ES"/>
        </w:rPr>
      </w:pPr>
    </w:p>
    <w:p w:rsidR="00D55620" w:rsidRPr="00D55620" w:rsidRDefault="00D55620" w:rsidP="00D55620">
      <w:pPr>
        <w:spacing w:before="120" w:after="120" w:line="360" w:lineRule="auto"/>
        <w:ind w:left="90"/>
        <w:jc w:val="both"/>
        <w:rPr>
          <w:rFonts w:ascii="Tahoma" w:eastAsia="Times New Roman" w:hAnsi="Tahoma" w:cs="Tahoma"/>
          <w:sz w:val="28"/>
          <w:szCs w:val="24"/>
          <w:lang w:val="es-VE" w:eastAsia="es-ES"/>
        </w:rPr>
      </w:pPr>
    </w:p>
    <w:p w:rsidR="00D55620" w:rsidRPr="00D55620" w:rsidRDefault="00D55620" w:rsidP="00D55620">
      <w:pPr>
        <w:spacing w:before="120" w:after="120" w:line="360" w:lineRule="auto"/>
        <w:ind w:left="90"/>
        <w:jc w:val="right"/>
        <w:rPr>
          <w:rFonts w:ascii="Tahoma" w:eastAsia="Times New Roman" w:hAnsi="Tahoma" w:cs="Tahoma"/>
          <w:sz w:val="28"/>
          <w:szCs w:val="24"/>
          <w:lang w:val="es-VE" w:eastAsia="es-ES"/>
        </w:rPr>
      </w:pPr>
      <w:r w:rsidRPr="00D55620">
        <w:rPr>
          <w:rFonts w:ascii="Tahoma" w:eastAsia="Times New Roman" w:hAnsi="Tahoma" w:cs="Tahoma"/>
          <w:sz w:val="28"/>
          <w:szCs w:val="24"/>
          <w:lang w:val="es-VE" w:eastAsia="es-ES"/>
        </w:rPr>
        <w:t>Dr. ...................................</w:t>
      </w:r>
    </w:p>
    <w:p w:rsidR="00D55620" w:rsidRPr="00D55620" w:rsidRDefault="00D55620" w:rsidP="00D55620">
      <w:pPr>
        <w:spacing w:before="120" w:after="120" w:line="360" w:lineRule="auto"/>
        <w:ind w:left="90"/>
        <w:jc w:val="both"/>
        <w:rPr>
          <w:rFonts w:ascii="Tahoma" w:eastAsia="Times New Roman" w:hAnsi="Tahoma" w:cs="Tahoma"/>
          <w:sz w:val="28"/>
          <w:szCs w:val="24"/>
          <w:lang w:val="es-VE" w:eastAsia="es-ES"/>
        </w:rPr>
      </w:pPr>
      <w:r w:rsidRPr="00D55620">
        <w:rPr>
          <w:rFonts w:ascii="Tahoma" w:eastAsia="Times New Roman" w:hAnsi="Tahoma" w:cs="Tahoma"/>
          <w:sz w:val="28"/>
          <w:szCs w:val="24"/>
          <w:lang w:val="es-VE" w:eastAsia="es-ES"/>
        </w:rPr>
        <w:lastRenderedPageBreak/>
        <w:t xml:space="preserve">                                                                         Retasador</w:t>
      </w:r>
    </w:p>
    <w:p w:rsidR="00D55620" w:rsidRPr="00D55620" w:rsidRDefault="00D55620" w:rsidP="00D55620">
      <w:pPr>
        <w:spacing w:before="120" w:after="120" w:line="360" w:lineRule="auto"/>
        <w:ind w:left="90"/>
        <w:jc w:val="both"/>
        <w:rPr>
          <w:rFonts w:ascii="Tahoma" w:eastAsia="Times New Roman" w:hAnsi="Tahoma" w:cs="Tahoma"/>
          <w:sz w:val="28"/>
          <w:szCs w:val="24"/>
          <w:lang w:val="es-VE" w:eastAsia="es-ES"/>
        </w:rPr>
      </w:pPr>
    </w:p>
    <w:p w:rsidR="00D55620" w:rsidRPr="00D55620" w:rsidRDefault="00D55620" w:rsidP="00D55620">
      <w:pPr>
        <w:spacing w:before="120" w:after="120" w:line="360" w:lineRule="auto"/>
        <w:ind w:left="90"/>
        <w:jc w:val="both"/>
        <w:rPr>
          <w:rFonts w:ascii="Tahoma" w:eastAsia="Times New Roman" w:hAnsi="Tahoma" w:cs="Tahoma"/>
          <w:sz w:val="28"/>
          <w:szCs w:val="24"/>
          <w:lang w:val="es-VE" w:eastAsia="es-ES"/>
        </w:rPr>
      </w:pPr>
      <w:r w:rsidRPr="00D55620">
        <w:rPr>
          <w:rFonts w:ascii="Tahoma" w:eastAsia="Times New Roman" w:hAnsi="Tahoma" w:cs="Tahoma"/>
          <w:sz w:val="28"/>
          <w:szCs w:val="24"/>
          <w:lang w:val="es-VE" w:eastAsia="es-ES"/>
        </w:rPr>
        <w:t>El Secretario,</w:t>
      </w:r>
    </w:p>
    <w:p w:rsidR="00D55620" w:rsidRPr="00D55620" w:rsidRDefault="00D55620" w:rsidP="00D55620">
      <w:pPr>
        <w:spacing w:before="120" w:after="120" w:line="360" w:lineRule="auto"/>
        <w:ind w:left="90"/>
        <w:jc w:val="both"/>
        <w:rPr>
          <w:rFonts w:ascii="Tahoma" w:eastAsia="Times New Roman" w:hAnsi="Tahoma" w:cs="Tahoma"/>
          <w:sz w:val="28"/>
          <w:szCs w:val="24"/>
          <w:lang w:val="es-VE" w:eastAsia="es-ES"/>
        </w:rPr>
      </w:pPr>
    </w:p>
    <w:p w:rsidR="00D55620" w:rsidRPr="00D55620" w:rsidRDefault="00D55620" w:rsidP="00D55620">
      <w:pPr>
        <w:spacing w:before="120" w:after="120" w:line="360" w:lineRule="auto"/>
        <w:jc w:val="both"/>
        <w:rPr>
          <w:rFonts w:ascii="Tahoma" w:eastAsia="Times New Roman" w:hAnsi="Tahoma" w:cs="Tahoma"/>
          <w:sz w:val="28"/>
          <w:szCs w:val="24"/>
          <w:lang w:val="es-VE" w:eastAsia="es-ES"/>
        </w:rPr>
      </w:pPr>
    </w:p>
    <w:p w:rsidR="00D55620" w:rsidRPr="00D55620" w:rsidRDefault="00D55620" w:rsidP="00D55620">
      <w:pPr>
        <w:spacing w:before="120" w:after="120" w:line="360" w:lineRule="auto"/>
        <w:jc w:val="both"/>
        <w:rPr>
          <w:rFonts w:ascii="Tahoma" w:eastAsia="Times New Roman" w:hAnsi="Tahoma" w:cs="Tahoma"/>
          <w:sz w:val="28"/>
          <w:szCs w:val="24"/>
          <w:lang w:val="es-VE" w:eastAsia="es-ES"/>
        </w:rPr>
      </w:pPr>
      <w:r w:rsidRPr="00D55620">
        <w:rPr>
          <w:rFonts w:ascii="Tahoma" w:eastAsia="Times New Roman" w:hAnsi="Tahoma" w:cs="Tahoma"/>
          <w:sz w:val="28"/>
          <w:szCs w:val="24"/>
          <w:lang w:val="es-VE" w:eastAsia="es-ES"/>
        </w:rPr>
        <w:t>En la misma fecha, siendo las 12:00 meridiem, se publicó la anterior decisión.</w:t>
      </w:r>
    </w:p>
    <w:p w:rsidR="00D55620" w:rsidRPr="00D55620" w:rsidRDefault="00D55620" w:rsidP="00D55620">
      <w:pPr>
        <w:spacing w:before="120" w:after="120" w:line="360" w:lineRule="auto"/>
        <w:jc w:val="both"/>
        <w:rPr>
          <w:rFonts w:ascii="Tahoma" w:eastAsia="Times New Roman" w:hAnsi="Tahoma" w:cs="Tahoma"/>
          <w:sz w:val="28"/>
          <w:szCs w:val="24"/>
          <w:lang w:val="es-VE" w:eastAsia="es-ES"/>
        </w:rPr>
      </w:pPr>
    </w:p>
    <w:p w:rsidR="00D55620" w:rsidRPr="00D55620" w:rsidRDefault="00D55620" w:rsidP="00D55620">
      <w:pPr>
        <w:spacing w:after="0" w:line="240" w:lineRule="auto"/>
        <w:jc w:val="center"/>
        <w:rPr>
          <w:rFonts w:ascii="Tahoma" w:eastAsia="Times New Roman" w:hAnsi="Tahoma" w:cs="Tahoma"/>
          <w:sz w:val="28"/>
          <w:szCs w:val="24"/>
          <w:lang w:val="es-VE" w:eastAsia="es-ES"/>
        </w:rPr>
      </w:pPr>
      <w:r w:rsidRPr="00D55620">
        <w:rPr>
          <w:rFonts w:ascii="Tahoma" w:eastAsia="Times New Roman" w:hAnsi="Tahoma" w:cs="Tahoma"/>
          <w:sz w:val="28"/>
          <w:szCs w:val="24"/>
          <w:lang w:val="es-VE" w:eastAsia="es-ES"/>
        </w:rPr>
        <w:t>El Secretario,</w:t>
      </w:r>
    </w:p>
    <w:p w:rsidR="00D55620" w:rsidRPr="00D55620" w:rsidRDefault="00D55620" w:rsidP="00D55620">
      <w:pPr>
        <w:spacing w:after="0" w:line="240" w:lineRule="auto"/>
        <w:jc w:val="right"/>
        <w:rPr>
          <w:rFonts w:ascii="Tahoma" w:eastAsia="Times New Roman" w:hAnsi="Tahoma" w:cs="Tahoma"/>
          <w:sz w:val="28"/>
          <w:szCs w:val="24"/>
          <w:lang w:val="es-VE" w:eastAsia="es-ES"/>
        </w:rPr>
      </w:pPr>
    </w:p>
    <w:p w:rsidR="00D55620" w:rsidRPr="00D55620" w:rsidRDefault="00D55620" w:rsidP="00D55620">
      <w:pPr>
        <w:spacing w:after="0" w:line="240" w:lineRule="auto"/>
        <w:rPr>
          <w:rFonts w:ascii="Tahoma" w:eastAsia="Times New Roman" w:hAnsi="Tahoma" w:cs="Tahoma"/>
          <w:sz w:val="28"/>
          <w:szCs w:val="24"/>
          <w:lang w:val="es-VE" w:eastAsia="es-ES"/>
        </w:rPr>
      </w:pPr>
      <w:r w:rsidRPr="00D55620">
        <w:rPr>
          <w:rFonts w:ascii="Tahoma" w:eastAsia="Times New Roman" w:hAnsi="Tahoma" w:cs="Tahoma"/>
          <w:sz w:val="28"/>
          <w:szCs w:val="24"/>
          <w:lang w:val="es-VE" w:eastAsia="es-ES"/>
        </w:rPr>
        <w:t>Exp. Nº...........</w:t>
      </w:r>
    </w:p>
    <w:p w:rsidR="0023023D" w:rsidRDefault="0023023D">
      <w:bookmarkStart w:id="0" w:name="_GoBack"/>
      <w:bookmarkEnd w:id="0"/>
    </w:p>
    <w:sectPr w:rsidR="0023023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925FB"/>
    <w:multiLevelType w:val="hybridMultilevel"/>
    <w:tmpl w:val="3E5A58AA"/>
    <w:lvl w:ilvl="0" w:tplc="8C865EF4">
      <w:start w:val="1"/>
      <w:numFmt w:val="decimal"/>
      <w:lvlText w:val="%1."/>
      <w:lvlJc w:val="left"/>
      <w:pPr>
        <w:tabs>
          <w:tab w:val="num" w:pos="1065"/>
        </w:tabs>
        <w:ind w:left="1065" w:hanging="360"/>
      </w:pPr>
      <w:rPr>
        <w:rFonts w:hint="default"/>
      </w:rPr>
    </w:lvl>
    <w:lvl w:ilvl="1" w:tplc="0C0A0019" w:tentative="1">
      <w:start w:val="1"/>
      <w:numFmt w:val="lowerLetter"/>
      <w:lvlText w:val="%2."/>
      <w:lvlJc w:val="left"/>
      <w:pPr>
        <w:tabs>
          <w:tab w:val="num" w:pos="1785"/>
        </w:tabs>
        <w:ind w:left="1785" w:hanging="360"/>
      </w:pPr>
    </w:lvl>
    <w:lvl w:ilvl="2" w:tplc="0C0A001B" w:tentative="1">
      <w:start w:val="1"/>
      <w:numFmt w:val="lowerRoman"/>
      <w:lvlText w:val="%3."/>
      <w:lvlJc w:val="right"/>
      <w:pPr>
        <w:tabs>
          <w:tab w:val="num" w:pos="2505"/>
        </w:tabs>
        <w:ind w:left="2505" w:hanging="180"/>
      </w:pPr>
    </w:lvl>
    <w:lvl w:ilvl="3" w:tplc="0C0A000F" w:tentative="1">
      <w:start w:val="1"/>
      <w:numFmt w:val="decimal"/>
      <w:lvlText w:val="%4."/>
      <w:lvlJc w:val="left"/>
      <w:pPr>
        <w:tabs>
          <w:tab w:val="num" w:pos="3225"/>
        </w:tabs>
        <w:ind w:left="3225" w:hanging="360"/>
      </w:pPr>
    </w:lvl>
    <w:lvl w:ilvl="4" w:tplc="0C0A0019" w:tentative="1">
      <w:start w:val="1"/>
      <w:numFmt w:val="lowerLetter"/>
      <w:lvlText w:val="%5."/>
      <w:lvlJc w:val="left"/>
      <w:pPr>
        <w:tabs>
          <w:tab w:val="num" w:pos="3945"/>
        </w:tabs>
        <w:ind w:left="3945" w:hanging="360"/>
      </w:pPr>
    </w:lvl>
    <w:lvl w:ilvl="5" w:tplc="0C0A001B" w:tentative="1">
      <w:start w:val="1"/>
      <w:numFmt w:val="lowerRoman"/>
      <w:lvlText w:val="%6."/>
      <w:lvlJc w:val="right"/>
      <w:pPr>
        <w:tabs>
          <w:tab w:val="num" w:pos="4665"/>
        </w:tabs>
        <w:ind w:left="4665" w:hanging="180"/>
      </w:pPr>
    </w:lvl>
    <w:lvl w:ilvl="6" w:tplc="0C0A000F" w:tentative="1">
      <w:start w:val="1"/>
      <w:numFmt w:val="decimal"/>
      <w:lvlText w:val="%7."/>
      <w:lvlJc w:val="left"/>
      <w:pPr>
        <w:tabs>
          <w:tab w:val="num" w:pos="5385"/>
        </w:tabs>
        <w:ind w:left="5385" w:hanging="360"/>
      </w:pPr>
    </w:lvl>
    <w:lvl w:ilvl="7" w:tplc="0C0A0019" w:tentative="1">
      <w:start w:val="1"/>
      <w:numFmt w:val="lowerLetter"/>
      <w:lvlText w:val="%8."/>
      <w:lvlJc w:val="left"/>
      <w:pPr>
        <w:tabs>
          <w:tab w:val="num" w:pos="6105"/>
        </w:tabs>
        <w:ind w:left="6105" w:hanging="360"/>
      </w:pPr>
    </w:lvl>
    <w:lvl w:ilvl="8" w:tplc="0C0A001B" w:tentative="1">
      <w:start w:val="1"/>
      <w:numFmt w:val="lowerRoman"/>
      <w:lvlText w:val="%9."/>
      <w:lvlJc w:val="right"/>
      <w:pPr>
        <w:tabs>
          <w:tab w:val="num" w:pos="6825"/>
        </w:tabs>
        <w:ind w:left="6825" w:hanging="180"/>
      </w:pPr>
    </w:lvl>
  </w:abstractNum>
  <w:abstractNum w:abstractNumId="1">
    <w:nsid w:val="26B77F5C"/>
    <w:multiLevelType w:val="hybridMultilevel"/>
    <w:tmpl w:val="23D02948"/>
    <w:lvl w:ilvl="0" w:tplc="1E8C3A5C">
      <w:start w:val="1"/>
      <w:numFmt w:val="decimal"/>
      <w:lvlText w:val="%1."/>
      <w:lvlJc w:val="left"/>
      <w:pPr>
        <w:tabs>
          <w:tab w:val="num" w:pos="1185"/>
        </w:tabs>
        <w:ind w:left="1185" w:hanging="480"/>
      </w:pPr>
      <w:rPr>
        <w:rFonts w:hint="default"/>
      </w:rPr>
    </w:lvl>
    <w:lvl w:ilvl="1" w:tplc="0C0A0019" w:tentative="1">
      <w:start w:val="1"/>
      <w:numFmt w:val="lowerLetter"/>
      <w:lvlText w:val="%2."/>
      <w:lvlJc w:val="left"/>
      <w:pPr>
        <w:tabs>
          <w:tab w:val="num" w:pos="1785"/>
        </w:tabs>
        <w:ind w:left="1785" w:hanging="360"/>
      </w:pPr>
    </w:lvl>
    <w:lvl w:ilvl="2" w:tplc="0C0A001B" w:tentative="1">
      <w:start w:val="1"/>
      <w:numFmt w:val="lowerRoman"/>
      <w:lvlText w:val="%3."/>
      <w:lvlJc w:val="right"/>
      <w:pPr>
        <w:tabs>
          <w:tab w:val="num" w:pos="2505"/>
        </w:tabs>
        <w:ind w:left="2505" w:hanging="180"/>
      </w:pPr>
    </w:lvl>
    <w:lvl w:ilvl="3" w:tplc="0C0A000F" w:tentative="1">
      <w:start w:val="1"/>
      <w:numFmt w:val="decimal"/>
      <w:lvlText w:val="%4."/>
      <w:lvlJc w:val="left"/>
      <w:pPr>
        <w:tabs>
          <w:tab w:val="num" w:pos="3225"/>
        </w:tabs>
        <w:ind w:left="3225" w:hanging="360"/>
      </w:pPr>
    </w:lvl>
    <w:lvl w:ilvl="4" w:tplc="0C0A0019" w:tentative="1">
      <w:start w:val="1"/>
      <w:numFmt w:val="lowerLetter"/>
      <w:lvlText w:val="%5."/>
      <w:lvlJc w:val="left"/>
      <w:pPr>
        <w:tabs>
          <w:tab w:val="num" w:pos="3945"/>
        </w:tabs>
        <w:ind w:left="3945" w:hanging="360"/>
      </w:pPr>
    </w:lvl>
    <w:lvl w:ilvl="5" w:tplc="0C0A001B" w:tentative="1">
      <w:start w:val="1"/>
      <w:numFmt w:val="lowerRoman"/>
      <w:lvlText w:val="%6."/>
      <w:lvlJc w:val="right"/>
      <w:pPr>
        <w:tabs>
          <w:tab w:val="num" w:pos="4665"/>
        </w:tabs>
        <w:ind w:left="4665" w:hanging="180"/>
      </w:pPr>
    </w:lvl>
    <w:lvl w:ilvl="6" w:tplc="0C0A000F" w:tentative="1">
      <w:start w:val="1"/>
      <w:numFmt w:val="decimal"/>
      <w:lvlText w:val="%7."/>
      <w:lvlJc w:val="left"/>
      <w:pPr>
        <w:tabs>
          <w:tab w:val="num" w:pos="5385"/>
        </w:tabs>
        <w:ind w:left="5385" w:hanging="360"/>
      </w:pPr>
    </w:lvl>
    <w:lvl w:ilvl="7" w:tplc="0C0A0019" w:tentative="1">
      <w:start w:val="1"/>
      <w:numFmt w:val="lowerLetter"/>
      <w:lvlText w:val="%8."/>
      <w:lvlJc w:val="left"/>
      <w:pPr>
        <w:tabs>
          <w:tab w:val="num" w:pos="6105"/>
        </w:tabs>
        <w:ind w:left="6105" w:hanging="360"/>
      </w:pPr>
    </w:lvl>
    <w:lvl w:ilvl="8" w:tplc="0C0A001B" w:tentative="1">
      <w:start w:val="1"/>
      <w:numFmt w:val="lowerRoman"/>
      <w:lvlText w:val="%9."/>
      <w:lvlJc w:val="right"/>
      <w:pPr>
        <w:tabs>
          <w:tab w:val="num" w:pos="6825"/>
        </w:tabs>
        <w:ind w:left="6825" w:hanging="180"/>
      </w:pPr>
    </w:lvl>
  </w:abstractNum>
  <w:abstractNum w:abstractNumId="2">
    <w:nsid w:val="7FFE17FD"/>
    <w:multiLevelType w:val="hybridMultilevel"/>
    <w:tmpl w:val="0A744712"/>
    <w:lvl w:ilvl="0" w:tplc="3ED01078">
      <w:start w:val="1"/>
      <w:numFmt w:val="decimal"/>
      <w:lvlText w:val="%1."/>
      <w:lvlJc w:val="left"/>
      <w:pPr>
        <w:tabs>
          <w:tab w:val="num" w:pos="450"/>
        </w:tabs>
        <w:ind w:left="450" w:hanging="360"/>
      </w:pPr>
      <w:rPr>
        <w:rFonts w:hint="default"/>
      </w:rPr>
    </w:lvl>
    <w:lvl w:ilvl="1" w:tplc="0C0A0019" w:tentative="1">
      <w:start w:val="1"/>
      <w:numFmt w:val="lowerLetter"/>
      <w:lvlText w:val="%2."/>
      <w:lvlJc w:val="left"/>
      <w:pPr>
        <w:tabs>
          <w:tab w:val="num" w:pos="1170"/>
        </w:tabs>
        <w:ind w:left="1170" w:hanging="360"/>
      </w:pPr>
    </w:lvl>
    <w:lvl w:ilvl="2" w:tplc="0C0A001B" w:tentative="1">
      <w:start w:val="1"/>
      <w:numFmt w:val="lowerRoman"/>
      <w:lvlText w:val="%3."/>
      <w:lvlJc w:val="right"/>
      <w:pPr>
        <w:tabs>
          <w:tab w:val="num" w:pos="1890"/>
        </w:tabs>
        <w:ind w:left="1890" w:hanging="180"/>
      </w:pPr>
    </w:lvl>
    <w:lvl w:ilvl="3" w:tplc="0C0A000F" w:tentative="1">
      <w:start w:val="1"/>
      <w:numFmt w:val="decimal"/>
      <w:lvlText w:val="%4."/>
      <w:lvlJc w:val="left"/>
      <w:pPr>
        <w:tabs>
          <w:tab w:val="num" w:pos="2610"/>
        </w:tabs>
        <w:ind w:left="2610" w:hanging="360"/>
      </w:pPr>
    </w:lvl>
    <w:lvl w:ilvl="4" w:tplc="0C0A0019" w:tentative="1">
      <w:start w:val="1"/>
      <w:numFmt w:val="lowerLetter"/>
      <w:lvlText w:val="%5."/>
      <w:lvlJc w:val="left"/>
      <w:pPr>
        <w:tabs>
          <w:tab w:val="num" w:pos="3330"/>
        </w:tabs>
        <w:ind w:left="3330" w:hanging="360"/>
      </w:pPr>
    </w:lvl>
    <w:lvl w:ilvl="5" w:tplc="0C0A001B" w:tentative="1">
      <w:start w:val="1"/>
      <w:numFmt w:val="lowerRoman"/>
      <w:lvlText w:val="%6."/>
      <w:lvlJc w:val="right"/>
      <w:pPr>
        <w:tabs>
          <w:tab w:val="num" w:pos="4050"/>
        </w:tabs>
        <w:ind w:left="4050" w:hanging="180"/>
      </w:pPr>
    </w:lvl>
    <w:lvl w:ilvl="6" w:tplc="0C0A000F" w:tentative="1">
      <w:start w:val="1"/>
      <w:numFmt w:val="decimal"/>
      <w:lvlText w:val="%7."/>
      <w:lvlJc w:val="left"/>
      <w:pPr>
        <w:tabs>
          <w:tab w:val="num" w:pos="4770"/>
        </w:tabs>
        <w:ind w:left="4770" w:hanging="360"/>
      </w:pPr>
    </w:lvl>
    <w:lvl w:ilvl="7" w:tplc="0C0A0019" w:tentative="1">
      <w:start w:val="1"/>
      <w:numFmt w:val="lowerLetter"/>
      <w:lvlText w:val="%8."/>
      <w:lvlJc w:val="left"/>
      <w:pPr>
        <w:tabs>
          <w:tab w:val="num" w:pos="5490"/>
        </w:tabs>
        <w:ind w:left="5490" w:hanging="360"/>
      </w:pPr>
    </w:lvl>
    <w:lvl w:ilvl="8" w:tplc="0C0A001B" w:tentative="1">
      <w:start w:val="1"/>
      <w:numFmt w:val="lowerRoman"/>
      <w:lvlText w:val="%9."/>
      <w:lvlJc w:val="right"/>
      <w:pPr>
        <w:tabs>
          <w:tab w:val="num" w:pos="6210"/>
        </w:tabs>
        <w:ind w:left="621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620"/>
    <w:rsid w:val="0023023D"/>
    <w:rsid w:val="00D556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1129</Words>
  <Characters>6214</Characters>
  <Application>Microsoft Office Word</Application>
  <DocSecurity>0</DocSecurity>
  <Lines>51</Lines>
  <Paragraphs>14</Paragraphs>
  <ScaleCrop>false</ScaleCrop>
  <Company/>
  <LinksUpToDate>false</LinksUpToDate>
  <CharactersWithSpaces>7329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1</cp:revision>
  <dcterms:created xsi:type="dcterms:W3CDTF">2015-09-29T20:07:00Z</dcterms:created>
  <dcterms:modified xsi:type="dcterms:W3CDTF">2015-09-29T20:08:00Z</dcterms:modified>
</cp:coreProperties>
</file>