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Yo,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ILIANA HEYLIN TORRES TORREALBA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mayor de edad, civilmente capaz, domiciliad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en la ciudad de Caracas, de estado civil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soltera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de nacionalidad venezolana e identificad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con la Cédula de Identidad número 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V-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13.517.920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actuando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mi carácter de vicepresidente de la compañía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YORQUEZ SUMINISTROS GLOBAL, C.A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tal y como consta en documento debidamente registrado ante el Registro Mercantil Primero del Distrito Capital y del Estado Bolivariano de Miranda, bajo el Nro. 30, tomo 133-A, planilla Nro. 22048329299, de fecha 17 de junio del 2010,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por el presente instrumento, declaro: Que doy en venta pura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simple, perfecta e irrevocable al ciudadan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NIXON ALEJANDRO CEDEÑO HERNANDEZ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mayor de edad, civilmente hábil, domiciliad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en la ciudad de Caracas, de estado civil solter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de nacionalidad venezolan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e identificad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con la Cédula de Identidad número 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V-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10.943.377,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un vehículo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 carga propiedad de la compañía que represento,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con las siguientes características: a) marca: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PETER BILT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; b) clase: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CAMIÓN ESPECIAL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; c) del año: 19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95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; d) modelo: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378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; e) color: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AZUL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; f) serial del motor: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8CIL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g) serial de la carrocería: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1XPFD99X8SD367709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h)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matriculado con placa particular número: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A58EP1P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g) Tara: 5800; el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cual consta registrado según Título de Propiedad expedido por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Instituto Nacional de Transporte Terrestre,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identificado con el número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250109760940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de fecha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siete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(0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) de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marzo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del año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dos mil veinticinco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2025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). El precio de esta venta es la cantidad de 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TRESCIENT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OS SETENTA Y UN MIL CUATROCIENTOS  BOLÍVARES  (BS. 371.400.00)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por  cheque  del  banco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exterior número 56-70146144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suma esta que declaro recibir en este mismo acto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de manos del comprador, a mi entera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 total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satisfacción. Con el otorgamiento de este instrumento; junto con el Título de Propiedad del vehículo antes descrito que demuestra el derecho que hasta el día de hoy he ejercido con relación al mismo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e igualmente, con la entrega material del vehículo hago tradición legal, le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transfiero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al comprador  la  plena  propiedad y legítima posesión del automotor arriba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Montserrat" w:cs="Montserrat" w:eastAsia="Montserrat" w:hAnsi="Montserrat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identificado y me obligo al saneamiento conforme a la Ley. Y yo,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NIXON ALEJANDRO  CEDEÑO  HERNANDEZ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previamente 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identificad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declaro: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Montserrat" w:cs="Montserrat" w:eastAsia="Montserrat" w:hAnsi="Montserrat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Que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aceptó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la venta que se me hace en los mismos términos y condiciones expresadas. En Caracas, en la fecha cierta de su autenticación.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Montserrat" w:cs="Montserrat" w:eastAsia="Montserrat" w:hAnsi="Montserrat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Montserrat" w:cs="Montserrat" w:eastAsia="Montserrat" w:hAnsi="Montserrat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__________________________</w:t>
        <w:tab/>
        <w:t xml:space="preserve">                ___________________________________</w:t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ILIANA H. TORRES T.                              NIXON A. CEDEÑO HERNANDEZ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</w:p>
    <w:sectPr>
      <w:headerReference r:id="rId6" w:type="default"/>
      <w:pgSz w:h="18720" w:w="12240" w:orient="portrait"/>
      <w:pgMar w:bottom="1133.8582677165355" w:top="1440.0000000000002" w:left="1700.7874015748032" w:right="1700.787401574803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>
        <w:rFonts w:ascii="Montserrat" w:cs="Montserrat" w:eastAsia="Montserrat" w:hAnsi="Montserrat"/>
        <w:b w:val="1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b w:val="1"/>
        <w:sz w:val="18"/>
        <w:szCs w:val="18"/>
        <w:rtl w:val="0"/>
      </w:rPr>
      <w:t xml:space="preserve">DRA. RUBLENYS  A. PEÑA R.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Fonts w:ascii="Montserrat" w:cs="Montserrat" w:eastAsia="Montserrat" w:hAnsi="Montserrat"/>
        <w:b w:val="1"/>
        <w:sz w:val="18"/>
        <w:szCs w:val="18"/>
        <w:rtl w:val="0"/>
      </w:rPr>
      <w:t xml:space="preserve">INPRE: 254.244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