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F92364">
        <w:rPr>
          <w:rFonts w:ascii="Arial" w:eastAsia="Times New Roman" w:hAnsi="Arial" w:cs="Arial"/>
          <w:b/>
          <w:sz w:val="24"/>
          <w:szCs w:val="24"/>
          <w:lang w:val="es-MX" w:eastAsia="es-ES"/>
        </w:rPr>
        <w:t>INHABILITACIÓN EN CASO DE DISPENDIO</w:t>
      </w: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bookmarkStart w:id="0" w:name="_GoBack"/>
      <w:bookmarkEnd w:id="0"/>
    </w:p>
    <w:p w:rsidR="00F92364" w:rsidRPr="00F92364" w:rsidRDefault="00F92364" w:rsidP="00F92364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9236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9236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F9236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CIVIL DE      </w:t>
      </w: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F92364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>Yo     , mayor de edad, de este domicilio, de nacionalidad     de profesión        de estado civil    , titular de la Cédula de Identidad No     , asistido en este acto por el Doctor    , abogado ve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nezolano en ejercicio, y también de este domicilio, inscrito en el </w:t>
      </w:r>
      <w:proofErr w:type="spellStart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>lnprea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bogado</w:t>
      </w:r>
      <w:proofErr w:type="spellEnd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    , ante usted, con la venia de estilo, ocurro y expongo: Soy hermano mayor de mi único hermano       quien es mayor de edad y de este domicilio, de nacionalidad    , de profesión    , de estado civil      y portador de la Cédula de Identidad No.       Nuestros padres fallecieron y nos dejaron una buena herencia. Entre los bienes que constituyen ese acervo está la conocida Empre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sa    , que dirigimos y trabajamos mi hermano y yo. Pero es el caso, que desde hace varios meses, mi hermano se ha dedicado al jue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go y la embriaguez consuetudinaria, incurriendo en un derroche de di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nero escandaloso llenando de gastos superfluos a nuestra Empresa y ha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ciendo negociaciones en su nombre bajo los efectos ligeros y alegres de su embriaguez, lo cual es aprovechado por personas inescrupulosas y arroja como resultado el detrimento natural del Patrimonio de la Em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presa. Acompaño marcada “A”, copia certificada de una de estas nego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ciaciones para ilustrar al Tribunal sobre la veracidad de los hechos na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rrados y acompañado marcadas “B”, “C” y “D”, tres relaciones diver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sas del estado de su cuenta Bancaria privada en donde consta que para esta fecha tanto el capital como los depósitos han bajado aproximada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>mente</w:t>
      </w:r>
      <w:proofErr w:type="gramEnd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ab/>
        <w:t>). Esta vida dispendiosa y pródiga de mi hermano no solamente pone en peligro el capital de nuestra Empre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sa, sino su propio bienestar, la rectitud de su conducta y la herencia moral, que nos dejaron 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nuestros padres. Es por ello que ruego al Tribu-rial con el debido respeto y acatamiento lo declare inhábil y decrete medida de prohibición de enajenar y gravar sobre las acciones nomina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tivas que tiene mi prenombrado hermano en nuestra referida empresa la cual está ubicada en la siguiente dirección:      y la cual está debida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mente inscrita en la Oficina del Registro Mercantil de esta ciudad, ba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jo el No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ab/>
        <w:t>, folio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ab/>
        <w:t>, Tomo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proofErr w:type="gramStart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>.,</w:t>
      </w:r>
      <w:proofErr w:type="gramEnd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notificando lo conducente al ciudadano Registrador correspondiente. Pido también al Tribunal se sirva ordenar todas las medidas preventivas que creyere conveniente dictar en este caso y que le sea nombrado un Curador a mi prenombra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hermano con motivo de este juicio, al tenor del artículo 409 del Código Civil Vigente. Pido que esta solicitud sea admitida, sustanciada conforme a derecho y en fin declarada con lugar con todos los Pronun</w:t>
      </w: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ciamientos de Ley. Es Justicia que espero en la ciudad de       a los        días del mes de       </w:t>
      </w:r>
      <w:proofErr w:type="spellStart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Dos mil.       </w:t>
      </w:r>
    </w:p>
    <w:p w:rsidR="00F92364" w:rsidRPr="00F92364" w:rsidRDefault="00F92364" w:rsidP="00F92364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F92364">
        <w:rPr>
          <w:rFonts w:ascii="Arial" w:eastAsia="Times New Roman" w:hAnsi="Arial" w:cs="Arial"/>
          <w:sz w:val="24"/>
          <w:szCs w:val="24"/>
          <w:lang w:val="es-MX" w:eastAsia="es-ES"/>
        </w:rPr>
        <w:t>Firma del solicitante y su abogado asistente,</w:t>
      </w:r>
    </w:p>
    <w:p w:rsidR="00F21E4E" w:rsidRPr="00F92364" w:rsidRDefault="00F21E4E">
      <w:pPr>
        <w:rPr>
          <w:rFonts w:ascii="Arial" w:hAnsi="Arial" w:cs="Arial"/>
          <w:sz w:val="24"/>
          <w:szCs w:val="24"/>
          <w:lang w:val="es-MX"/>
        </w:rPr>
      </w:pPr>
    </w:p>
    <w:p w:rsidR="00F92364" w:rsidRPr="00F92364" w:rsidRDefault="00F92364">
      <w:pPr>
        <w:rPr>
          <w:lang w:val="es-MX"/>
        </w:rPr>
      </w:pPr>
    </w:p>
    <w:sectPr w:rsidR="00F92364" w:rsidRPr="00F9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64"/>
    <w:rsid w:val="00F21E4E"/>
    <w:rsid w:val="00F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2015-09-24T13:49:00Z</dcterms:created>
  <dcterms:modified xsi:type="dcterms:W3CDTF">2015-09-24T13:49:00Z</dcterms:modified>
</cp:coreProperties>
</file>