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r w:rsidRPr="00EC0B13">
        <w:rPr>
          <w:rFonts w:ascii="Trebuchet MS" w:eastAsia="Times New Roman" w:hAnsi="Trebuchet MS" w:cs="Times New Roman"/>
          <w:color w:val="0000FF"/>
          <w:sz w:val="20"/>
          <w:szCs w:val="20"/>
          <w:bdr w:val="none" w:sz="0" w:space="0" w:color="auto" w:frame="1"/>
          <w:lang w:eastAsia="es-VE"/>
        </w:rPr>
        <w:t>Ciudadano: </w:t>
      </w: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r w:rsidRPr="00EC0B13">
        <w:rPr>
          <w:rFonts w:ascii="Trebuchet MS" w:eastAsia="Times New Roman" w:hAnsi="Trebuchet MS" w:cs="Times New Roman"/>
          <w:color w:val="0000FF"/>
          <w:sz w:val="20"/>
          <w:szCs w:val="20"/>
          <w:bdr w:val="none" w:sz="0" w:space="0" w:color="auto" w:frame="1"/>
          <w:lang w:eastAsia="es-VE"/>
        </w:rPr>
        <w:t>Tribunal en funciones de Control del Circuito Judicial Penal del estado Nueva Esparta. </w:t>
      </w: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r w:rsidRPr="00EC0B13">
        <w:rPr>
          <w:rFonts w:ascii="Trebuchet MS" w:eastAsia="Times New Roman" w:hAnsi="Trebuchet MS" w:cs="Times New Roman"/>
          <w:color w:val="0000FF"/>
          <w:sz w:val="20"/>
          <w:szCs w:val="20"/>
          <w:bdr w:val="none" w:sz="0" w:space="0" w:color="auto" w:frame="1"/>
          <w:lang w:eastAsia="es-VE"/>
        </w:rPr>
        <w:t>Su Despacho.- </w:t>
      </w: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r w:rsidRPr="00EC0B13">
        <w:rPr>
          <w:rFonts w:ascii="Trebuchet MS" w:eastAsia="Times New Roman" w:hAnsi="Trebuchet MS" w:cs="Times New Roman"/>
          <w:color w:val="0000FF"/>
          <w:sz w:val="20"/>
          <w:szCs w:val="20"/>
          <w:bdr w:val="none" w:sz="0" w:space="0" w:color="auto" w:frame="1"/>
          <w:lang w:eastAsia="es-VE"/>
        </w:rPr>
        <w:t xml:space="preserve">En el día de hoy veintisiete (27) de Mayo del 2003, asiste ante este competente tribunal el Ciudadano Daniel Bruno, C.I. 15.675.424, abogado, inscrito en el I.P.S.A. bajo N° 66.445, C.A.E.N.E. No 1.247 en su carácter de Defensor Auxiliar de la Defensoría del Pueblo del Estado Nueva Esparta, actuando en este acto por delegación del Defensor del Pueblo Germán </w:t>
      </w:r>
      <w:proofErr w:type="spellStart"/>
      <w:r w:rsidRPr="00EC0B13">
        <w:rPr>
          <w:rFonts w:ascii="Trebuchet MS" w:eastAsia="Times New Roman" w:hAnsi="Trebuchet MS" w:cs="Times New Roman"/>
          <w:color w:val="0000FF"/>
          <w:sz w:val="20"/>
          <w:szCs w:val="20"/>
          <w:bdr w:val="none" w:sz="0" w:space="0" w:color="auto" w:frame="1"/>
          <w:lang w:eastAsia="es-VE"/>
        </w:rPr>
        <w:t>Mundaraín</w:t>
      </w:r>
      <w:proofErr w:type="spellEnd"/>
      <w:r w:rsidRPr="00EC0B13">
        <w:rPr>
          <w:rFonts w:ascii="Trebuchet MS" w:eastAsia="Times New Roman" w:hAnsi="Trebuchet MS" w:cs="Times New Roman"/>
          <w:color w:val="0000FF"/>
          <w:sz w:val="20"/>
          <w:szCs w:val="20"/>
          <w:bdr w:val="none" w:sz="0" w:space="0" w:color="auto" w:frame="1"/>
          <w:lang w:eastAsia="es-VE"/>
        </w:rPr>
        <w:t xml:space="preserve"> actuando en este acto por delegación del ciudadano GERMÁN MUNDARAÍN HERNÁNDEZ, venezolano, mayor de edad, de este domicilio, en su condición de Defensor del Pueblo de la República Bolivariana de Venezuela, tal como se evidencia de la designación publicada en Gaceta Oficial número 37.105, de fecha 22 de diciembre de 2000, respetuosamente a fin de exponer: </w:t>
      </w: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r w:rsidRPr="00EC0B13">
        <w:rPr>
          <w:rFonts w:ascii="Trebuchet MS" w:eastAsia="Times New Roman" w:hAnsi="Trebuchet MS" w:cs="Times New Roman"/>
          <w:color w:val="0000FF"/>
          <w:sz w:val="20"/>
          <w:szCs w:val="20"/>
          <w:bdr w:val="none" w:sz="0" w:space="0" w:color="auto" w:frame="1"/>
          <w:lang w:eastAsia="es-VE"/>
        </w:rPr>
        <w:t>LOS HECHOS </w:t>
      </w: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r w:rsidRPr="00EC0B13">
        <w:rPr>
          <w:rFonts w:ascii="Trebuchet MS" w:eastAsia="Times New Roman" w:hAnsi="Trebuchet MS" w:cs="Times New Roman"/>
          <w:color w:val="0000FF"/>
          <w:sz w:val="20"/>
          <w:szCs w:val="20"/>
          <w:bdr w:val="none" w:sz="0" w:space="0" w:color="auto" w:frame="1"/>
          <w:lang w:eastAsia="es-VE"/>
        </w:rPr>
        <w:t xml:space="preserve">El día 27 de Mayo del 2003 una comisión </w:t>
      </w:r>
      <w:proofErr w:type="spellStart"/>
      <w:r w:rsidRPr="00EC0B13">
        <w:rPr>
          <w:rFonts w:ascii="Trebuchet MS" w:eastAsia="Times New Roman" w:hAnsi="Trebuchet MS" w:cs="Times New Roman"/>
          <w:color w:val="0000FF"/>
          <w:sz w:val="20"/>
          <w:szCs w:val="20"/>
          <w:bdr w:val="none" w:sz="0" w:space="0" w:color="auto" w:frame="1"/>
          <w:lang w:eastAsia="es-VE"/>
        </w:rPr>
        <w:t>defensorial</w:t>
      </w:r>
      <w:proofErr w:type="spellEnd"/>
      <w:r w:rsidRPr="00EC0B13">
        <w:rPr>
          <w:rFonts w:ascii="Trebuchet MS" w:eastAsia="Times New Roman" w:hAnsi="Trebuchet MS" w:cs="Times New Roman"/>
          <w:color w:val="0000FF"/>
          <w:sz w:val="20"/>
          <w:szCs w:val="20"/>
          <w:bdr w:val="none" w:sz="0" w:space="0" w:color="auto" w:frame="1"/>
          <w:lang w:eastAsia="es-VE"/>
        </w:rPr>
        <w:t xml:space="preserve"> integrada por el Defensor I Jorge </w:t>
      </w:r>
      <w:proofErr w:type="spellStart"/>
      <w:r w:rsidRPr="00EC0B13">
        <w:rPr>
          <w:rFonts w:ascii="Trebuchet MS" w:eastAsia="Times New Roman" w:hAnsi="Trebuchet MS" w:cs="Times New Roman"/>
          <w:color w:val="0000FF"/>
          <w:sz w:val="20"/>
          <w:szCs w:val="20"/>
          <w:bdr w:val="none" w:sz="0" w:space="0" w:color="auto" w:frame="1"/>
          <w:lang w:eastAsia="es-VE"/>
        </w:rPr>
        <w:t>Garcia</w:t>
      </w:r>
      <w:proofErr w:type="spellEnd"/>
      <w:r w:rsidRPr="00EC0B13">
        <w:rPr>
          <w:rFonts w:ascii="Trebuchet MS" w:eastAsia="Times New Roman" w:hAnsi="Trebuchet MS" w:cs="Times New Roman"/>
          <w:color w:val="0000FF"/>
          <w:sz w:val="20"/>
          <w:szCs w:val="20"/>
          <w:bdr w:val="none" w:sz="0" w:space="0" w:color="auto" w:frame="1"/>
          <w:lang w:eastAsia="es-VE"/>
        </w:rPr>
        <w:t xml:space="preserve">, hizo acto de presencia en la Base </w:t>
      </w:r>
      <w:proofErr w:type="spellStart"/>
      <w:r w:rsidRPr="00EC0B13">
        <w:rPr>
          <w:rFonts w:ascii="Trebuchet MS" w:eastAsia="Times New Roman" w:hAnsi="Trebuchet MS" w:cs="Times New Roman"/>
          <w:color w:val="0000FF"/>
          <w:sz w:val="20"/>
          <w:szCs w:val="20"/>
          <w:bdr w:val="none" w:sz="0" w:space="0" w:color="auto" w:frame="1"/>
          <w:lang w:eastAsia="es-VE"/>
        </w:rPr>
        <w:t>Operaciona</w:t>
      </w:r>
      <w:proofErr w:type="spellEnd"/>
      <w:r w:rsidRPr="00EC0B13">
        <w:rPr>
          <w:rFonts w:ascii="Trebuchet MS" w:eastAsia="Times New Roman" w:hAnsi="Trebuchet MS" w:cs="Times New Roman"/>
          <w:color w:val="0000FF"/>
          <w:sz w:val="20"/>
          <w:szCs w:val="20"/>
          <w:bdr w:val="none" w:sz="0" w:space="0" w:color="auto" w:frame="1"/>
          <w:lang w:eastAsia="es-VE"/>
        </w:rPr>
        <w:t xml:space="preserve"> N3 de la INEPOL, ubicada en la calle </w:t>
      </w:r>
      <w:proofErr w:type="spellStart"/>
      <w:r w:rsidRPr="00EC0B13">
        <w:rPr>
          <w:rFonts w:ascii="Trebuchet MS" w:eastAsia="Times New Roman" w:hAnsi="Trebuchet MS" w:cs="Times New Roman"/>
          <w:color w:val="0000FF"/>
          <w:sz w:val="20"/>
          <w:szCs w:val="20"/>
          <w:bdr w:val="none" w:sz="0" w:space="0" w:color="auto" w:frame="1"/>
          <w:lang w:eastAsia="es-VE"/>
        </w:rPr>
        <w:t>cedeno</w:t>
      </w:r>
      <w:proofErr w:type="spellEnd"/>
      <w:r w:rsidRPr="00EC0B13">
        <w:rPr>
          <w:rFonts w:ascii="Trebuchet MS" w:eastAsia="Times New Roman" w:hAnsi="Trebuchet MS" w:cs="Times New Roman"/>
          <w:color w:val="0000FF"/>
          <w:sz w:val="20"/>
          <w:szCs w:val="20"/>
          <w:bdr w:val="none" w:sz="0" w:space="0" w:color="auto" w:frame="1"/>
          <w:lang w:eastAsia="es-VE"/>
        </w:rPr>
        <w:t xml:space="preserve"> ciudad de La Asunción del Estado Nueva Esparta, con la finalidad de realizar </w:t>
      </w:r>
      <w:proofErr w:type="spellStart"/>
      <w:r w:rsidRPr="00EC0B13">
        <w:rPr>
          <w:rFonts w:ascii="Trebuchet MS" w:eastAsia="Times New Roman" w:hAnsi="Trebuchet MS" w:cs="Times New Roman"/>
          <w:color w:val="0000FF"/>
          <w:sz w:val="20"/>
          <w:szCs w:val="20"/>
          <w:bdr w:val="none" w:sz="0" w:space="0" w:color="auto" w:frame="1"/>
          <w:lang w:eastAsia="es-VE"/>
        </w:rPr>
        <w:t>inspeccion</w:t>
      </w:r>
      <w:proofErr w:type="spellEnd"/>
      <w:r w:rsidRPr="00EC0B13">
        <w:rPr>
          <w:rFonts w:ascii="Trebuchet MS" w:eastAsia="Times New Roman" w:hAnsi="Trebuchet MS" w:cs="Times New Roman"/>
          <w:color w:val="0000FF"/>
          <w:sz w:val="20"/>
          <w:szCs w:val="20"/>
          <w:bdr w:val="none" w:sz="0" w:space="0" w:color="auto" w:frame="1"/>
          <w:lang w:eastAsia="es-VE"/>
        </w:rPr>
        <w:t xml:space="preserve"> del estado fisco del Inmueble y verificar la situación legal de los detenidos, en tal actuación se sostuvo entrevista con el Distinguido de la INEPOL </w:t>
      </w:r>
      <w:proofErr w:type="spellStart"/>
      <w:r w:rsidRPr="00EC0B13">
        <w:rPr>
          <w:rFonts w:ascii="Trebuchet MS" w:eastAsia="Times New Roman" w:hAnsi="Trebuchet MS" w:cs="Times New Roman"/>
          <w:color w:val="0000FF"/>
          <w:sz w:val="20"/>
          <w:szCs w:val="20"/>
          <w:bdr w:val="none" w:sz="0" w:space="0" w:color="auto" w:frame="1"/>
          <w:lang w:eastAsia="es-VE"/>
        </w:rPr>
        <w:t>Eulises</w:t>
      </w:r>
      <w:proofErr w:type="spellEnd"/>
      <w:r w:rsidRPr="00EC0B13">
        <w:rPr>
          <w:rFonts w:ascii="Trebuchet MS" w:eastAsia="Times New Roman" w:hAnsi="Trebuchet MS" w:cs="Times New Roman"/>
          <w:color w:val="0000FF"/>
          <w:sz w:val="20"/>
          <w:szCs w:val="20"/>
          <w:bdr w:val="none" w:sz="0" w:space="0" w:color="auto" w:frame="1"/>
          <w:lang w:eastAsia="es-VE"/>
        </w:rPr>
        <w:t xml:space="preserve"> Guerra, adscrito a la precitada base., quien luego de acompañar en la visita, en </w:t>
      </w:r>
      <w:proofErr w:type="spellStart"/>
      <w:r w:rsidRPr="00EC0B13">
        <w:rPr>
          <w:rFonts w:ascii="Trebuchet MS" w:eastAsia="Times New Roman" w:hAnsi="Trebuchet MS" w:cs="Times New Roman"/>
          <w:color w:val="0000FF"/>
          <w:sz w:val="20"/>
          <w:szCs w:val="20"/>
          <w:bdr w:val="none" w:sz="0" w:space="0" w:color="auto" w:frame="1"/>
          <w:lang w:eastAsia="es-VE"/>
        </w:rPr>
        <w:t>conjuto</w:t>
      </w:r>
      <w:proofErr w:type="spellEnd"/>
      <w:r w:rsidRPr="00EC0B13">
        <w:rPr>
          <w:rFonts w:ascii="Trebuchet MS" w:eastAsia="Times New Roman" w:hAnsi="Trebuchet MS" w:cs="Times New Roman"/>
          <w:color w:val="0000FF"/>
          <w:sz w:val="20"/>
          <w:szCs w:val="20"/>
          <w:bdr w:val="none" w:sz="0" w:space="0" w:color="auto" w:frame="1"/>
          <w:lang w:eastAsia="es-VE"/>
        </w:rPr>
        <w:t xml:space="preserve"> con el funcionario se procedió a </w:t>
      </w:r>
      <w:proofErr w:type="spellStart"/>
      <w:r w:rsidRPr="00EC0B13">
        <w:rPr>
          <w:rFonts w:ascii="Trebuchet MS" w:eastAsia="Times New Roman" w:hAnsi="Trebuchet MS" w:cs="Times New Roman"/>
          <w:color w:val="0000FF"/>
          <w:sz w:val="20"/>
          <w:szCs w:val="20"/>
          <w:bdr w:val="none" w:sz="0" w:space="0" w:color="auto" w:frame="1"/>
          <w:lang w:eastAsia="es-VE"/>
        </w:rPr>
        <w:t>verticar</w:t>
      </w:r>
      <w:proofErr w:type="spellEnd"/>
      <w:r w:rsidRPr="00EC0B13">
        <w:rPr>
          <w:rFonts w:ascii="Trebuchet MS" w:eastAsia="Times New Roman" w:hAnsi="Trebuchet MS" w:cs="Times New Roman"/>
          <w:color w:val="0000FF"/>
          <w:sz w:val="20"/>
          <w:szCs w:val="20"/>
          <w:bdr w:val="none" w:sz="0" w:space="0" w:color="auto" w:frame="1"/>
          <w:lang w:eastAsia="es-VE"/>
        </w:rPr>
        <w:t xml:space="preserve"> el Libro de Detenciones de la Base Operacional N3, donde se pudo </w:t>
      </w:r>
      <w:proofErr w:type="spellStart"/>
      <w:r w:rsidRPr="00EC0B13">
        <w:rPr>
          <w:rFonts w:ascii="Trebuchet MS" w:eastAsia="Times New Roman" w:hAnsi="Trebuchet MS" w:cs="Times New Roman"/>
          <w:color w:val="0000FF"/>
          <w:sz w:val="20"/>
          <w:szCs w:val="20"/>
          <w:bdr w:val="none" w:sz="0" w:space="0" w:color="auto" w:frame="1"/>
          <w:lang w:eastAsia="es-VE"/>
        </w:rPr>
        <w:t>contatar</w:t>
      </w:r>
      <w:proofErr w:type="spellEnd"/>
      <w:r w:rsidRPr="00EC0B13">
        <w:rPr>
          <w:rFonts w:ascii="Trebuchet MS" w:eastAsia="Times New Roman" w:hAnsi="Trebuchet MS" w:cs="Times New Roman"/>
          <w:color w:val="0000FF"/>
          <w:sz w:val="20"/>
          <w:szCs w:val="20"/>
          <w:bdr w:val="none" w:sz="0" w:space="0" w:color="auto" w:frame="1"/>
          <w:lang w:eastAsia="es-VE"/>
        </w:rPr>
        <w:t xml:space="preserve"> que se encontraba detenido el ciudadano Mauro Antonio </w:t>
      </w:r>
      <w:proofErr w:type="spellStart"/>
      <w:r w:rsidRPr="00EC0B13">
        <w:rPr>
          <w:rFonts w:ascii="Trebuchet MS" w:eastAsia="Times New Roman" w:hAnsi="Trebuchet MS" w:cs="Times New Roman"/>
          <w:color w:val="0000FF"/>
          <w:sz w:val="20"/>
          <w:szCs w:val="20"/>
          <w:bdr w:val="none" w:sz="0" w:space="0" w:color="auto" w:frame="1"/>
          <w:lang w:eastAsia="es-VE"/>
        </w:rPr>
        <w:t>Sitoli</w:t>
      </w:r>
      <w:proofErr w:type="spellEnd"/>
      <w:r w:rsidRPr="00EC0B13">
        <w:rPr>
          <w:rFonts w:ascii="Trebuchet MS" w:eastAsia="Times New Roman" w:hAnsi="Trebuchet MS" w:cs="Times New Roman"/>
          <w:color w:val="0000FF"/>
          <w:sz w:val="20"/>
          <w:szCs w:val="20"/>
          <w:bdr w:val="none" w:sz="0" w:space="0" w:color="auto" w:frame="1"/>
          <w:lang w:eastAsia="es-VE"/>
        </w:rPr>
        <w:t xml:space="preserve">, no </w:t>
      </w:r>
      <w:proofErr w:type="spellStart"/>
      <w:r w:rsidRPr="00EC0B13">
        <w:rPr>
          <w:rFonts w:ascii="Trebuchet MS" w:eastAsia="Times New Roman" w:hAnsi="Trebuchet MS" w:cs="Times New Roman"/>
          <w:color w:val="0000FF"/>
          <w:sz w:val="20"/>
          <w:szCs w:val="20"/>
          <w:bdr w:val="none" w:sz="0" w:space="0" w:color="auto" w:frame="1"/>
          <w:lang w:eastAsia="es-VE"/>
        </w:rPr>
        <w:t>tiiene</w:t>
      </w:r>
      <w:proofErr w:type="spellEnd"/>
      <w:r w:rsidRPr="00EC0B13">
        <w:rPr>
          <w:rFonts w:ascii="Trebuchet MS" w:eastAsia="Times New Roman" w:hAnsi="Trebuchet MS" w:cs="Times New Roman"/>
          <w:color w:val="0000FF"/>
          <w:sz w:val="20"/>
          <w:szCs w:val="20"/>
          <w:bdr w:val="none" w:sz="0" w:space="0" w:color="auto" w:frame="1"/>
          <w:lang w:eastAsia="es-VE"/>
        </w:rPr>
        <w:t xml:space="preserve"> cedula de identidad, de 20 </w:t>
      </w:r>
      <w:proofErr w:type="spellStart"/>
      <w:r w:rsidRPr="00EC0B13">
        <w:rPr>
          <w:rFonts w:ascii="Trebuchet MS" w:eastAsia="Times New Roman" w:hAnsi="Trebuchet MS" w:cs="Times New Roman"/>
          <w:color w:val="0000FF"/>
          <w:sz w:val="20"/>
          <w:szCs w:val="20"/>
          <w:bdr w:val="none" w:sz="0" w:space="0" w:color="auto" w:frame="1"/>
          <w:lang w:eastAsia="es-VE"/>
        </w:rPr>
        <w:t>anos</w:t>
      </w:r>
      <w:proofErr w:type="spellEnd"/>
      <w:r w:rsidRPr="00EC0B13">
        <w:rPr>
          <w:rFonts w:ascii="Trebuchet MS" w:eastAsia="Times New Roman" w:hAnsi="Trebuchet MS" w:cs="Times New Roman"/>
          <w:color w:val="0000FF"/>
          <w:sz w:val="20"/>
          <w:szCs w:val="20"/>
          <w:bdr w:val="none" w:sz="0" w:space="0" w:color="auto" w:frame="1"/>
          <w:lang w:eastAsia="es-VE"/>
        </w:rPr>
        <w:t xml:space="preserve"> de edad, </w:t>
      </w:r>
      <w:proofErr w:type="spellStart"/>
      <w:r w:rsidRPr="00EC0B13">
        <w:rPr>
          <w:rFonts w:ascii="Trebuchet MS" w:eastAsia="Times New Roman" w:hAnsi="Trebuchet MS" w:cs="Times New Roman"/>
          <w:color w:val="0000FF"/>
          <w:sz w:val="20"/>
          <w:szCs w:val="20"/>
          <w:bdr w:val="none" w:sz="0" w:space="0" w:color="auto" w:frame="1"/>
          <w:lang w:eastAsia="es-VE"/>
        </w:rPr>
        <w:t>feha</w:t>
      </w:r>
      <w:proofErr w:type="spellEnd"/>
      <w:r w:rsidRPr="00EC0B13">
        <w:rPr>
          <w:rFonts w:ascii="Trebuchet MS" w:eastAsia="Times New Roman" w:hAnsi="Trebuchet MS" w:cs="Times New Roman"/>
          <w:color w:val="0000FF"/>
          <w:sz w:val="20"/>
          <w:szCs w:val="20"/>
          <w:bdr w:val="none" w:sz="0" w:space="0" w:color="auto" w:frame="1"/>
          <w:lang w:eastAsia="es-VE"/>
        </w:rPr>
        <w:t xml:space="preserve"> de ingres 18 de mayo de 2003, a quien se le aplica una </w:t>
      </w:r>
      <w:proofErr w:type="spellStart"/>
      <w:r w:rsidRPr="00EC0B13">
        <w:rPr>
          <w:rFonts w:ascii="Trebuchet MS" w:eastAsia="Times New Roman" w:hAnsi="Trebuchet MS" w:cs="Times New Roman"/>
          <w:color w:val="0000FF"/>
          <w:sz w:val="20"/>
          <w:szCs w:val="20"/>
          <w:bdr w:val="none" w:sz="0" w:space="0" w:color="auto" w:frame="1"/>
          <w:lang w:eastAsia="es-VE"/>
        </w:rPr>
        <w:t>Resolucion</w:t>
      </w:r>
      <w:proofErr w:type="spellEnd"/>
      <w:r w:rsidRPr="00EC0B13">
        <w:rPr>
          <w:rFonts w:ascii="Trebuchet MS" w:eastAsia="Times New Roman" w:hAnsi="Trebuchet MS" w:cs="Times New Roman"/>
          <w:color w:val="0000FF"/>
          <w:sz w:val="20"/>
          <w:szCs w:val="20"/>
          <w:bdr w:val="none" w:sz="0" w:space="0" w:color="auto" w:frame="1"/>
          <w:lang w:eastAsia="es-VE"/>
        </w:rPr>
        <w:t xml:space="preserve"> emitida por la Prefecto del Municipio </w:t>
      </w:r>
      <w:proofErr w:type="spellStart"/>
      <w:r w:rsidRPr="00EC0B13">
        <w:rPr>
          <w:rFonts w:ascii="Trebuchet MS" w:eastAsia="Times New Roman" w:hAnsi="Trebuchet MS" w:cs="Times New Roman"/>
          <w:color w:val="0000FF"/>
          <w:sz w:val="20"/>
          <w:szCs w:val="20"/>
          <w:bdr w:val="none" w:sz="0" w:space="0" w:color="auto" w:frame="1"/>
          <w:lang w:eastAsia="es-VE"/>
        </w:rPr>
        <w:t>Ariasmendi</w:t>
      </w:r>
      <w:proofErr w:type="spellEnd"/>
      <w:r w:rsidRPr="00EC0B13">
        <w:rPr>
          <w:rFonts w:ascii="Trebuchet MS" w:eastAsia="Times New Roman" w:hAnsi="Trebuchet MS" w:cs="Times New Roman"/>
          <w:color w:val="0000FF"/>
          <w:sz w:val="20"/>
          <w:szCs w:val="20"/>
          <w:bdr w:val="none" w:sz="0" w:space="0" w:color="auto" w:frame="1"/>
          <w:lang w:eastAsia="es-VE"/>
        </w:rPr>
        <w:t xml:space="preserve"> , de detención de 8 </w:t>
      </w:r>
      <w:proofErr w:type="spellStart"/>
      <w:r w:rsidRPr="00EC0B13">
        <w:rPr>
          <w:rFonts w:ascii="Trebuchet MS" w:eastAsia="Times New Roman" w:hAnsi="Trebuchet MS" w:cs="Times New Roman"/>
          <w:color w:val="0000FF"/>
          <w:sz w:val="20"/>
          <w:szCs w:val="20"/>
          <w:bdr w:val="none" w:sz="0" w:space="0" w:color="auto" w:frame="1"/>
          <w:lang w:eastAsia="es-VE"/>
        </w:rPr>
        <w:t>dias</w:t>
      </w:r>
      <w:proofErr w:type="spellEnd"/>
      <w:r w:rsidRPr="00EC0B13">
        <w:rPr>
          <w:rFonts w:ascii="Trebuchet MS" w:eastAsia="Times New Roman" w:hAnsi="Trebuchet MS" w:cs="Times New Roman"/>
          <w:color w:val="0000FF"/>
          <w:sz w:val="20"/>
          <w:szCs w:val="20"/>
          <w:bdr w:val="none" w:sz="0" w:space="0" w:color="auto" w:frame="1"/>
          <w:lang w:eastAsia="es-VE"/>
        </w:rPr>
        <w:t xml:space="preserve">, por alteración del orden </w:t>
      </w:r>
      <w:proofErr w:type="spellStart"/>
      <w:r w:rsidRPr="00EC0B13">
        <w:rPr>
          <w:rFonts w:ascii="Trebuchet MS" w:eastAsia="Times New Roman" w:hAnsi="Trebuchet MS" w:cs="Times New Roman"/>
          <w:color w:val="0000FF"/>
          <w:sz w:val="20"/>
          <w:szCs w:val="20"/>
          <w:bdr w:val="none" w:sz="0" w:space="0" w:color="auto" w:frame="1"/>
          <w:lang w:eastAsia="es-VE"/>
        </w:rPr>
        <w:t>publico</w:t>
      </w:r>
      <w:proofErr w:type="spellEnd"/>
      <w:r w:rsidRPr="00EC0B13">
        <w:rPr>
          <w:rFonts w:ascii="Trebuchet MS" w:eastAsia="Times New Roman" w:hAnsi="Trebuchet MS" w:cs="Times New Roman"/>
          <w:color w:val="0000FF"/>
          <w:sz w:val="20"/>
          <w:szCs w:val="20"/>
          <w:bdr w:val="none" w:sz="0" w:space="0" w:color="auto" w:frame="1"/>
          <w:lang w:eastAsia="es-VE"/>
        </w:rPr>
        <w:t>. </w:t>
      </w: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r w:rsidRPr="00EC0B13">
        <w:rPr>
          <w:rFonts w:ascii="Trebuchet MS" w:eastAsia="Times New Roman" w:hAnsi="Trebuchet MS" w:cs="Times New Roman"/>
          <w:color w:val="0000FF"/>
          <w:sz w:val="20"/>
          <w:szCs w:val="20"/>
          <w:bdr w:val="none" w:sz="0" w:space="0" w:color="auto" w:frame="1"/>
          <w:lang w:eastAsia="es-VE"/>
        </w:rPr>
        <w:t>ELEMENTOS PROBATORIOS </w:t>
      </w: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r w:rsidRPr="00EC0B13">
        <w:rPr>
          <w:rFonts w:ascii="Trebuchet MS" w:eastAsia="Times New Roman" w:hAnsi="Trebuchet MS" w:cs="Times New Roman"/>
          <w:color w:val="0000FF"/>
          <w:sz w:val="20"/>
          <w:szCs w:val="20"/>
          <w:bdr w:val="none" w:sz="0" w:space="0" w:color="auto" w:frame="1"/>
          <w:lang w:eastAsia="es-VE"/>
        </w:rPr>
        <w:t xml:space="preserve">Se realizó visita a LA Base Operacional </w:t>
      </w:r>
      <w:proofErr w:type="spellStart"/>
      <w:r w:rsidRPr="00EC0B13">
        <w:rPr>
          <w:rFonts w:ascii="Trebuchet MS" w:eastAsia="Times New Roman" w:hAnsi="Trebuchet MS" w:cs="Times New Roman"/>
          <w:color w:val="0000FF"/>
          <w:sz w:val="20"/>
          <w:szCs w:val="20"/>
          <w:bdr w:val="none" w:sz="0" w:space="0" w:color="auto" w:frame="1"/>
          <w:lang w:eastAsia="es-VE"/>
        </w:rPr>
        <w:t>Inepol</w:t>
      </w:r>
      <w:proofErr w:type="spellEnd"/>
      <w:r w:rsidRPr="00EC0B13">
        <w:rPr>
          <w:rFonts w:ascii="Trebuchet MS" w:eastAsia="Times New Roman" w:hAnsi="Trebuchet MS" w:cs="Times New Roman"/>
          <w:color w:val="0000FF"/>
          <w:sz w:val="20"/>
          <w:szCs w:val="20"/>
          <w:bdr w:val="none" w:sz="0" w:space="0" w:color="auto" w:frame="1"/>
          <w:lang w:eastAsia="es-VE"/>
        </w:rPr>
        <w:t xml:space="preserve"> No 3 de La asunción por parte del Funcionario accionante constando presencia del detenido Mauro Antonio </w:t>
      </w:r>
      <w:proofErr w:type="spellStart"/>
      <w:r w:rsidRPr="00EC0B13">
        <w:rPr>
          <w:rFonts w:ascii="Trebuchet MS" w:eastAsia="Times New Roman" w:hAnsi="Trebuchet MS" w:cs="Times New Roman"/>
          <w:color w:val="0000FF"/>
          <w:sz w:val="20"/>
          <w:szCs w:val="20"/>
          <w:bdr w:val="none" w:sz="0" w:space="0" w:color="auto" w:frame="1"/>
          <w:lang w:eastAsia="es-VE"/>
        </w:rPr>
        <w:t>Zitoli</w:t>
      </w:r>
      <w:proofErr w:type="spellEnd"/>
      <w:r w:rsidRPr="00EC0B13">
        <w:rPr>
          <w:rFonts w:ascii="Trebuchet MS" w:eastAsia="Times New Roman" w:hAnsi="Trebuchet MS" w:cs="Times New Roman"/>
          <w:color w:val="0000FF"/>
          <w:sz w:val="20"/>
          <w:szCs w:val="20"/>
          <w:bdr w:val="none" w:sz="0" w:space="0" w:color="auto" w:frame="1"/>
          <w:lang w:eastAsia="es-VE"/>
        </w:rPr>
        <w:t xml:space="preserve">, sosteniendo entrevista con el detenido, al igual que con el oficial de </w:t>
      </w:r>
      <w:proofErr w:type="spellStart"/>
      <w:r w:rsidRPr="00EC0B13">
        <w:rPr>
          <w:rFonts w:ascii="Trebuchet MS" w:eastAsia="Times New Roman" w:hAnsi="Trebuchet MS" w:cs="Times New Roman"/>
          <w:color w:val="0000FF"/>
          <w:sz w:val="20"/>
          <w:szCs w:val="20"/>
          <w:bdr w:val="none" w:sz="0" w:space="0" w:color="auto" w:frame="1"/>
          <w:lang w:eastAsia="es-VE"/>
        </w:rPr>
        <w:t>dia</w:t>
      </w:r>
      <w:proofErr w:type="spellEnd"/>
      <w:r w:rsidRPr="00EC0B13">
        <w:rPr>
          <w:rFonts w:ascii="Trebuchet MS" w:eastAsia="Times New Roman" w:hAnsi="Trebuchet MS" w:cs="Times New Roman"/>
          <w:color w:val="0000FF"/>
          <w:sz w:val="20"/>
          <w:szCs w:val="20"/>
          <w:bdr w:val="none" w:sz="0" w:space="0" w:color="auto" w:frame="1"/>
          <w:lang w:eastAsia="es-VE"/>
        </w:rPr>
        <w:t xml:space="preserve">, Agente </w:t>
      </w:r>
      <w:proofErr w:type="spellStart"/>
      <w:r w:rsidRPr="00EC0B13">
        <w:rPr>
          <w:rFonts w:ascii="Trebuchet MS" w:eastAsia="Times New Roman" w:hAnsi="Trebuchet MS" w:cs="Times New Roman"/>
          <w:color w:val="0000FF"/>
          <w:sz w:val="20"/>
          <w:szCs w:val="20"/>
          <w:bdr w:val="none" w:sz="0" w:space="0" w:color="auto" w:frame="1"/>
          <w:lang w:eastAsia="es-VE"/>
        </w:rPr>
        <w:t>Inepol</w:t>
      </w:r>
      <w:proofErr w:type="spellEnd"/>
      <w:r w:rsidRPr="00EC0B13">
        <w:rPr>
          <w:rFonts w:ascii="Trebuchet MS" w:eastAsia="Times New Roman" w:hAnsi="Trebuchet MS" w:cs="Times New Roman"/>
          <w:color w:val="0000FF"/>
          <w:sz w:val="20"/>
          <w:szCs w:val="20"/>
          <w:bdr w:val="none" w:sz="0" w:space="0" w:color="auto" w:frame="1"/>
          <w:lang w:eastAsia="es-VE"/>
        </w:rPr>
        <w:t xml:space="preserve"> </w:t>
      </w:r>
      <w:proofErr w:type="gramStart"/>
      <w:r w:rsidRPr="00EC0B13">
        <w:rPr>
          <w:rFonts w:ascii="Trebuchet MS" w:eastAsia="Times New Roman" w:hAnsi="Trebuchet MS" w:cs="Times New Roman"/>
          <w:color w:val="0000FF"/>
          <w:sz w:val="20"/>
          <w:szCs w:val="20"/>
          <w:bdr w:val="none" w:sz="0" w:space="0" w:color="auto" w:frame="1"/>
          <w:lang w:eastAsia="es-VE"/>
        </w:rPr>
        <w:t>;;_</w:t>
      </w:r>
      <w:proofErr w:type="gramEnd"/>
      <w:r w:rsidRPr="00EC0B13">
        <w:rPr>
          <w:rFonts w:ascii="Trebuchet MS" w:eastAsia="Times New Roman" w:hAnsi="Trebuchet MS" w:cs="Times New Roman"/>
          <w:color w:val="0000FF"/>
          <w:sz w:val="20"/>
          <w:szCs w:val="20"/>
          <w:bdr w:val="none" w:sz="0" w:space="0" w:color="auto" w:frame="1"/>
          <w:lang w:eastAsia="es-VE"/>
        </w:rPr>
        <w:t xml:space="preserve">___________, quien indicó que el ciudadano estaba detenido a la orden del ciudadano Prefecto del Municipio </w:t>
      </w:r>
      <w:proofErr w:type="spellStart"/>
      <w:r w:rsidRPr="00EC0B13">
        <w:rPr>
          <w:rFonts w:ascii="Trebuchet MS" w:eastAsia="Times New Roman" w:hAnsi="Trebuchet MS" w:cs="Times New Roman"/>
          <w:color w:val="0000FF"/>
          <w:sz w:val="20"/>
          <w:szCs w:val="20"/>
          <w:bdr w:val="none" w:sz="0" w:space="0" w:color="auto" w:frame="1"/>
          <w:lang w:eastAsia="es-VE"/>
        </w:rPr>
        <w:t>Antolin</w:t>
      </w:r>
      <w:proofErr w:type="spellEnd"/>
      <w:r w:rsidRPr="00EC0B13">
        <w:rPr>
          <w:rFonts w:ascii="Trebuchet MS" w:eastAsia="Times New Roman" w:hAnsi="Trebuchet MS" w:cs="Times New Roman"/>
          <w:color w:val="0000FF"/>
          <w:sz w:val="20"/>
          <w:szCs w:val="20"/>
          <w:bdr w:val="none" w:sz="0" w:space="0" w:color="auto" w:frame="1"/>
          <w:lang w:eastAsia="es-VE"/>
        </w:rPr>
        <w:t xml:space="preserve"> del Campo, por el motivo alteración del orden Público. De ello se levantó acta de visita formato de este </w:t>
      </w:r>
      <w:r w:rsidRPr="00EC0B13">
        <w:rPr>
          <w:rFonts w:ascii="Trebuchet MS" w:eastAsia="Times New Roman" w:hAnsi="Trebuchet MS" w:cs="Times New Roman"/>
          <w:color w:val="0000FF"/>
          <w:sz w:val="20"/>
          <w:szCs w:val="20"/>
          <w:bdr w:val="none" w:sz="0" w:space="0" w:color="auto" w:frame="1"/>
          <w:lang w:eastAsia="es-VE"/>
        </w:rPr>
        <w:lastRenderedPageBreak/>
        <w:t xml:space="preserve">Organismo, debidamente firmada por el funcionario que atendió la visita y de la cual se consigna copia a la presente demanda, y cuyo original forma parte del expediente No P-02- 00617, que maneja este </w:t>
      </w:r>
      <w:proofErr w:type="spellStart"/>
      <w:r w:rsidRPr="00EC0B13">
        <w:rPr>
          <w:rFonts w:ascii="Trebuchet MS" w:eastAsia="Times New Roman" w:hAnsi="Trebuchet MS" w:cs="Times New Roman"/>
          <w:color w:val="0000FF"/>
          <w:sz w:val="20"/>
          <w:szCs w:val="20"/>
          <w:bdr w:val="none" w:sz="0" w:space="0" w:color="auto" w:frame="1"/>
          <w:lang w:eastAsia="es-VE"/>
        </w:rPr>
        <w:t>organi</w:t>
      </w:r>
      <w:proofErr w:type="spellEnd"/>
      <w:r w:rsidRPr="00EC0B13">
        <w:rPr>
          <w:rFonts w:ascii="Trebuchet MS" w:eastAsia="Times New Roman" w:hAnsi="Trebuchet MS" w:cs="Times New Roman"/>
          <w:color w:val="0000FF"/>
          <w:sz w:val="20"/>
          <w:szCs w:val="20"/>
          <w:bdr w:val="none" w:sz="0" w:space="0" w:color="auto" w:frame="1"/>
          <w:lang w:eastAsia="es-VE"/>
        </w:rPr>
        <w:t> </w:t>
      </w: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r w:rsidRPr="00EC0B13">
        <w:rPr>
          <w:rFonts w:ascii="Trebuchet MS" w:eastAsia="Times New Roman" w:hAnsi="Trebuchet MS" w:cs="Times New Roman"/>
          <w:color w:val="0000FF"/>
          <w:sz w:val="20"/>
          <w:szCs w:val="20"/>
          <w:bdr w:val="none" w:sz="0" w:space="0" w:color="auto" w:frame="1"/>
          <w:lang w:eastAsia="es-VE"/>
        </w:rPr>
        <w:t>El DERECHO </w:t>
      </w: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r w:rsidRPr="00EC0B13">
        <w:rPr>
          <w:rFonts w:ascii="Trebuchet MS" w:eastAsia="Times New Roman" w:hAnsi="Trebuchet MS" w:cs="Times New Roman"/>
          <w:color w:val="0000FF"/>
          <w:sz w:val="20"/>
          <w:szCs w:val="20"/>
          <w:bdr w:val="none" w:sz="0" w:space="0" w:color="auto" w:frame="1"/>
          <w:lang w:eastAsia="es-VE"/>
        </w:rPr>
        <w:t xml:space="preserve">Ahora bien actuando en ejercicio de las atribuciones conferidas por la Constitución Nacional de la República Bolivariana de Venezuela en su artículo 281, ordinales 1° y 3°, acudo ante este tribunal a fin de solicitar HABEAS CORPUS, o amparo constitucional, en favor del ciudadano Mauro </w:t>
      </w:r>
      <w:proofErr w:type="spellStart"/>
      <w:r w:rsidRPr="00EC0B13">
        <w:rPr>
          <w:rFonts w:ascii="Trebuchet MS" w:eastAsia="Times New Roman" w:hAnsi="Trebuchet MS" w:cs="Times New Roman"/>
          <w:color w:val="0000FF"/>
          <w:sz w:val="20"/>
          <w:szCs w:val="20"/>
          <w:bdr w:val="none" w:sz="0" w:space="0" w:color="auto" w:frame="1"/>
          <w:lang w:eastAsia="es-VE"/>
        </w:rPr>
        <w:t>Antoli</w:t>
      </w:r>
      <w:proofErr w:type="spellEnd"/>
      <w:r w:rsidRPr="00EC0B13">
        <w:rPr>
          <w:rFonts w:ascii="Trebuchet MS" w:eastAsia="Times New Roman" w:hAnsi="Trebuchet MS" w:cs="Times New Roman"/>
          <w:color w:val="0000FF"/>
          <w:sz w:val="20"/>
          <w:szCs w:val="20"/>
          <w:bdr w:val="none" w:sz="0" w:space="0" w:color="auto" w:frame="1"/>
          <w:lang w:eastAsia="es-VE"/>
        </w:rPr>
        <w:t xml:space="preserve"> </w:t>
      </w:r>
      <w:proofErr w:type="spellStart"/>
      <w:r w:rsidRPr="00EC0B13">
        <w:rPr>
          <w:rFonts w:ascii="Trebuchet MS" w:eastAsia="Times New Roman" w:hAnsi="Trebuchet MS" w:cs="Times New Roman"/>
          <w:color w:val="0000FF"/>
          <w:sz w:val="20"/>
          <w:szCs w:val="20"/>
          <w:bdr w:val="none" w:sz="0" w:space="0" w:color="auto" w:frame="1"/>
          <w:lang w:eastAsia="es-VE"/>
        </w:rPr>
        <w:t>ZItoli</w:t>
      </w:r>
      <w:proofErr w:type="spellEnd"/>
      <w:r w:rsidRPr="00EC0B13">
        <w:rPr>
          <w:rFonts w:ascii="Trebuchet MS" w:eastAsia="Times New Roman" w:hAnsi="Trebuchet MS" w:cs="Times New Roman"/>
          <w:color w:val="0000FF"/>
          <w:sz w:val="20"/>
          <w:szCs w:val="20"/>
          <w:bdr w:val="none" w:sz="0" w:space="0" w:color="auto" w:frame="1"/>
          <w:lang w:eastAsia="es-VE"/>
        </w:rPr>
        <w:t xml:space="preserve">, a quien se le </w:t>
      </w:r>
      <w:proofErr w:type="spellStart"/>
      <w:r w:rsidRPr="00EC0B13">
        <w:rPr>
          <w:rFonts w:ascii="Trebuchet MS" w:eastAsia="Times New Roman" w:hAnsi="Trebuchet MS" w:cs="Times New Roman"/>
          <w:color w:val="0000FF"/>
          <w:sz w:val="20"/>
          <w:szCs w:val="20"/>
          <w:bdr w:val="none" w:sz="0" w:space="0" w:color="auto" w:frame="1"/>
          <w:lang w:eastAsia="es-VE"/>
        </w:rPr>
        <w:t>esta</w:t>
      </w:r>
      <w:proofErr w:type="spellEnd"/>
      <w:r w:rsidRPr="00EC0B13">
        <w:rPr>
          <w:rFonts w:ascii="Trebuchet MS" w:eastAsia="Times New Roman" w:hAnsi="Trebuchet MS" w:cs="Times New Roman"/>
          <w:color w:val="0000FF"/>
          <w:sz w:val="20"/>
          <w:szCs w:val="20"/>
          <w:bdr w:val="none" w:sz="0" w:space="0" w:color="auto" w:frame="1"/>
          <w:lang w:eastAsia="es-VE"/>
        </w:rPr>
        <w:t xml:space="preserve"> cercenando su derecho constitucional a la Libertad tutelado en el artículo 44 de la Constitución Nacional de la República Bolivariana de Venezuela. Derecho que en todo caso solo podría ser restringido, actuando conforme a lo establecido en la Constitución en su artículo 44 ord.1</w:t>
      </w:r>
      <w:proofErr w:type="gramStart"/>
      <w:r w:rsidRPr="00EC0B13">
        <w:rPr>
          <w:rFonts w:ascii="Trebuchet MS" w:eastAsia="Times New Roman" w:hAnsi="Trebuchet MS" w:cs="Times New Roman"/>
          <w:color w:val="0000FF"/>
          <w:sz w:val="20"/>
          <w:szCs w:val="20"/>
          <w:bdr w:val="none" w:sz="0" w:space="0" w:color="auto" w:frame="1"/>
          <w:lang w:eastAsia="es-VE"/>
        </w:rPr>
        <w:t>° ,</w:t>
      </w:r>
      <w:proofErr w:type="gramEnd"/>
      <w:r w:rsidRPr="00EC0B13">
        <w:rPr>
          <w:rFonts w:ascii="Trebuchet MS" w:eastAsia="Times New Roman" w:hAnsi="Trebuchet MS" w:cs="Times New Roman"/>
          <w:color w:val="0000FF"/>
          <w:sz w:val="20"/>
          <w:szCs w:val="20"/>
          <w:bdr w:val="none" w:sz="0" w:space="0" w:color="auto" w:frame="1"/>
          <w:lang w:eastAsia="es-VE"/>
        </w:rPr>
        <w:t xml:space="preserve"> el cual señala claramente que “ Ninguna persona puede ser arrestada o detenida sino en virtud de una orden judicial, a menos que sea sorprendida in fraganti. . . ” </w:t>
      </w:r>
      <w:proofErr w:type="gramStart"/>
      <w:r w:rsidRPr="00EC0B13">
        <w:rPr>
          <w:rFonts w:ascii="Trebuchet MS" w:eastAsia="Times New Roman" w:hAnsi="Trebuchet MS" w:cs="Times New Roman"/>
          <w:color w:val="0000FF"/>
          <w:sz w:val="20"/>
          <w:szCs w:val="20"/>
          <w:bdr w:val="none" w:sz="0" w:space="0" w:color="auto" w:frame="1"/>
          <w:lang w:eastAsia="es-VE"/>
        </w:rPr>
        <w:t>en</w:t>
      </w:r>
      <w:proofErr w:type="gramEnd"/>
      <w:r w:rsidRPr="00EC0B13">
        <w:rPr>
          <w:rFonts w:ascii="Trebuchet MS" w:eastAsia="Times New Roman" w:hAnsi="Trebuchet MS" w:cs="Times New Roman"/>
          <w:color w:val="0000FF"/>
          <w:sz w:val="20"/>
          <w:szCs w:val="20"/>
          <w:bdr w:val="none" w:sz="0" w:space="0" w:color="auto" w:frame="1"/>
          <w:lang w:eastAsia="es-VE"/>
        </w:rPr>
        <w:t xml:space="preserve"> coordinación con los artículos 248 y 250 del Código Orgánico Procesal Penal, disposiciones que en este caso fueron violentadas, por cuanto el ciudadano Mauro </w:t>
      </w:r>
      <w:proofErr w:type="spellStart"/>
      <w:r w:rsidRPr="00EC0B13">
        <w:rPr>
          <w:rFonts w:ascii="Trebuchet MS" w:eastAsia="Times New Roman" w:hAnsi="Trebuchet MS" w:cs="Times New Roman"/>
          <w:color w:val="0000FF"/>
          <w:sz w:val="20"/>
          <w:szCs w:val="20"/>
          <w:bdr w:val="none" w:sz="0" w:space="0" w:color="auto" w:frame="1"/>
          <w:lang w:eastAsia="es-VE"/>
        </w:rPr>
        <w:t>Antoli</w:t>
      </w:r>
      <w:proofErr w:type="spellEnd"/>
      <w:r w:rsidRPr="00EC0B13">
        <w:rPr>
          <w:rFonts w:ascii="Trebuchet MS" w:eastAsia="Times New Roman" w:hAnsi="Trebuchet MS" w:cs="Times New Roman"/>
          <w:color w:val="0000FF"/>
          <w:sz w:val="20"/>
          <w:szCs w:val="20"/>
          <w:bdr w:val="none" w:sz="0" w:space="0" w:color="auto" w:frame="1"/>
          <w:lang w:eastAsia="es-VE"/>
        </w:rPr>
        <w:t xml:space="preserve"> </w:t>
      </w:r>
      <w:proofErr w:type="spellStart"/>
      <w:r w:rsidRPr="00EC0B13">
        <w:rPr>
          <w:rFonts w:ascii="Trebuchet MS" w:eastAsia="Times New Roman" w:hAnsi="Trebuchet MS" w:cs="Times New Roman"/>
          <w:color w:val="0000FF"/>
          <w:sz w:val="20"/>
          <w:szCs w:val="20"/>
          <w:bdr w:val="none" w:sz="0" w:space="0" w:color="auto" w:frame="1"/>
          <w:lang w:eastAsia="es-VE"/>
        </w:rPr>
        <w:t>Zitoli</w:t>
      </w:r>
      <w:proofErr w:type="spellEnd"/>
      <w:r w:rsidRPr="00EC0B13">
        <w:rPr>
          <w:rFonts w:ascii="Trebuchet MS" w:eastAsia="Times New Roman" w:hAnsi="Trebuchet MS" w:cs="Times New Roman"/>
          <w:color w:val="0000FF"/>
          <w:sz w:val="20"/>
          <w:szCs w:val="20"/>
          <w:bdr w:val="none" w:sz="0" w:space="0" w:color="auto" w:frame="1"/>
          <w:lang w:eastAsia="es-VE"/>
        </w:rPr>
        <w:t>, no fue presentado y mucho menos se encuentra a la orden de autoridad Judicial alguna, sino por el contrario se encuentra detenido por orden de una autoridad Administrativa, como lo es la Prefectura, ente integrante del Poder Ejecutivo del Estado. </w:t>
      </w: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r w:rsidRPr="00EC0B13">
        <w:rPr>
          <w:rFonts w:ascii="Trebuchet MS" w:eastAsia="Times New Roman" w:hAnsi="Trebuchet MS" w:cs="Times New Roman"/>
          <w:color w:val="0000FF"/>
          <w:sz w:val="20"/>
          <w:szCs w:val="20"/>
          <w:bdr w:val="none" w:sz="0" w:space="0" w:color="auto" w:frame="1"/>
          <w:lang w:eastAsia="es-VE"/>
        </w:rPr>
        <w:t>PETITORIO </w:t>
      </w: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r w:rsidRPr="00EC0B13">
        <w:rPr>
          <w:rFonts w:ascii="Trebuchet MS" w:eastAsia="Times New Roman" w:hAnsi="Trebuchet MS" w:cs="Times New Roman"/>
          <w:color w:val="0000FF"/>
          <w:sz w:val="20"/>
          <w:szCs w:val="20"/>
          <w:bdr w:val="none" w:sz="0" w:space="0" w:color="auto" w:frame="1"/>
          <w:lang w:eastAsia="es-VE"/>
        </w:rPr>
        <w:t xml:space="preserve">Es por ello que de acuerdo a lo establecido en los artículos 281 </w:t>
      </w:r>
      <w:proofErr w:type="spellStart"/>
      <w:r w:rsidRPr="00EC0B13">
        <w:rPr>
          <w:rFonts w:ascii="Trebuchet MS" w:eastAsia="Times New Roman" w:hAnsi="Trebuchet MS" w:cs="Times New Roman"/>
          <w:color w:val="0000FF"/>
          <w:sz w:val="20"/>
          <w:szCs w:val="20"/>
          <w:bdr w:val="none" w:sz="0" w:space="0" w:color="auto" w:frame="1"/>
          <w:lang w:eastAsia="es-VE"/>
        </w:rPr>
        <w:t>ord</w:t>
      </w:r>
      <w:proofErr w:type="spellEnd"/>
      <w:r w:rsidRPr="00EC0B13">
        <w:rPr>
          <w:rFonts w:ascii="Trebuchet MS" w:eastAsia="Times New Roman" w:hAnsi="Trebuchet MS" w:cs="Times New Roman"/>
          <w:color w:val="0000FF"/>
          <w:sz w:val="20"/>
          <w:szCs w:val="20"/>
          <w:bdr w:val="none" w:sz="0" w:space="0" w:color="auto" w:frame="1"/>
          <w:lang w:eastAsia="es-VE"/>
        </w:rPr>
        <w:t xml:space="preserve">. 3ero en concordancia con el 27 de la Constitución Nacional el cual reza: ¨Artículo 27. Todos tienen derecho a ser amparados por los tribunales en el goce y ejercicio de los derechos y garantías constitucionales, aún de aquellos inherentes a la persona que no figuren expresamente en esta Constitución o en los instrumentos internacionales sobre derechos humanos. . . . </w:t>
      </w:r>
      <w:proofErr w:type="gramStart"/>
      <w:r w:rsidRPr="00EC0B13">
        <w:rPr>
          <w:rFonts w:ascii="Trebuchet MS" w:eastAsia="Times New Roman" w:hAnsi="Trebuchet MS" w:cs="Times New Roman"/>
          <w:color w:val="0000FF"/>
          <w:sz w:val="20"/>
          <w:szCs w:val="20"/>
          <w:bdr w:val="none" w:sz="0" w:space="0" w:color="auto" w:frame="1"/>
          <w:lang w:eastAsia="es-VE"/>
        </w:rPr>
        <w:t>¨ ;</w:t>
      </w:r>
      <w:proofErr w:type="gramEnd"/>
      <w:r w:rsidRPr="00EC0B13">
        <w:rPr>
          <w:rFonts w:ascii="Trebuchet MS" w:eastAsia="Times New Roman" w:hAnsi="Trebuchet MS" w:cs="Times New Roman"/>
          <w:color w:val="0000FF"/>
          <w:sz w:val="20"/>
          <w:szCs w:val="20"/>
          <w:bdr w:val="none" w:sz="0" w:space="0" w:color="auto" w:frame="1"/>
          <w:lang w:eastAsia="es-VE"/>
        </w:rPr>
        <w:t xml:space="preserve"> y el procedimiento de la ley orgánica de Amparos y Garantías Constitucionales, acudo ante este Tribunal a fin de que sea tramitada la presente acción de manera inmediata, sea declarada con lugar y se ordene la libertad del ciudadano Mauro Antonio </w:t>
      </w:r>
      <w:proofErr w:type="spellStart"/>
      <w:r w:rsidRPr="00EC0B13">
        <w:rPr>
          <w:rFonts w:ascii="Trebuchet MS" w:eastAsia="Times New Roman" w:hAnsi="Trebuchet MS" w:cs="Times New Roman"/>
          <w:color w:val="0000FF"/>
          <w:sz w:val="20"/>
          <w:szCs w:val="20"/>
          <w:bdr w:val="none" w:sz="0" w:space="0" w:color="auto" w:frame="1"/>
          <w:lang w:eastAsia="es-VE"/>
        </w:rPr>
        <w:t>Zitoli</w:t>
      </w:r>
      <w:proofErr w:type="spellEnd"/>
      <w:r w:rsidRPr="00EC0B13">
        <w:rPr>
          <w:rFonts w:ascii="Trebuchet MS" w:eastAsia="Times New Roman" w:hAnsi="Trebuchet MS" w:cs="Times New Roman"/>
          <w:color w:val="0000FF"/>
          <w:sz w:val="20"/>
          <w:szCs w:val="20"/>
          <w:bdr w:val="none" w:sz="0" w:space="0" w:color="auto" w:frame="1"/>
          <w:lang w:eastAsia="es-VE"/>
        </w:rPr>
        <w:t xml:space="preserve">, a la autoridad que se encuentre custodiándolo. De igual forma una vez comprobada la ilegalidad de la detención solicito sea remitida copia de la decisión a la Dirección de Civil y Política, de la Gobernación del Estado, a fin de que sea sancionado disciplinariamente el ciudadano Prefecto del Municipio Arismendi, Comandancia de </w:t>
      </w:r>
      <w:proofErr w:type="spellStart"/>
      <w:r w:rsidRPr="00EC0B13">
        <w:rPr>
          <w:rFonts w:ascii="Trebuchet MS" w:eastAsia="Times New Roman" w:hAnsi="Trebuchet MS" w:cs="Times New Roman"/>
          <w:color w:val="0000FF"/>
          <w:sz w:val="20"/>
          <w:szCs w:val="20"/>
          <w:bdr w:val="none" w:sz="0" w:space="0" w:color="auto" w:frame="1"/>
          <w:lang w:eastAsia="es-VE"/>
        </w:rPr>
        <w:t>Inepol</w:t>
      </w:r>
      <w:proofErr w:type="spellEnd"/>
      <w:r w:rsidRPr="00EC0B13">
        <w:rPr>
          <w:rFonts w:ascii="Trebuchet MS" w:eastAsia="Times New Roman" w:hAnsi="Trebuchet MS" w:cs="Times New Roman"/>
          <w:color w:val="0000FF"/>
          <w:sz w:val="20"/>
          <w:szCs w:val="20"/>
          <w:bdr w:val="none" w:sz="0" w:space="0" w:color="auto" w:frame="1"/>
          <w:lang w:eastAsia="es-VE"/>
        </w:rPr>
        <w:t xml:space="preserve"> a fin de que le sean impuestas las sanciones pertinentes a los funcionarios policiales que </w:t>
      </w:r>
      <w:r w:rsidRPr="00EC0B13">
        <w:rPr>
          <w:rFonts w:ascii="Trebuchet MS" w:eastAsia="Times New Roman" w:hAnsi="Trebuchet MS" w:cs="Times New Roman"/>
          <w:color w:val="0000FF"/>
          <w:sz w:val="20"/>
          <w:szCs w:val="20"/>
          <w:bdr w:val="none" w:sz="0" w:space="0" w:color="auto" w:frame="1"/>
          <w:lang w:eastAsia="es-VE"/>
        </w:rPr>
        <w:lastRenderedPageBreak/>
        <w:t xml:space="preserve">practicaron esta </w:t>
      </w:r>
      <w:proofErr w:type="spellStart"/>
      <w:r w:rsidRPr="00EC0B13">
        <w:rPr>
          <w:rFonts w:ascii="Trebuchet MS" w:eastAsia="Times New Roman" w:hAnsi="Trebuchet MS" w:cs="Times New Roman"/>
          <w:color w:val="0000FF"/>
          <w:sz w:val="20"/>
          <w:szCs w:val="20"/>
          <w:bdr w:val="none" w:sz="0" w:space="0" w:color="auto" w:frame="1"/>
          <w:lang w:eastAsia="es-VE"/>
        </w:rPr>
        <w:t>detencion</w:t>
      </w:r>
      <w:proofErr w:type="spellEnd"/>
      <w:r w:rsidRPr="00EC0B13">
        <w:rPr>
          <w:rFonts w:ascii="Trebuchet MS" w:eastAsia="Times New Roman" w:hAnsi="Trebuchet MS" w:cs="Times New Roman"/>
          <w:color w:val="0000FF"/>
          <w:sz w:val="20"/>
          <w:szCs w:val="20"/>
          <w:bdr w:val="none" w:sz="0" w:space="0" w:color="auto" w:frame="1"/>
          <w:lang w:eastAsia="es-VE"/>
        </w:rPr>
        <w:t>, y a la Fiscalía del Ministerio Público a fin de iniciar averiguación penal por la comisión del delito de privación ilegítima de libertad. </w:t>
      </w: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r w:rsidRPr="00EC0B13">
        <w:rPr>
          <w:rFonts w:ascii="Trebuchet MS" w:eastAsia="Times New Roman" w:hAnsi="Trebuchet MS" w:cs="Times New Roman"/>
          <w:color w:val="0000FF"/>
          <w:sz w:val="20"/>
          <w:szCs w:val="20"/>
          <w:bdr w:val="none" w:sz="0" w:space="0" w:color="auto" w:frame="1"/>
          <w:lang w:eastAsia="es-VE"/>
        </w:rPr>
        <w:t xml:space="preserve">De igual forma solicito, que en caso de que para el momento de la presente decisión, el detenido estuviere en libertad, de igual forma sean remitida la decisión a los organismo mencionados en el párrafo anterior a los fines </w:t>
      </w:r>
      <w:proofErr w:type="gramStart"/>
      <w:r w:rsidRPr="00EC0B13">
        <w:rPr>
          <w:rFonts w:ascii="Trebuchet MS" w:eastAsia="Times New Roman" w:hAnsi="Trebuchet MS" w:cs="Times New Roman"/>
          <w:color w:val="0000FF"/>
          <w:sz w:val="20"/>
          <w:szCs w:val="20"/>
          <w:bdr w:val="none" w:sz="0" w:space="0" w:color="auto" w:frame="1"/>
          <w:lang w:eastAsia="es-VE"/>
        </w:rPr>
        <w:t>señalados . </w:t>
      </w:r>
      <w:proofErr w:type="gramEnd"/>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p>
    <w:p w:rsidR="00EC0B13" w:rsidRPr="00EC0B13" w:rsidRDefault="00EC0B13" w:rsidP="00EC0B13">
      <w:pPr>
        <w:shd w:val="clear" w:color="auto" w:fill="FFFFFF"/>
        <w:spacing w:after="0" w:line="332" w:lineRule="atLeast"/>
        <w:jc w:val="both"/>
        <w:textAlignment w:val="baseline"/>
        <w:rPr>
          <w:rFonts w:ascii="Trebuchet MS" w:eastAsia="Times New Roman" w:hAnsi="Trebuchet MS" w:cs="Times New Roman"/>
          <w:color w:val="000000"/>
          <w:sz w:val="20"/>
          <w:szCs w:val="20"/>
          <w:lang w:eastAsia="es-VE"/>
        </w:rPr>
      </w:pPr>
      <w:r w:rsidRPr="00EC0B13">
        <w:rPr>
          <w:rFonts w:ascii="Trebuchet MS" w:eastAsia="Times New Roman" w:hAnsi="Trebuchet MS" w:cs="Times New Roman"/>
          <w:color w:val="0000FF"/>
          <w:sz w:val="20"/>
          <w:szCs w:val="20"/>
          <w:bdr w:val="none" w:sz="0" w:space="0" w:color="auto" w:frame="1"/>
          <w:lang w:eastAsia="es-VE"/>
        </w:rPr>
        <w:t>Es todo, es justicia que espero recibir en La Asunción a los veintisiete días del mes de Mayo del 20</w:t>
      </w:r>
      <w:r>
        <w:rPr>
          <w:rFonts w:ascii="Trebuchet MS" w:eastAsia="Times New Roman" w:hAnsi="Trebuchet MS" w:cs="Times New Roman"/>
          <w:color w:val="0000FF"/>
          <w:sz w:val="20"/>
          <w:szCs w:val="20"/>
          <w:bdr w:val="none" w:sz="0" w:space="0" w:color="auto" w:frame="1"/>
          <w:lang w:eastAsia="es-VE"/>
        </w:rPr>
        <w:t>XX</w:t>
      </w:r>
      <w:bookmarkStart w:id="0" w:name="_GoBack"/>
      <w:bookmarkEnd w:id="0"/>
      <w:r w:rsidRPr="00EC0B13">
        <w:rPr>
          <w:rFonts w:ascii="Trebuchet MS" w:eastAsia="Times New Roman" w:hAnsi="Trebuchet MS" w:cs="Times New Roman"/>
          <w:color w:val="0000FF"/>
          <w:sz w:val="20"/>
          <w:szCs w:val="20"/>
          <w:bdr w:val="none" w:sz="0" w:space="0" w:color="auto" w:frame="1"/>
          <w:lang w:eastAsia="es-VE"/>
        </w:rPr>
        <w:t>. </w:t>
      </w:r>
    </w:p>
    <w:p w:rsidR="00E6333A" w:rsidRDefault="00EC0B13"/>
    <w:sectPr w:rsidR="00E633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B13"/>
    <w:rsid w:val="00B46B64"/>
    <w:rsid w:val="00EC0B13"/>
    <w:rsid w:val="00F63DD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52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824</Words>
  <Characters>4535</Characters>
  <Application>Microsoft Office Word</Application>
  <DocSecurity>0</DocSecurity>
  <Lines>37</Lines>
  <Paragraphs>10</Paragraphs>
  <ScaleCrop>false</ScaleCrop>
  <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2016-02-28T05:05:00Z</dcterms:created>
  <dcterms:modified xsi:type="dcterms:W3CDTF">2016-02-28T05:06:00Z</dcterms:modified>
</cp:coreProperties>
</file>