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30D" w:rsidRDefault="00BB530D" w:rsidP="00BB530D">
      <w:pPr>
        <w:widowControl w:val="0"/>
        <w:tabs>
          <w:tab w:val="left" w:pos="6304"/>
        </w:tabs>
        <w:spacing w:line="480" w:lineRule="exact"/>
        <w:jc w:val="center"/>
        <w:rPr>
          <w:rFonts w:ascii="Arial" w:hAnsi="Arial" w:cs="Arial"/>
          <w:b/>
          <w:snapToGrid w:val="0"/>
          <w:sz w:val="24"/>
          <w:szCs w:val="24"/>
          <w:lang w:val="es-MX"/>
        </w:rPr>
      </w:pPr>
      <w:r w:rsidRPr="00BB530D">
        <w:rPr>
          <w:rFonts w:ascii="Arial" w:hAnsi="Arial" w:cs="Arial"/>
          <w:b/>
          <w:snapToGrid w:val="0"/>
          <w:sz w:val="24"/>
          <w:szCs w:val="24"/>
          <w:lang w:val="es-MX"/>
        </w:rPr>
        <w:t>CAPITULACIONES MATRIMONIALES</w:t>
      </w:r>
    </w:p>
    <w:p w:rsidR="00BB530D" w:rsidRPr="00BB530D" w:rsidRDefault="00BB530D" w:rsidP="00BB530D">
      <w:pPr>
        <w:widowControl w:val="0"/>
        <w:tabs>
          <w:tab w:val="left" w:pos="6304"/>
        </w:tabs>
        <w:spacing w:line="480" w:lineRule="exact"/>
        <w:jc w:val="center"/>
        <w:rPr>
          <w:rFonts w:ascii="Arial" w:hAnsi="Arial" w:cs="Arial"/>
          <w:b/>
          <w:snapToGrid w:val="0"/>
          <w:sz w:val="24"/>
          <w:szCs w:val="24"/>
          <w:lang w:val="es-MX"/>
        </w:rPr>
      </w:pPr>
      <w:bookmarkStart w:id="0" w:name="_GoBack"/>
      <w:bookmarkEnd w:id="0"/>
    </w:p>
    <w:p w:rsidR="00BB530D" w:rsidRPr="00BB530D" w:rsidRDefault="00BB530D" w:rsidP="00BB530D">
      <w:pPr>
        <w:widowControl w:val="0"/>
        <w:tabs>
          <w:tab w:val="left" w:pos="1859"/>
          <w:tab w:val="left" w:pos="2862"/>
        </w:tabs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BB530D">
        <w:rPr>
          <w:rFonts w:ascii="Arial" w:hAnsi="Arial" w:cs="Arial"/>
          <w:snapToGrid w:val="0"/>
          <w:sz w:val="24"/>
          <w:szCs w:val="24"/>
          <w:lang w:val="es-MX"/>
        </w:rPr>
        <w:t>Nosotros, ___________ y __________ (identificarlos plenamente), declaramos:</w:t>
      </w:r>
    </w:p>
    <w:p w:rsidR="00BB530D" w:rsidRPr="00BB530D" w:rsidRDefault="00BB530D" w:rsidP="00BB530D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BB530D">
        <w:rPr>
          <w:rFonts w:ascii="Arial" w:hAnsi="Arial" w:cs="Arial"/>
          <w:snapToGrid w:val="0"/>
          <w:sz w:val="24"/>
          <w:szCs w:val="24"/>
          <w:lang w:val="es-MX"/>
        </w:rPr>
        <w:t>Hemos convenido celebrar Matrimonio Civil, y al efecto, declaramos que el régimen de nuestros Bienes en lo que se relaciona con el matri</w:t>
      </w:r>
      <w:r w:rsidRPr="00BB530D">
        <w:rPr>
          <w:rFonts w:ascii="Arial" w:hAnsi="Arial" w:cs="Arial"/>
          <w:snapToGrid w:val="0"/>
          <w:sz w:val="24"/>
          <w:szCs w:val="24"/>
          <w:lang w:val="es-MX"/>
        </w:rPr>
        <w:softHyphen/>
        <w:t>monio, se determina por la presente Escritura de Capitulaciones Matri</w:t>
      </w:r>
      <w:r w:rsidRPr="00BB530D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moniales, </w:t>
      </w:r>
      <w:r w:rsidRPr="00BB530D">
        <w:rPr>
          <w:rFonts w:ascii="Arial" w:hAnsi="Arial" w:cs="Arial"/>
          <w:b/>
          <w:snapToGrid w:val="0"/>
          <w:sz w:val="24"/>
          <w:szCs w:val="24"/>
          <w:lang w:val="es-MX"/>
        </w:rPr>
        <w:t>PRIMERA:</w:t>
      </w:r>
      <w:r w:rsidRPr="00BB530D">
        <w:rPr>
          <w:rFonts w:ascii="Arial" w:hAnsi="Arial" w:cs="Arial"/>
          <w:snapToGrid w:val="0"/>
          <w:sz w:val="24"/>
          <w:szCs w:val="24"/>
          <w:lang w:val="es-MX"/>
        </w:rPr>
        <w:t xml:space="preserve"> Las gananciales o beneficios que se obtengan, durante el matrimonio, se repartirán así (especificar la manera como se van a repartir). </w:t>
      </w:r>
      <w:r w:rsidRPr="00BB530D">
        <w:rPr>
          <w:rFonts w:ascii="Arial" w:hAnsi="Arial" w:cs="Arial"/>
          <w:b/>
          <w:snapToGrid w:val="0"/>
          <w:sz w:val="24"/>
          <w:szCs w:val="24"/>
          <w:lang w:val="es-MX"/>
        </w:rPr>
        <w:t>SEGUNDA:</w:t>
      </w:r>
      <w:r w:rsidRPr="00BB530D">
        <w:rPr>
          <w:rFonts w:ascii="Arial" w:hAnsi="Arial" w:cs="Arial"/>
          <w:snapToGrid w:val="0"/>
          <w:sz w:val="24"/>
          <w:szCs w:val="24"/>
          <w:lang w:val="es-MX"/>
        </w:rPr>
        <w:t xml:space="preserve"> Se consideran bienes propios de cada cón</w:t>
      </w:r>
      <w:r w:rsidRPr="00BB530D">
        <w:rPr>
          <w:rFonts w:ascii="Arial" w:hAnsi="Arial" w:cs="Arial"/>
          <w:snapToGrid w:val="0"/>
          <w:sz w:val="24"/>
          <w:szCs w:val="24"/>
          <w:lang w:val="es-MX"/>
        </w:rPr>
        <w:softHyphen/>
        <w:t>yuge los indicados en el Artículo 151 del Código Civil Venezolano vi</w:t>
      </w:r>
      <w:r w:rsidRPr="00BB530D">
        <w:rPr>
          <w:rFonts w:ascii="Arial" w:hAnsi="Arial" w:cs="Arial"/>
          <w:snapToGrid w:val="0"/>
          <w:sz w:val="24"/>
          <w:szCs w:val="24"/>
          <w:lang w:val="es-MX"/>
        </w:rPr>
        <w:softHyphen/>
        <w:t>gente; sin embargo, es nuestra voluntad que corresponda a la comunidad conyugal lo siguiente: (determinar aquí lo que se desee incluir en la co</w:t>
      </w:r>
      <w:r w:rsidRPr="00BB530D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munidad conyugal). </w:t>
      </w:r>
      <w:r w:rsidRPr="00BB530D">
        <w:rPr>
          <w:rFonts w:ascii="Arial" w:hAnsi="Arial" w:cs="Arial"/>
          <w:b/>
          <w:snapToGrid w:val="0"/>
          <w:sz w:val="24"/>
          <w:szCs w:val="24"/>
          <w:lang w:val="es-MX"/>
        </w:rPr>
        <w:t>TERCERA:</w:t>
      </w:r>
      <w:r w:rsidRPr="00BB530D">
        <w:rPr>
          <w:rFonts w:ascii="Arial" w:hAnsi="Arial" w:cs="Arial"/>
          <w:snapToGrid w:val="0"/>
          <w:sz w:val="24"/>
          <w:szCs w:val="24"/>
          <w:lang w:val="es-MX"/>
        </w:rPr>
        <w:t xml:space="preserve"> Consideramos bienes comunes de ambos cónyuges, los expresados en el Artículo </w:t>
      </w:r>
      <w:r w:rsidRPr="00BB530D">
        <w:rPr>
          <w:rFonts w:ascii="Arial" w:hAnsi="Arial" w:cs="Arial"/>
          <w:i/>
          <w:snapToGrid w:val="0"/>
          <w:sz w:val="24"/>
          <w:szCs w:val="24"/>
          <w:lang w:val="es-MX"/>
        </w:rPr>
        <w:t xml:space="preserve">156 </w:t>
      </w:r>
      <w:r w:rsidRPr="00BB530D">
        <w:rPr>
          <w:rFonts w:ascii="Arial" w:hAnsi="Arial" w:cs="Arial"/>
          <w:snapToGrid w:val="0"/>
          <w:sz w:val="24"/>
          <w:szCs w:val="24"/>
          <w:lang w:val="es-MX"/>
        </w:rPr>
        <w:t xml:space="preserve">del Código Civil mencionado, a excepción (indicar los bienes que los cónyuges no deseen mantener en comunidad). </w:t>
      </w:r>
      <w:r w:rsidRPr="00BB530D">
        <w:rPr>
          <w:rFonts w:ascii="Arial" w:hAnsi="Arial" w:cs="Arial"/>
          <w:b/>
          <w:snapToGrid w:val="0"/>
          <w:sz w:val="24"/>
          <w:szCs w:val="24"/>
          <w:lang w:val="es-MX"/>
        </w:rPr>
        <w:t>CUARTA:</w:t>
      </w:r>
      <w:r w:rsidRPr="00BB530D">
        <w:rPr>
          <w:rFonts w:ascii="Arial" w:hAnsi="Arial" w:cs="Arial"/>
          <w:snapToGrid w:val="0"/>
          <w:sz w:val="24"/>
          <w:szCs w:val="24"/>
          <w:lang w:val="es-MX"/>
        </w:rPr>
        <w:t xml:space="preserve"> Cualquiera de los cónyuges po</w:t>
      </w:r>
      <w:r w:rsidRPr="00BB530D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drá disponer de sus bienes a título gratuito y renunciar a herencias o legados, sin necesidad del consentimiento del otro. </w:t>
      </w:r>
      <w:r w:rsidRPr="00BB530D">
        <w:rPr>
          <w:rFonts w:ascii="Arial" w:hAnsi="Arial" w:cs="Arial"/>
          <w:b/>
          <w:snapToGrid w:val="0"/>
          <w:sz w:val="24"/>
          <w:szCs w:val="24"/>
          <w:lang w:val="es-MX"/>
        </w:rPr>
        <w:t>QUINTA:</w:t>
      </w:r>
      <w:r w:rsidRPr="00BB530D">
        <w:rPr>
          <w:rFonts w:ascii="Arial" w:hAnsi="Arial" w:cs="Arial"/>
          <w:snapToGrid w:val="0"/>
          <w:sz w:val="24"/>
          <w:szCs w:val="24"/>
          <w:lang w:val="es-MX"/>
        </w:rPr>
        <w:t xml:space="preserve"> No se consideraran cargo de la comunidad los siguientes: a) Las deudas  obligaciones contraídas por uno de los cónyuges, aun en los casos en que puedan obligar a la comunidad, sin que correspondan al cónyuge que la hubiere contraído; b) los créditos caídos y los intereses vencidos de cada cónyuge; c) las reparaciones menores o de conservación, ejecutadas en los bienes propios de cada uno de los cónyuges; d) etc</w:t>
      </w:r>
      <w:r w:rsidRPr="00BB530D">
        <w:rPr>
          <w:rFonts w:ascii="Arial" w:hAnsi="Arial" w:cs="Arial"/>
          <w:b/>
          <w:snapToGrid w:val="0"/>
          <w:sz w:val="24"/>
          <w:szCs w:val="24"/>
          <w:lang w:val="es-MX"/>
        </w:rPr>
        <w:t>. SEXTA:</w:t>
      </w:r>
      <w:r w:rsidRPr="00BB530D">
        <w:rPr>
          <w:rFonts w:ascii="Arial" w:hAnsi="Arial" w:cs="Arial"/>
          <w:snapToGrid w:val="0"/>
          <w:sz w:val="24"/>
          <w:szCs w:val="24"/>
          <w:lang w:val="es-MX"/>
        </w:rPr>
        <w:t xml:space="preserve"> Los bienes de la propiedad conyugal serán administrados por cualquiera de los cónyuges o por ambos a la vez. Este documento será registrado en la Oficina Subalterna del ___________ Circuito del Registro del Departamento ___________ de __________ a los _______ días del mes de ________ del año ______.</w:t>
      </w:r>
    </w:p>
    <w:p w:rsidR="00BB530D" w:rsidRPr="00BB530D" w:rsidRDefault="00BB530D" w:rsidP="00BB530D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</w:p>
    <w:p w:rsidR="00BB530D" w:rsidRPr="00BB530D" w:rsidRDefault="00BB530D" w:rsidP="00BB530D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BB530D">
        <w:rPr>
          <w:rFonts w:ascii="Arial" w:hAnsi="Arial" w:cs="Arial"/>
          <w:snapToGrid w:val="0"/>
          <w:sz w:val="24"/>
          <w:szCs w:val="24"/>
          <w:lang w:val="es-MX"/>
        </w:rPr>
        <w:t xml:space="preserve">  Firma.</w:t>
      </w:r>
    </w:p>
    <w:p w:rsidR="00E75B55" w:rsidRPr="00BB530D" w:rsidRDefault="00E75B55">
      <w:pPr>
        <w:rPr>
          <w:rFonts w:ascii="Arial" w:hAnsi="Arial" w:cs="Arial"/>
          <w:sz w:val="24"/>
          <w:szCs w:val="24"/>
        </w:rPr>
      </w:pPr>
    </w:p>
    <w:sectPr w:rsidR="00E75B55" w:rsidRPr="00BB530D" w:rsidSect="00BB530D">
      <w:pgSz w:w="12242" w:h="17861" w:code="5"/>
      <w:pgMar w:top="2495" w:right="567" w:bottom="907" w:left="1985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30D"/>
    <w:rsid w:val="00BB530D"/>
    <w:rsid w:val="00E7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3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3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2015-09-24T00:28:00Z</dcterms:created>
  <dcterms:modified xsi:type="dcterms:W3CDTF">2015-09-24T00:28:00Z</dcterms:modified>
</cp:coreProperties>
</file>