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320" w:rsidRPr="00963FEC" w:rsidRDefault="003A4320" w:rsidP="003A4320">
      <w:pPr>
        <w:spacing w:after="0" w:line="360" w:lineRule="auto"/>
        <w:jc w:val="right"/>
        <w:rPr>
          <w:rFonts w:ascii="Arial" w:eastAsia="Times New Roman" w:hAnsi="Arial" w:cs="Arial"/>
          <w:b/>
          <w:sz w:val="24"/>
          <w:szCs w:val="24"/>
          <w:lang w:eastAsia="es-ES"/>
        </w:rPr>
      </w:pPr>
    </w:p>
    <w:p w:rsidR="003A4320" w:rsidRPr="00963FEC" w:rsidRDefault="003A4320" w:rsidP="003A4320">
      <w:pPr>
        <w:spacing w:after="0" w:line="360" w:lineRule="auto"/>
        <w:jc w:val="right"/>
        <w:rPr>
          <w:rFonts w:ascii="Arial" w:eastAsia="Times New Roman" w:hAnsi="Arial" w:cs="Arial"/>
          <w:b/>
          <w:sz w:val="24"/>
          <w:szCs w:val="24"/>
          <w:lang w:eastAsia="es-ES"/>
        </w:rPr>
      </w:pPr>
      <w:r w:rsidRPr="00963FEC">
        <w:rPr>
          <w:rFonts w:ascii="Arial" w:eastAsia="Times New Roman" w:hAnsi="Arial" w:cs="Arial"/>
          <w:b/>
          <w:sz w:val="24"/>
          <w:szCs w:val="24"/>
          <w:lang w:eastAsia="es-ES"/>
        </w:rPr>
        <w:t xml:space="preserve">Asunto: </w:t>
      </w:r>
      <w:r>
        <w:rPr>
          <w:rFonts w:ascii="Arial" w:eastAsia="Times New Roman" w:hAnsi="Arial" w:cs="Arial"/>
          <w:b/>
          <w:sz w:val="24"/>
          <w:szCs w:val="24"/>
          <w:lang w:eastAsia="es-ES"/>
        </w:rPr>
        <w:t>XXXXXXXX</w:t>
      </w:r>
    </w:p>
    <w:p w:rsidR="003A4320" w:rsidRPr="00963FEC" w:rsidRDefault="003A4320" w:rsidP="003A4320">
      <w:pPr>
        <w:tabs>
          <w:tab w:val="left" w:pos="195"/>
        </w:tabs>
        <w:spacing w:after="0" w:line="240" w:lineRule="auto"/>
        <w:rPr>
          <w:rFonts w:ascii="Arial" w:eastAsia="Times New Roman" w:hAnsi="Arial" w:cs="Arial"/>
          <w:b/>
          <w:sz w:val="24"/>
          <w:szCs w:val="24"/>
          <w:lang w:val="es-ES_tradnl" w:eastAsia="es-ES"/>
        </w:rPr>
      </w:pPr>
    </w:p>
    <w:p w:rsidR="003A4320" w:rsidRPr="00963FEC" w:rsidRDefault="003A4320" w:rsidP="003A4320">
      <w:pPr>
        <w:tabs>
          <w:tab w:val="left" w:pos="195"/>
        </w:tabs>
        <w:spacing w:after="0" w:line="240" w:lineRule="auto"/>
        <w:rPr>
          <w:rFonts w:ascii="Arial" w:eastAsia="Times New Roman" w:hAnsi="Arial" w:cs="Arial"/>
          <w:b/>
          <w:sz w:val="24"/>
          <w:szCs w:val="24"/>
          <w:lang w:val="es-ES_tradnl" w:eastAsia="es-ES"/>
        </w:rPr>
      </w:pPr>
      <w:r w:rsidRPr="00963FEC">
        <w:rPr>
          <w:rFonts w:ascii="Arial" w:eastAsia="Times New Roman" w:hAnsi="Arial" w:cs="Arial"/>
          <w:b/>
          <w:sz w:val="24"/>
          <w:szCs w:val="24"/>
          <w:lang w:val="es-ES_tradnl" w:eastAsia="es-ES"/>
        </w:rPr>
        <w:t>JUZGADO SEXTO (6º) EN FUNCIONES DE CONTROL</w:t>
      </w:r>
    </w:p>
    <w:p w:rsidR="003A4320" w:rsidRPr="00963FEC" w:rsidRDefault="003A4320" w:rsidP="003A4320">
      <w:pPr>
        <w:spacing w:after="0" w:line="240" w:lineRule="auto"/>
        <w:jc w:val="both"/>
        <w:rPr>
          <w:rFonts w:ascii="Arial" w:eastAsia="Times New Roman" w:hAnsi="Arial" w:cs="Arial"/>
          <w:b/>
          <w:sz w:val="24"/>
          <w:szCs w:val="24"/>
          <w:lang w:val="es-ES_tradnl" w:eastAsia="es-ES"/>
        </w:rPr>
      </w:pPr>
      <w:r w:rsidRPr="00963FEC">
        <w:rPr>
          <w:rFonts w:ascii="Arial" w:eastAsia="Times New Roman" w:hAnsi="Arial" w:cs="Arial"/>
          <w:b/>
          <w:sz w:val="24"/>
          <w:szCs w:val="24"/>
          <w:lang w:val="es-ES_tradnl" w:eastAsia="es-ES"/>
        </w:rPr>
        <w:t>CIRCUITO JUDICIAL PENAL DEL ZULIA.</w:t>
      </w:r>
    </w:p>
    <w:p w:rsidR="003A4320" w:rsidRPr="00963FEC" w:rsidRDefault="003A4320" w:rsidP="003A4320">
      <w:pPr>
        <w:spacing w:after="0" w:line="240" w:lineRule="auto"/>
        <w:jc w:val="both"/>
        <w:rPr>
          <w:rFonts w:ascii="Arial" w:eastAsia="Times New Roman" w:hAnsi="Arial" w:cs="Arial"/>
          <w:b/>
          <w:sz w:val="24"/>
          <w:szCs w:val="24"/>
          <w:lang w:val="es-ES_tradnl" w:eastAsia="es-ES"/>
        </w:rPr>
      </w:pPr>
      <w:r w:rsidRPr="00963FEC">
        <w:rPr>
          <w:rFonts w:ascii="Arial" w:eastAsia="Times New Roman" w:hAnsi="Arial" w:cs="Arial"/>
          <w:b/>
          <w:sz w:val="24"/>
          <w:szCs w:val="24"/>
          <w:lang w:val="es-ES_tradnl" w:eastAsia="es-ES"/>
        </w:rPr>
        <w:t>SU DESPACHO.</w:t>
      </w:r>
    </w:p>
    <w:p w:rsidR="003A4320" w:rsidRPr="00963FEC" w:rsidRDefault="003A4320" w:rsidP="003A4320">
      <w:pPr>
        <w:spacing w:after="0" w:line="360" w:lineRule="auto"/>
        <w:jc w:val="right"/>
        <w:rPr>
          <w:rFonts w:ascii="Arial" w:eastAsia="Times New Roman" w:hAnsi="Arial" w:cs="Arial"/>
          <w:bCs/>
          <w:sz w:val="24"/>
          <w:szCs w:val="24"/>
          <w:lang w:val="es-ES_tradnl" w:eastAsia="es-ES"/>
        </w:rPr>
      </w:pPr>
    </w:p>
    <w:p w:rsidR="003A4320" w:rsidRPr="00963FEC" w:rsidRDefault="003A4320" w:rsidP="003A4320">
      <w:pPr>
        <w:spacing w:after="0" w:line="360" w:lineRule="auto"/>
        <w:ind w:firstLine="567"/>
        <w:jc w:val="both"/>
        <w:rPr>
          <w:rFonts w:ascii="Arial" w:eastAsia="Times New Roman" w:hAnsi="Arial" w:cs="Arial"/>
          <w:sz w:val="24"/>
          <w:szCs w:val="24"/>
          <w:lang w:val="es-ES_tradnl" w:eastAsia="es-ES"/>
        </w:rPr>
      </w:pPr>
      <w:r w:rsidRPr="00963FEC">
        <w:rPr>
          <w:rFonts w:ascii="Arial" w:eastAsia="Times New Roman" w:hAnsi="Arial" w:cs="Arial"/>
          <w:bCs/>
          <w:sz w:val="24"/>
          <w:szCs w:val="24"/>
          <w:lang w:val="es-ES_tradnl" w:eastAsia="es-ES"/>
        </w:rPr>
        <w:t xml:space="preserve">Quien suscribe, </w:t>
      </w:r>
      <w:r w:rsidRPr="00963FEC">
        <w:rPr>
          <w:rFonts w:ascii="Arial" w:eastAsia="Times New Roman" w:hAnsi="Arial" w:cs="Arial"/>
          <w:sz w:val="24"/>
          <w:szCs w:val="24"/>
          <w:lang w:eastAsia="es-ES"/>
        </w:rPr>
        <w:t xml:space="preserve">ABG. </w:t>
      </w:r>
      <w:r>
        <w:rPr>
          <w:rFonts w:ascii="Arial" w:eastAsia="Times New Roman" w:hAnsi="Arial" w:cs="Arial"/>
          <w:sz w:val="24"/>
          <w:szCs w:val="24"/>
          <w:lang w:eastAsia="es-ES"/>
        </w:rPr>
        <w:t>XXXXXXXXXXXXXXXXXXXX</w:t>
      </w:r>
      <w:r w:rsidRPr="00963FEC">
        <w:rPr>
          <w:rFonts w:ascii="Arial" w:eastAsia="Times New Roman" w:hAnsi="Arial" w:cs="Arial"/>
          <w:sz w:val="24"/>
          <w:szCs w:val="24"/>
          <w:lang w:val="es-ES_tradnl" w:eastAsia="es-ES"/>
        </w:rPr>
        <w:t xml:space="preserve">, actuando con la cualidad de Defensor del ciudadano: </w:t>
      </w:r>
      <w:r>
        <w:rPr>
          <w:rFonts w:ascii="Arial" w:eastAsia="Times New Roman" w:hAnsi="Arial" w:cs="Arial"/>
          <w:b/>
          <w:sz w:val="24"/>
          <w:szCs w:val="24"/>
          <w:lang w:val="es-ES_tradnl" w:eastAsia="es-ES"/>
        </w:rPr>
        <w:t>XXXXXXXXXX</w:t>
      </w:r>
      <w:r w:rsidRPr="00963FEC">
        <w:rPr>
          <w:rFonts w:ascii="Arial" w:eastAsia="Times New Roman" w:hAnsi="Arial" w:cs="Arial"/>
          <w:b/>
          <w:sz w:val="24"/>
          <w:szCs w:val="24"/>
          <w:lang w:val="es-ES_tradnl" w:eastAsia="es-ES"/>
        </w:rPr>
        <w:t>, Titular de la Cedula de identidad V-</w:t>
      </w:r>
      <w:r>
        <w:rPr>
          <w:rFonts w:ascii="Arial" w:eastAsia="Times New Roman" w:hAnsi="Arial" w:cs="Arial"/>
          <w:b/>
          <w:sz w:val="24"/>
          <w:szCs w:val="24"/>
          <w:lang w:val="es-ES_tradnl" w:eastAsia="es-ES"/>
        </w:rPr>
        <w:t>XXXXX</w:t>
      </w:r>
      <w:r w:rsidRPr="00963FEC">
        <w:rPr>
          <w:rFonts w:ascii="Arial" w:eastAsia="Times New Roman" w:hAnsi="Arial" w:cs="Arial"/>
          <w:sz w:val="24"/>
          <w:szCs w:val="24"/>
          <w:lang w:val="es-ES_tradnl" w:eastAsia="es-ES"/>
        </w:rPr>
        <w:t xml:space="preserve">, a quien se le sigue causa signada bajo el </w:t>
      </w:r>
      <w:r w:rsidRPr="00963FEC">
        <w:rPr>
          <w:rFonts w:ascii="Arial" w:eastAsia="Times New Roman" w:hAnsi="Arial" w:cs="Arial"/>
          <w:bCs/>
          <w:sz w:val="24"/>
          <w:szCs w:val="24"/>
          <w:lang w:val="es-ES_tradnl" w:eastAsia="es-ES"/>
        </w:rPr>
        <w:t xml:space="preserve">Nº </w:t>
      </w:r>
      <w:r>
        <w:rPr>
          <w:rFonts w:ascii="Arial" w:eastAsia="Times New Roman" w:hAnsi="Arial" w:cs="Arial"/>
          <w:b/>
          <w:bCs/>
          <w:sz w:val="24"/>
          <w:szCs w:val="24"/>
          <w:lang w:val="es-ES_tradnl" w:eastAsia="es-ES"/>
        </w:rPr>
        <w:t>XXXXXXXXX</w:t>
      </w:r>
      <w:r w:rsidRPr="00963FEC">
        <w:rPr>
          <w:rFonts w:ascii="Arial" w:eastAsia="Times New Roman" w:hAnsi="Arial" w:cs="Arial"/>
          <w:bCs/>
          <w:sz w:val="24"/>
          <w:szCs w:val="24"/>
          <w:lang w:val="es-ES_tradnl" w:eastAsia="es-ES"/>
        </w:rPr>
        <w:t xml:space="preserve">, </w:t>
      </w:r>
      <w:r w:rsidRPr="00963FEC">
        <w:rPr>
          <w:rFonts w:ascii="Arial" w:eastAsia="Times New Roman" w:hAnsi="Arial" w:cs="Arial"/>
          <w:sz w:val="24"/>
          <w:szCs w:val="24"/>
          <w:lang w:val="es-ES_tradnl" w:eastAsia="es-ES"/>
        </w:rPr>
        <w:t>ante usted con el debido respeto ocurro para exponer lo siguiente:</w:t>
      </w:r>
    </w:p>
    <w:p w:rsidR="003A4320" w:rsidRPr="00963FEC" w:rsidRDefault="003A4320" w:rsidP="003A4320">
      <w:pPr>
        <w:spacing w:after="0" w:line="360" w:lineRule="auto"/>
        <w:ind w:firstLine="708"/>
        <w:jc w:val="both"/>
        <w:rPr>
          <w:rFonts w:ascii="Arial" w:eastAsia="Times New Roman" w:hAnsi="Arial" w:cs="Arial"/>
          <w:sz w:val="24"/>
          <w:szCs w:val="24"/>
          <w:lang w:val="es-ES_tradnl" w:eastAsia="es-ES"/>
        </w:rPr>
      </w:pPr>
    </w:p>
    <w:p w:rsidR="003A4320" w:rsidRPr="00963FEC" w:rsidRDefault="003A4320" w:rsidP="003A4320">
      <w:pPr>
        <w:spacing w:after="0" w:line="360" w:lineRule="auto"/>
        <w:ind w:firstLine="540"/>
        <w:jc w:val="center"/>
        <w:rPr>
          <w:rFonts w:ascii="Arial" w:eastAsia="Times New Roman" w:hAnsi="Arial" w:cs="Arial"/>
          <w:b/>
          <w:bCs/>
          <w:sz w:val="24"/>
          <w:szCs w:val="24"/>
          <w:lang w:eastAsia="es-ES"/>
        </w:rPr>
      </w:pPr>
      <w:r w:rsidRPr="00963FEC">
        <w:rPr>
          <w:rFonts w:ascii="Arial" w:eastAsia="Times New Roman" w:hAnsi="Arial" w:cs="Arial"/>
          <w:b/>
          <w:bCs/>
          <w:sz w:val="24"/>
          <w:szCs w:val="24"/>
          <w:lang w:eastAsia="es-ES"/>
        </w:rPr>
        <w:t xml:space="preserve">PRIMERO </w:t>
      </w:r>
    </w:p>
    <w:p w:rsidR="003A4320" w:rsidRPr="00963FEC" w:rsidRDefault="003A4320" w:rsidP="003A4320">
      <w:pPr>
        <w:spacing w:after="0" w:line="360" w:lineRule="auto"/>
        <w:ind w:firstLine="540"/>
        <w:jc w:val="both"/>
        <w:rPr>
          <w:rFonts w:ascii="Arial" w:eastAsia="Times New Roman" w:hAnsi="Arial" w:cs="Arial"/>
          <w:sz w:val="24"/>
          <w:szCs w:val="24"/>
          <w:lang w:val="es-MX" w:eastAsia="es-VE"/>
        </w:rPr>
      </w:pPr>
      <w:r w:rsidRPr="00963FEC">
        <w:rPr>
          <w:rFonts w:ascii="Arial" w:eastAsia="Times New Roman" w:hAnsi="Arial" w:cs="Arial"/>
          <w:sz w:val="24"/>
          <w:szCs w:val="24"/>
          <w:lang w:val="es-MX" w:eastAsia="es-VE"/>
        </w:rPr>
        <w:t xml:space="preserve">Conforme a lo establecido en el artículo 230 del Código Orgánico Procesal Penal, solicito el </w:t>
      </w:r>
      <w:r w:rsidRPr="00963FEC">
        <w:rPr>
          <w:rFonts w:ascii="Arial" w:eastAsia="Times New Roman" w:hAnsi="Arial" w:cs="Arial"/>
          <w:b/>
          <w:sz w:val="24"/>
          <w:szCs w:val="24"/>
          <w:lang w:val="es-MX" w:eastAsia="es-VE"/>
        </w:rPr>
        <w:t xml:space="preserve">DECAIMIENTO de las medidas </w:t>
      </w:r>
      <w:r w:rsidRPr="00963FEC">
        <w:rPr>
          <w:rFonts w:ascii="Arial" w:eastAsia="Times New Roman" w:hAnsi="Arial" w:cs="Arial"/>
          <w:sz w:val="24"/>
          <w:szCs w:val="24"/>
          <w:lang w:val="es-MX" w:eastAsia="es-VE"/>
        </w:rPr>
        <w:t xml:space="preserve">a favor de mí defendido </w:t>
      </w:r>
      <w:bookmarkStart w:id="0" w:name="OLE_LINK4"/>
      <w:bookmarkStart w:id="1" w:name="OLE_LINK3"/>
      <w:r>
        <w:rPr>
          <w:rFonts w:ascii="Arial" w:eastAsia="Times New Roman" w:hAnsi="Arial" w:cs="Arial"/>
          <w:b/>
          <w:sz w:val="24"/>
          <w:szCs w:val="24"/>
          <w:lang w:val="es-ES_tradnl" w:eastAsia="es-ES"/>
        </w:rPr>
        <w:t>XXXXXXXXXXXXXX</w:t>
      </w:r>
      <w:r w:rsidRPr="00963FEC">
        <w:rPr>
          <w:rFonts w:ascii="Arial" w:eastAsia="Times New Roman" w:hAnsi="Arial" w:cs="Arial"/>
          <w:sz w:val="24"/>
          <w:szCs w:val="24"/>
          <w:lang w:val="es-MX" w:eastAsia="es-MX"/>
        </w:rPr>
        <w:t xml:space="preserve">, </w:t>
      </w:r>
      <w:r w:rsidRPr="00963FEC">
        <w:rPr>
          <w:rFonts w:ascii="Arial" w:eastAsia="Times New Roman" w:hAnsi="Arial" w:cs="Arial"/>
          <w:sz w:val="24"/>
          <w:szCs w:val="24"/>
          <w:lang w:val="es-MX" w:eastAsia="es-VE"/>
        </w:rPr>
        <w:t xml:space="preserve">solicitud en aplicación a los preceptos constitucionales que tipifican el derecho a la libertad personal y en atención </w:t>
      </w:r>
      <w:proofErr w:type="spellStart"/>
      <w:r w:rsidRPr="00963FEC">
        <w:rPr>
          <w:rFonts w:ascii="Arial" w:eastAsia="Times New Roman" w:hAnsi="Arial" w:cs="Arial"/>
          <w:sz w:val="24"/>
          <w:szCs w:val="24"/>
          <w:lang w:val="es-MX" w:eastAsia="es-VE"/>
        </w:rPr>
        <w:t>ha</w:t>
      </w:r>
      <w:proofErr w:type="spellEnd"/>
      <w:r w:rsidRPr="00963FEC">
        <w:rPr>
          <w:rFonts w:ascii="Arial" w:eastAsia="Times New Roman" w:hAnsi="Arial" w:cs="Arial"/>
          <w:sz w:val="24"/>
          <w:szCs w:val="24"/>
          <w:lang w:val="es-MX" w:eastAsia="es-VE"/>
        </w:rPr>
        <w:t xml:space="preserve"> todo el tiempo transcurrido sin haberse presentado acto conclusivo en su contra. </w:t>
      </w:r>
    </w:p>
    <w:bookmarkEnd w:id="0"/>
    <w:bookmarkEnd w:id="1"/>
    <w:p w:rsidR="003A4320" w:rsidRPr="00963FEC" w:rsidRDefault="003A4320" w:rsidP="003A4320">
      <w:pPr>
        <w:keepNext/>
        <w:spacing w:after="0" w:line="360" w:lineRule="auto"/>
        <w:outlineLvl w:val="0"/>
        <w:rPr>
          <w:rFonts w:ascii="Arial" w:eastAsia="Times New Roman" w:hAnsi="Arial" w:cs="Arial"/>
          <w:b/>
          <w:bCs/>
          <w:sz w:val="24"/>
          <w:szCs w:val="24"/>
          <w:lang w:val="es-MX" w:eastAsia="es-ES"/>
        </w:rPr>
      </w:pPr>
      <w:r w:rsidRPr="00963FEC">
        <w:rPr>
          <w:rFonts w:ascii="Arial" w:eastAsia="Times New Roman" w:hAnsi="Arial" w:cs="Arial"/>
          <w:b/>
          <w:bCs/>
          <w:sz w:val="24"/>
          <w:szCs w:val="24"/>
          <w:lang w:val="es-MX" w:eastAsia="es-ES"/>
        </w:rPr>
        <w:t xml:space="preserve">                                                                                                                                 </w:t>
      </w:r>
      <w:r w:rsidRPr="00963FEC">
        <w:rPr>
          <w:rFonts w:ascii="Arial" w:eastAsia="Times New Roman" w:hAnsi="Arial" w:cs="Arial"/>
          <w:bCs/>
          <w:sz w:val="24"/>
          <w:szCs w:val="24"/>
          <w:lang w:val="es-MX" w:eastAsia="es-ES"/>
        </w:rPr>
        <w:t xml:space="preserve"> </w:t>
      </w:r>
    </w:p>
    <w:p w:rsidR="003A4320" w:rsidRDefault="003A4320" w:rsidP="003A4320">
      <w:pPr>
        <w:spacing w:after="0" w:line="360" w:lineRule="auto"/>
        <w:ind w:firstLine="567"/>
        <w:jc w:val="both"/>
        <w:rPr>
          <w:rFonts w:ascii="Arial" w:eastAsia="Times New Roman" w:hAnsi="Arial" w:cs="Arial"/>
          <w:sz w:val="24"/>
          <w:szCs w:val="24"/>
          <w:lang w:eastAsia="es-MX"/>
        </w:rPr>
      </w:pPr>
    </w:p>
    <w:p w:rsidR="003A4320" w:rsidRPr="00963FEC" w:rsidRDefault="003A4320" w:rsidP="003A4320">
      <w:pPr>
        <w:spacing w:after="0" w:line="360" w:lineRule="auto"/>
        <w:ind w:firstLine="567"/>
        <w:jc w:val="both"/>
        <w:rPr>
          <w:rFonts w:ascii="Arial" w:eastAsia="Times New Roman" w:hAnsi="Arial" w:cs="Arial"/>
          <w:sz w:val="24"/>
          <w:szCs w:val="24"/>
          <w:lang w:eastAsia="es-MX"/>
        </w:rPr>
      </w:pPr>
      <w:r w:rsidRPr="00963FEC">
        <w:rPr>
          <w:rFonts w:ascii="Arial" w:eastAsia="Times New Roman" w:hAnsi="Arial" w:cs="Arial"/>
          <w:sz w:val="24"/>
          <w:szCs w:val="24"/>
          <w:lang w:eastAsia="es-MX"/>
        </w:rPr>
        <w:t xml:space="preserve">Mi defendido fue presentado en fecha 02-05-2009, ante este digno Tribunal de Control por la presunta comisión del delito </w:t>
      </w:r>
      <w:r w:rsidRPr="00963FEC">
        <w:rPr>
          <w:rFonts w:ascii="Arial" w:eastAsia="Times New Roman" w:hAnsi="Arial" w:cs="Arial"/>
          <w:b/>
          <w:sz w:val="24"/>
          <w:szCs w:val="24"/>
          <w:lang w:eastAsia="es-MX"/>
        </w:rPr>
        <w:t>OCULTAMIENTO DE ARMA DE FUEGO</w:t>
      </w:r>
      <w:r w:rsidRPr="00963FEC">
        <w:rPr>
          <w:rFonts w:ascii="Arial" w:eastAsia="Times New Roman" w:hAnsi="Arial" w:cs="Arial"/>
          <w:bCs/>
          <w:sz w:val="24"/>
          <w:szCs w:val="24"/>
          <w:lang w:eastAsia="es-ES"/>
        </w:rPr>
        <w:t xml:space="preserve"> previsto y sancionado en el </w:t>
      </w:r>
      <w:proofErr w:type="spellStart"/>
      <w:r w:rsidRPr="00963FEC">
        <w:rPr>
          <w:rFonts w:ascii="Arial" w:eastAsia="Times New Roman" w:hAnsi="Arial" w:cs="Arial"/>
          <w:bCs/>
          <w:sz w:val="24"/>
          <w:szCs w:val="24"/>
          <w:lang w:eastAsia="es-ES"/>
        </w:rPr>
        <w:t>articulo</w:t>
      </w:r>
      <w:proofErr w:type="spellEnd"/>
      <w:r w:rsidRPr="00963FEC">
        <w:rPr>
          <w:rFonts w:ascii="Arial" w:eastAsia="Times New Roman" w:hAnsi="Arial" w:cs="Arial"/>
          <w:bCs/>
          <w:sz w:val="24"/>
          <w:szCs w:val="24"/>
          <w:lang w:eastAsia="es-ES"/>
        </w:rPr>
        <w:t xml:space="preserve"> 277 del Código Penal Venezolano y el </w:t>
      </w:r>
      <w:proofErr w:type="spellStart"/>
      <w:r w:rsidRPr="00963FEC">
        <w:rPr>
          <w:rFonts w:ascii="Arial" w:eastAsia="Times New Roman" w:hAnsi="Arial" w:cs="Arial"/>
          <w:bCs/>
          <w:sz w:val="24"/>
          <w:szCs w:val="24"/>
          <w:lang w:eastAsia="es-ES"/>
        </w:rPr>
        <w:t>articulo</w:t>
      </w:r>
      <w:proofErr w:type="spellEnd"/>
      <w:r w:rsidRPr="00963FEC">
        <w:rPr>
          <w:rFonts w:ascii="Arial" w:eastAsia="Times New Roman" w:hAnsi="Arial" w:cs="Arial"/>
          <w:bCs/>
          <w:sz w:val="24"/>
          <w:szCs w:val="24"/>
          <w:lang w:eastAsia="es-ES"/>
        </w:rPr>
        <w:t xml:space="preserve"> 9 de la ley de Armas y Explosivos;</w:t>
      </w:r>
      <w:r w:rsidRPr="00963FEC">
        <w:rPr>
          <w:rFonts w:ascii="Arial" w:eastAsia="Times New Roman" w:hAnsi="Arial" w:cs="Arial"/>
          <w:sz w:val="24"/>
          <w:szCs w:val="24"/>
          <w:lang w:eastAsia="es-MX"/>
        </w:rPr>
        <w:t xml:space="preserve"> y a quien este Tribunal decretó las medidas cautelares, establecidas en el artículo 256 ordinales 3º y 4º del antiguo Código Orgánico Procesal Penal.</w:t>
      </w:r>
    </w:p>
    <w:p w:rsidR="003A4320" w:rsidRPr="00963FEC" w:rsidRDefault="003A4320" w:rsidP="003A4320">
      <w:pPr>
        <w:spacing w:after="0" w:line="360" w:lineRule="auto"/>
        <w:ind w:firstLine="360"/>
        <w:jc w:val="both"/>
        <w:rPr>
          <w:rFonts w:ascii="Arial" w:eastAsia="Times New Roman" w:hAnsi="Arial" w:cs="Arial"/>
          <w:sz w:val="24"/>
          <w:szCs w:val="24"/>
          <w:lang w:eastAsia="es-VE"/>
        </w:rPr>
      </w:pPr>
    </w:p>
    <w:p w:rsidR="003A4320" w:rsidRDefault="003A4320" w:rsidP="003A4320">
      <w:pPr>
        <w:spacing w:after="0" w:line="360" w:lineRule="auto"/>
        <w:ind w:firstLine="567"/>
        <w:jc w:val="both"/>
        <w:rPr>
          <w:rFonts w:ascii="Arial" w:eastAsia="Times New Roman" w:hAnsi="Arial" w:cs="Arial"/>
          <w:sz w:val="24"/>
          <w:szCs w:val="24"/>
          <w:lang w:val="es-MX" w:eastAsia="es-VE"/>
        </w:rPr>
      </w:pPr>
    </w:p>
    <w:p w:rsidR="003A4320" w:rsidRPr="00963FEC" w:rsidRDefault="003A4320" w:rsidP="003A4320">
      <w:pPr>
        <w:spacing w:after="0" w:line="360" w:lineRule="auto"/>
        <w:ind w:firstLine="567"/>
        <w:jc w:val="both"/>
        <w:rPr>
          <w:rFonts w:ascii="Arial" w:eastAsia="Times New Roman" w:hAnsi="Arial" w:cs="Arial"/>
          <w:sz w:val="24"/>
          <w:szCs w:val="24"/>
          <w:lang w:val="es-MX" w:eastAsia="es-VE"/>
        </w:rPr>
      </w:pPr>
      <w:r w:rsidRPr="00963FEC">
        <w:rPr>
          <w:rFonts w:ascii="Arial" w:eastAsia="Times New Roman" w:hAnsi="Arial" w:cs="Arial"/>
          <w:sz w:val="24"/>
          <w:szCs w:val="24"/>
          <w:lang w:val="es-MX" w:eastAsia="es-VE"/>
        </w:rPr>
        <w:t xml:space="preserve">Ahora bien ciudadana Jueza, es el caso </w:t>
      </w:r>
      <w:r w:rsidRPr="00963FEC">
        <w:rPr>
          <w:rFonts w:ascii="Arial" w:eastAsia="Times New Roman" w:hAnsi="Arial" w:cs="Arial"/>
          <w:sz w:val="24"/>
          <w:szCs w:val="24"/>
          <w:lang w:eastAsia="es-MX"/>
        </w:rPr>
        <w:t>que ha transcurrido un lapso de CINCO (5) AÑOS, y ONCE (11) MESES, desde la presentación como imputado,</w:t>
      </w:r>
      <w:r w:rsidRPr="00963FEC">
        <w:rPr>
          <w:rFonts w:ascii="Arial" w:eastAsia="Times New Roman" w:hAnsi="Arial" w:cs="Arial"/>
          <w:b/>
          <w:sz w:val="24"/>
          <w:szCs w:val="24"/>
          <w:lang w:val="es-MX" w:eastAsia="es-MX"/>
        </w:rPr>
        <w:t xml:space="preserve"> </w:t>
      </w:r>
      <w:r w:rsidRPr="00963FEC">
        <w:rPr>
          <w:rFonts w:ascii="Arial" w:eastAsia="Times New Roman" w:hAnsi="Arial" w:cs="Arial"/>
          <w:sz w:val="24"/>
          <w:szCs w:val="24"/>
          <w:lang w:eastAsia="es-MX"/>
        </w:rPr>
        <w:t>tiempo en el cual no se ha presentado acto conclusivo por parte del Ministerio Publico,</w:t>
      </w:r>
      <w:r w:rsidRPr="00963FEC">
        <w:rPr>
          <w:rFonts w:ascii="Arial" w:eastAsia="Times New Roman" w:hAnsi="Arial" w:cs="Arial"/>
          <w:sz w:val="24"/>
          <w:szCs w:val="24"/>
          <w:lang w:val="es-MX" w:eastAsia="es-VE"/>
        </w:rPr>
        <w:t xml:space="preserve"> y hasta la presente fecha no ha solicitado la prorroga  que establece </w:t>
      </w:r>
      <w:proofErr w:type="spellStart"/>
      <w:r w:rsidRPr="00963FEC">
        <w:rPr>
          <w:rFonts w:ascii="Arial" w:eastAsia="Times New Roman" w:hAnsi="Arial" w:cs="Arial"/>
          <w:sz w:val="24"/>
          <w:szCs w:val="24"/>
          <w:lang w:val="es-MX" w:eastAsia="es-VE"/>
        </w:rPr>
        <w:t>articulo</w:t>
      </w:r>
      <w:proofErr w:type="spellEnd"/>
      <w:r w:rsidRPr="00963FEC">
        <w:rPr>
          <w:rFonts w:ascii="Arial" w:eastAsia="Times New Roman" w:hAnsi="Arial" w:cs="Arial"/>
          <w:sz w:val="24"/>
          <w:szCs w:val="24"/>
          <w:lang w:val="es-MX" w:eastAsia="es-VE"/>
        </w:rPr>
        <w:t xml:space="preserve"> 230 del Código Orgánico Procesal Penal, toda vez que habiendo constatando previamente esta Defensora que no fue consignado por parte del Ministerio Publico alguna solicitud de lapso de </w:t>
      </w:r>
      <w:proofErr w:type="spellStart"/>
      <w:r w:rsidRPr="00963FEC">
        <w:rPr>
          <w:rFonts w:ascii="Arial" w:eastAsia="Times New Roman" w:hAnsi="Arial" w:cs="Arial"/>
          <w:sz w:val="24"/>
          <w:szCs w:val="24"/>
          <w:lang w:val="es-MX" w:eastAsia="es-VE"/>
        </w:rPr>
        <w:t>prorroga</w:t>
      </w:r>
      <w:proofErr w:type="spellEnd"/>
      <w:r w:rsidRPr="00963FEC">
        <w:rPr>
          <w:rFonts w:ascii="Arial" w:eastAsia="Times New Roman" w:hAnsi="Arial" w:cs="Arial"/>
          <w:sz w:val="24"/>
          <w:szCs w:val="24"/>
          <w:lang w:val="es-MX" w:eastAsia="es-VE"/>
        </w:rPr>
        <w:t>.</w:t>
      </w:r>
    </w:p>
    <w:p w:rsidR="003A4320" w:rsidRPr="00963FEC" w:rsidRDefault="003A4320" w:rsidP="003A4320">
      <w:pPr>
        <w:spacing w:after="0" w:line="360" w:lineRule="auto"/>
        <w:ind w:firstLine="540"/>
        <w:jc w:val="center"/>
        <w:rPr>
          <w:rFonts w:ascii="Arial" w:eastAsia="Times New Roman" w:hAnsi="Arial" w:cs="Arial"/>
          <w:b/>
          <w:bCs/>
          <w:sz w:val="24"/>
          <w:szCs w:val="24"/>
          <w:lang w:eastAsia="es-ES"/>
        </w:rPr>
      </w:pPr>
    </w:p>
    <w:p w:rsidR="003A4320" w:rsidRPr="00963FEC" w:rsidRDefault="003A4320" w:rsidP="003A4320">
      <w:pPr>
        <w:spacing w:after="0" w:line="360" w:lineRule="auto"/>
        <w:ind w:firstLine="540"/>
        <w:jc w:val="center"/>
        <w:rPr>
          <w:rFonts w:ascii="Arial" w:eastAsia="Times New Roman" w:hAnsi="Arial" w:cs="Arial"/>
          <w:b/>
          <w:bCs/>
          <w:sz w:val="24"/>
          <w:szCs w:val="24"/>
          <w:lang w:eastAsia="es-ES"/>
        </w:rPr>
      </w:pPr>
      <w:r w:rsidRPr="00963FEC">
        <w:rPr>
          <w:rFonts w:ascii="Arial" w:eastAsia="Times New Roman" w:hAnsi="Arial" w:cs="Arial"/>
          <w:b/>
          <w:bCs/>
          <w:sz w:val="24"/>
          <w:szCs w:val="24"/>
          <w:lang w:eastAsia="es-ES"/>
        </w:rPr>
        <w:t>SEGUNDO</w:t>
      </w:r>
    </w:p>
    <w:p w:rsidR="003A4320" w:rsidRPr="00963FEC" w:rsidRDefault="003A4320" w:rsidP="003A4320">
      <w:pPr>
        <w:spacing w:after="0" w:line="360" w:lineRule="auto"/>
        <w:ind w:firstLine="540"/>
        <w:jc w:val="both"/>
        <w:rPr>
          <w:rFonts w:ascii="Arial" w:eastAsia="Times New Roman" w:hAnsi="Arial" w:cs="Arial"/>
          <w:bCs/>
          <w:sz w:val="24"/>
          <w:szCs w:val="24"/>
          <w:lang w:eastAsia="es-ES"/>
        </w:rPr>
      </w:pPr>
      <w:r w:rsidRPr="00963FEC">
        <w:rPr>
          <w:rFonts w:ascii="Arial" w:eastAsia="Times New Roman" w:hAnsi="Arial" w:cs="Arial"/>
          <w:bCs/>
          <w:sz w:val="24"/>
          <w:szCs w:val="24"/>
          <w:lang w:eastAsia="es-ES"/>
        </w:rPr>
        <w:t xml:space="preserve">Ciudadana Juez, solicito Audiencia Especial, prevista en la Disposición Final Cuarta Numeral 1º del Código Orgánico Procesal Penal (Vigente), por cuanto mi defendida fue presentada por ante este Juzgado de Control en fecha 09-10-2009, </w:t>
      </w:r>
      <w:r w:rsidRPr="00963FEC">
        <w:rPr>
          <w:rFonts w:ascii="Arial" w:eastAsia="Times New Roman" w:hAnsi="Arial" w:cs="Arial"/>
          <w:bCs/>
          <w:sz w:val="24"/>
          <w:szCs w:val="24"/>
          <w:lang w:eastAsia="es-ES"/>
        </w:rPr>
        <w:lastRenderedPageBreak/>
        <w:t xml:space="preserve">por la presunta comisión del delito de Aprovechamiento de Vehículo proveniente del hurto o robo, previsto y sancionado en el </w:t>
      </w:r>
      <w:proofErr w:type="spellStart"/>
      <w:r w:rsidRPr="00963FEC">
        <w:rPr>
          <w:rFonts w:ascii="Arial" w:eastAsia="Times New Roman" w:hAnsi="Arial" w:cs="Arial"/>
          <w:bCs/>
          <w:sz w:val="24"/>
          <w:szCs w:val="24"/>
          <w:lang w:eastAsia="es-ES"/>
        </w:rPr>
        <w:t>Articulo</w:t>
      </w:r>
      <w:proofErr w:type="spellEnd"/>
      <w:r w:rsidRPr="00963FEC">
        <w:rPr>
          <w:rFonts w:ascii="Arial" w:eastAsia="Times New Roman" w:hAnsi="Arial" w:cs="Arial"/>
          <w:bCs/>
          <w:sz w:val="24"/>
          <w:szCs w:val="24"/>
          <w:lang w:eastAsia="es-ES"/>
        </w:rPr>
        <w:t xml:space="preserve"> 8 de la Ley Sobre El Hurto y Robo de Vehículos Automotores; acto en el cual se </w:t>
      </w:r>
      <w:proofErr w:type="spellStart"/>
      <w:r w:rsidRPr="00963FEC">
        <w:rPr>
          <w:rFonts w:ascii="Arial" w:eastAsia="Times New Roman" w:hAnsi="Arial" w:cs="Arial"/>
          <w:bCs/>
          <w:sz w:val="24"/>
          <w:szCs w:val="24"/>
          <w:lang w:eastAsia="es-ES"/>
        </w:rPr>
        <w:t>decreto</w:t>
      </w:r>
      <w:proofErr w:type="spellEnd"/>
      <w:r w:rsidRPr="00963FEC">
        <w:rPr>
          <w:rFonts w:ascii="Arial" w:eastAsia="Times New Roman" w:hAnsi="Arial" w:cs="Arial"/>
          <w:bCs/>
          <w:sz w:val="24"/>
          <w:szCs w:val="24"/>
          <w:lang w:eastAsia="es-ES"/>
        </w:rPr>
        <w:t xml:space="preserve"> Medidas Cautelares a favor de mi defendida, de conformidad con lo establecido en el Art. 256 Ordinales 3º y 4º del Código Orgánico Procesal Penal (actualmente derogado), tramitándose la causa por el procedimiento ordinario. </w:t>
      </w:r>
    </w:p>
    <w:p w:rsidR="003A4320" w:rsidRPr="00963FEC" w:rsidRDefault="003A4320" w:rsidP="003A4320">
      <w:pPr>
        <w:spacing w:after="0" w:line="360" w:lineRule="auto"/>
        <w:ind w:firstLine="540"/>
        <w:jc w:val="both"/>
        <w:rPr>
          <w:rFonts w:ascii="Arial" w:eastAsia="Times New Roman" w:hAnsi="Arial" w:cs="Arial"/>
          <w:bCs/>
          <w:sz w:val="24"/>
          <w:szCs w:val="24"/>
          <w:lang w:eastAsia="es-ES"/>
        </w:rPr>
      </w:pPr>
    </w:p>
    <w:p w:rsidR="003A4320" w:rsidRPr="00963FEC" w:rsidRDefault="003A4320" w:rsidP="003A4320">
      <w:pPr>
        <w:spacing w:after="0" w:line="360" w:lineRule="auto"/>
        <w:ind w:firstLine="540"/>
        <w:jc w:val="both"/>
        <w:rPr>
          <w:rFonts w:ascii="Arial" w:eastAsia="Times New Roman" w:hAnsi="Arial" w:cs="Arial"/>
          <w:bCs/>
          <w:sz w:val="24"/>
          <w:szCs w:val="24"/>
          <w:lang w:eastAsia="es-ES"/>
        </w:rPr>
      </w:pPr>
      <w:r w:rsidRPr="00963FEC">
        <w:rPr>
          <w:rFonts w:ascii="Arial" w:eastAsia="Times New Roman" w:hAnsi="Arial" w:cs="Arial"/>
          <w:bCs/>
          <w:sz w:val="24"/>
          <w:szCs w:val="24"/>
          <w:lang w:eastAsia="es-ES"/>
        </w:rPr>
        <w:t xml:space="preserve">En este caso, la causa se </w:t>
      </w:r>
      <w:proofErr w:type="spellStart"/>
      <w:r w:rsidRPr="00963FEC">
        <w:rPr>
          <w:rFonts w:ascii="Arial" w:eastAsia="Times New Roman" w:hAnsi="Arial" w:cs="Arial"/>
          <w:bCs/>
          <w:sz w:val="24"/>
          <w:szCs w:val="24"/>
          <w:lang w:eastAsia="es-ES"/>
        </w:rPr>
        <w:t>inicio</w:t>
      </w:r>
      <w:proofErr w:type="spellEnd"/>
      <w:r w:rsidRPr="00963FEC">
        <w:rPr>
          <w:rFonts w:ascii="Arial" w:eastAsia="Times New Roman" w:hAnsi="Arial" w:cs="Arial"/>
          <w:bCs/>
          <w:sz w:val="24"/>
          <w:szCs w:val="24"/>
          <w:lang w:eastAsia="es-ES"/>
        </w:rPr>
        <w:t xml:space="preserve"> bajo la vigencia del Código Orgánico Procesal Penal publicado en la Gaceta Oficial Nº 5.930 extraordinario de fecha 04-09-2009, no obstante la disposición final cuarta del Código Orgánico Procesal Penal publicado en Gaceta Oficial el 12-06-2012, instrumento legal que entro en vigencia plena a partir del 01-01-2013; establece el régimen aplicable a las causas que se encuentran en curso a la entrada en vigencia del referido código, entre las cuales destaca las causas donde el Ministerio Público </w:t>
      </w:r>
      <w:r w:rsidRPr="00963FEC">
        <w:rPr>
          <w:rFonts w:ascii="Arial" w:eastAsia="Times New Roman" w:hAnsi="Arial" w:cs="Arial"/>
          <w:b/>
          <w:bCs/>
          <w:sz w:val="24"/>
          <w:szCs w:val="24"/>
          <w:lang w:eastAsia="es-ES"/>
        </w:rPr>
        <w:t>No haya presentado  acto conclusivo</w:t>
      </w:r>
      <w:r w:rsidRPr="00963FEC">
        <w:rPr>
          <w:rFonts w:ascii="Arial" w:eastAsia="Times New Roman" w:hAnsi="Arial" w:cs="Arial"/>
          <w:bCs/>
          <w:sz w:val="24"/>
          <w:szCs w:val="24"/>
          <w:lang w:eastAsia="es-ES"/>
        </w:rPr>
        <w:t xml:space="preserve"> como ocurre en el presente caso, la cual se encuentra en fase preparatoria. </w:t>
      </w:r>
    </w:p>
    <w:p w:rsidR="003A4320" w:rsidRPr="00963FEC" w:rsidRDefault="003A4320" w:rsidP="003A4320">
      <w:pPr>
        <w:spacing w:after="0" w:line="360" w:lineRule="auto"/>
        <w:ind w:firstLine="540"/>
        <w:jc w:val="both"/>
        <w:rPr>
          <w:rFonts w:ascii="Arial" w:eastAsia="Times New Roman" w:hAnsi="Arial" w:cs="Arial"/>
          <w:bCs/>
          <w:sz w:val="24"/>
          <w:szCs w:val="24"/>
          <w:lang w:eastAsia="es-ES"/>
        </w:rPr>
      </w:pPr>
    </w:p>
    <w:p w:rsidR="003A4320" w:rsidRPr="00963FEC" w:rsidRDefault="003A4320" w:rsidP="003A4320">
      <w:pPr>
        <w:spacing w:after="0" w:line="360" w:lineRule="auto"/>
        <w:ind w:firstLine="540"/>
        <w:jc w:val="both"/>
        <w:rPr>
          <w:rFonts w:ascii="Arial" w:eastAsia="Times New Roman" w:hAnsi="Arial" w:cs="Arial"/>
          <w:bCs/>
          <w:sz w:val="24"/>
          <w:szCs w:val="24"/>
          <w:lang w:eastAsia="es-ES"/>
        </w:rPr>
      </w:pPr>
      <w:r w:rsidRPr="00963FEC">
        <w:rPr>
          <w:rFonts w:ascii="Arial" w:eastAsia="Times New Roman" w:hAnsi="Arial" w:cs="Arial"/>
          <w:bCs/>
          <w:sz w:val="24"/>
          <w:szCs w:val="24"/>
          <w:lang w:eastAsia="es-ES"/>
        </w:rPr>
        <w:t>Señala la disposición final cuarta en su numeral 1º.</w:t>
      </w:r>
    </w:p>
    <w:p w:rsidR="003A4320" w:rsidRPr="00963FEC" w:rsidRDefault="003A4320" w:rsidP="003A4320">
      <w:pPr>
        <w:spacing w:after="0" w:line="360" w:lineRule="auto"/>
        <w:ind w:firstLine="540"/>
        <w:jc w:val="both"/>
        <w:rPr>
          <w:rFonts w:ascii="Arial" w:eastAsia="Times New Roman" w:hAnsi="Arial" w:cs="Arial"/>
          <w:bCs/>
          <w:sz w:val="24"/>
          <w:szCs w:val="24"/>
          <w:lang w:eastAsia="es-ES"/>
        </w:rPr>
      </w:pPr>
      <w:r w:rsidRPr="00963FEC">
        <w:rPr>
          <w:rFonts w:ascii="Arial" w:eastAsia="Times New Roman" w:hAnsi="Arial" w:cs="Arial"/>
          <w:bCs/>
          <w:sz w:val="24"/>
          <w:szCs w:val="24"/>
          <w:lang w:eastAsia="es-ES"/>
        </w:rPr>
        <w:t xml:space="preserve">“…1 En aquellos procesos en los cuales el Ministerio Público no haya presentado acto conclusivo, el Tribunal de Primera Instancia Estadal en Funciones de Control del respectivo Circuito Judicial Penal, remitirán a los Tribunales de Primera Instancia Municipal en Funciones de Control, los expedientes correspondientes, para que una vez recibidos los mismos, el Juez o Jueza de Instancia Municipal, </w:t>
      </w:r>
      <w:r w:rsidRPr="00963FEC">
        <w:rPr>
          <w:rFonts w:ascii="Arial" w:eastAsia="Times New Roman" w:hAnsi="Arial" w:cs="Arial"/>
          <w:b/>
          <w:bCs/>
          <w:sz w:val="24"/>
          <w:szCs w:val="24"/>
          <w:lang w:eastAsia="es-ES"/>
        </w:rPr>
        <w:t>ordene dentro de los diez (10) días hábiles siguientes, la citación de las partes, convocándolas a la celebración de una audiencia especial,</w:t>
      </w:r>
      <w:r w:rsidRPr="00963FEC">
        <w:rPr>
          <w:rFonts w:ascii="Arial" w:eastAsia="Times New Roman" w:hAnsi="Arial" w:cs="Arial"/>
          <w:bCs/>
          <w:sz w:val="24"/>
          <w:szCs w:val="24"/>
          <w:lang w:eastAsia="es-ES"/>
        </w:rPr>
        <w:t xml:space="preserve"> a los fines de imponer al imputado o imputada de los derechos que se les asisten y de la posibilidad de hacer uso de las </w:t>
      </w:r>
      <w:proofErr w:type="spellStart"/>
      <w:r w:rsidRPr="00963FEC">
        <w:rPr>
          <w:rFonts w:ascii="Arial" w:eastAsia="Times New Roman" w:hAnsi="Arial" w:cs="Arial"/>
          <w:bCs/>
          <w:sz w:val="24"/>
          <w:szCs w:val="24"/>
          <w:lang w:eastAsia="es-ES"/>
        </w:rPr>
        <w:t>formulas</w:t>
      </w:r>
      <w:proofErr w:type="spellEnd"/>
      <w:r w:rsidRPr="00963FEC">
        <w:rPr>
          <w:rFonts w:ascii="Arial" w:eastAsia="Times New Roman" w:hAnsi="Arial" w:cs="Arial"/>
          <w:bCs/>
          <w:sz w:val="24"/>
          <w:szCs w:val="24"/>
          <w:lang w:eastAsia="es-ES"/>
        </w:rPr>
        <w:t xml:space="preserve"> alternativas a la prosecución del proceso, en las condiciones y términos que prevé el </w:t>
      </w:r>
      <w:proofErr w:type="spellStart"/>
      <w:r w:rsidRPr="00963FEC">
        <w:rPr>
          <w:rFonts w:ascii="Arial" w:eastAsia="Times New Roman" w:hAnsi="Arial" w:cs="Arial"/>
          <w:bCs/>
          <w:sz w:val="24"/>
          <w:szCs w:val="24"/>
          <w:lang w:eastAsia="es-ES"/>
        </w:rPr>
        <w:t>articulo</w:t>
      </w:r>
      <w:proofErr w:type="spellEnd"/>
      <w:r w:rsidRPr="00963FEC">
        <w:rPr>
          <w:rFonts w:ascii="Arial" w:eastAsia="Times New Roman" w:hAnsi="Arial" w:cs="Arial"/>
          <w:bCs/>
          <w:sz w:val="24"/>
          <w:szCs w:val="24"/>
          <w:lang w:eastAsia="es-ES"/>
        </w:rPr>
        <w:t xml:space="preserve"> 361 de este Código…”.</w:t>
      </w:r>
    </w:p>
    <w:p w:rsidR="003A4320" w:rsidRPr="00963FEC" w:rsidRDefault="003A4320" w:rsidP="003A4320">
      <w:pPr>
        <w:spacing w:after="0" w:line="360" w:lineRule="auto"/>
        <w:ind w:firstLine="540"/>
        <w:jc w:val="both"/>
        <w:rPr>
          <w:rFonts w:ascii="Arial" w:eastAsia="Times New Roman" w:hAnsi="Arial" w:cs="Arial"/>
          <w:bCs/>
          <w:sz w:val="24"/>
          <w:szCs w:val="24"/>
          <w:lang w:eastAsia="es-ES"/>
        </w:rPr>
      </w:pPr>
    </w:p>
    <w:p w:rsidR="003A4320" w:rsidRPr="00963FEC" w:rsidRDefault="003A4320" w:rsidP="003A4320">
      <w:pPr>
        <w:spacing w:after="0" w:line="360" w:lineRule="auto"/>
        <w:ind w:firstLine="540"/>
        <w:jc w:val="both"/>
        <w:rPr>
          <w:rFonts w:ascii="Arial" w:eastAsia="Times New Roman" w:hAnsi="Arial" w:cs="Arial"/>
          <w:b/>
          <w:bCs/>
          <w:sz w:val="24"/>
          <w:szCs w:val="24"/>
          <w:lang w:eastAsia="es-ES"/>
        </w:rPr>
      </w:pPr>
      <w:r w:rsidRPr="00963FEC">
        <w:rPr>
          <w:rFonts w:ascii="Arial" w:eastAsia="Times New Roman" w:hAnsi="Arial" w:cs="Arial"/>
          <w:bCs/>
          <w:sz w:val="24"/>
          <w:szCs w:val="24"/>
          <w:lang w:eastAsia="es-ES"/>
        </w:rPr>
        <w:t xml:space="preserve">Asimismo, el </w:t>
      </w:r>
      <w:r w:rsidRPr="00963FEC">
        <w:rPr>
          <w:rFonts w:ascii="Arial" w:eastAsia="Times New Roman" w:hAnsi="Arial" w:cs="Arial"/>
          <w:b/>
          <w:bCs/>
          <w:sz w:val="24"/>
          <w:szCs w:val="24"/>
          <w:lang w:eastAsia="es-ES"/>
        </w:rPr>
        <w:t>Código Orgánico Procesal Penal vigente</w:t>
      </w:r>
      <w:r w:rsidRPr="00963FEC">
        <w:rPr>
          <w:rFonts w:ascii="Arial" w:eastAsia="Times New Roman" w:hAnsi="Arial" w:cs="Arial"/>
          <w:bCs/>
          <w:sz w:val="24"/>
          <w:szCs w:val="24"/>
          <w:lang w:eastAsia="es-ES"/>
        </w:rPr>
        <w:t xml:space="preserve"> desde el 01 de enero de 2013, en la </w:t>
      </w:r>
      <w:r w:rsidRPr="00963FEC">
        <w:rPr>
          <w:rFonts w:ascii="Arial" w:eastAsia="Times New Roman" w:hAnsi="Arial" w:cs="Arial"/>
          <w:b/>
          <w:bCs/>
          <w:sz w:val="24"/>
          <w:szCs w:val="24"/>
          <w:lang w:eastAsia="es-ES"/>
        </w:rPr>
        <w:t>Disposición Final Quinta</w:t>
      </w:r>
      <w:r w:rsidRPr="00963FEC">
        <w:rPr>
          <w:rFonts w:ascii="Arial" w:eastAsia="Times New Roman" w:hAnsi="Arial" w:cs="Arial"/>
          <w:bCs/>
          <w:sz w:val="24"/>
          <w:szCs w:val="24"/>
          <w:lang w:eastAsia="es-ES"/>
        </w:rPr>
        <w:t xml:space="preserve"> establece claramente: “Este Decreto con Rango, Valor y Fuerza de Ley del Código Orgánico Procesal Penal, </w:t>
      </w:r>
      <w:r w:rsidRPr="00963FEC">
        <w:rPr>
          <w:rFonts w:ascii="Arial" w:eastAsia="Times New Roman" w:hAnsi="Arial" w:cs="Arial"/>
          <w:b/>
          <w:bCs/>
          <w:sz w:val="24"/>
          <w:szCs w:val="24"/>
          <w:lang w:eastAsia="es-ES"/>
        </w:rPr>
        <w:t xml:space="preserve">se aplicara desde su entrada en vigencia aun para los procesos que se hallaren en curso, y para los hechos punibles cometidos con anterioridad, siempre que sea </w:t>
      </w:r>
      <w:proofErr w:type="spellStart"/>
      <w:r w:rsidRPr="00963FEC">
        <w:rPr>
          <w:rFonts w:ascii="Arial" w:eastAsia="Times New Roman" w:hAnsi="Arial" w:cs="Arial"/>
          <w:b/>
          <w:bCs/>
          <w:sz w:val="24"/>
          <w:szCs w:val="24"/>
          <w:lang w:eastAsia="es-ES"/>
        </w:rPr>
        <w:t>mas</w:t>
      </w:r>
      <w:proofErr w:type="spellEnd"/>
      <w:r w:rsidRPr="00963FEC">
        <w:rPr>
          <w:rFonts w:ascii="Arial" w:eastAsia="Times New Roman" w:hAnsi="Arial" w:cs="Arial"/>
          <w:b/>
          <w:bCs/>
          <w:sz w:val="24"/>
          <w:szCs w:val="24"/>
          <w:lang w:eastAsia="es-ES"/>
        </w:rPr>
        <w:t xml:space="preserve"> favorable al imputado o imputada”.</w:t>
      </w:r>
    </w:p>
    <w:p w:rsidR="003A4320" w:rsidRPr="00963FEC" w:rsidRDefault="003A4320" w:rsidP="003A4320">
      <w:pPr>
        <w:spacing w:after="0" w:line="360" w:lineRule="auto"/>
        <w:ind w:right="51" w:firstLine="708"/>
        <w:jc w:val="both"/>
        <w:rPr>
          <w:rFonts w:ascii="Arial" w:eastAsia="Times New Roman" w:hAnsi="Arial" w:cs="Arial"/>
          <w:bCs/>
          <w:sz w:val="24"/>
          <w:szCs w:val="24"/>
          <w:lang w:eastAsia="es-ES"/>
        </w:rPr>
      </w:pPr>
      <w:r w:rsidRPr="00963FEC">
        <w:rPr>
          <w:rFonts w:ascii="Arial" w:eastAsia="Times New Roman" w:hAnsi="Arial" w:cs="Arial"/>
          <w:bCs/>
          <w:sz w:val="24"/>
          <w:szCs w:val="24"/>
          <w:lang w:eastAsia="es-ES"/>
        </w:rPr>
        <w:t>.</w:t>
      </w:r>
    </w:p>
    <w:p w:rsidR="003A4320" w:rsidRPr="00963FEC" w:rsidRDefault="003A4320" w:rsidP="003A4320">
      <w:pPr>
        <w:spacing w:after="0" w:line="360" w:lineRule="auto"/>
        <w:ind w:right="51" w:firstLine="708"/>
        <w:jc w:val="center"/>
        <w:rPr>
          <w:rFonts w:ascii="Arial" w:eastAsia="Times New Roman" w:hAnsi="Arial" w:cs="Arial"/>
          <w:b/>
          <w:bCs/>
          <w:sz w:val="24"/>
          <w:szCs w:val="24"/>
          <w:lang w:eastAsia="es-ES"/>
        </w:rPr>
      </w:pPr>
      <w:r w:rsidRPr="00963FEC">
        <w:rPr>
          <w:rFonts w:ascii="Arial" w:eastAsia="Times New Roman" w:hAnsi="Arial" w:cs="Arial"/>
          <w:b/>
          <w:bCs/>
          <w:sz w:val="24"/>
          <w:szCs w:val="24"/>
          <w:lang w:eastAsia="es-ES"/>
        </w:rPr>
        <w:t>TERCERO</w:t>
      </w:r>
    </w:p>
    <w:p w:rsidR="003A4320" w:rsidRPr="00963FEC" w:rsidRDefault="003A4320" w:rsidP="003A4320">
      <w:pPr>
        <w:spacing w:after="0" w:line="360" w:lineRule="auto"/>
        <w:ind w:right="51" w:firstLine="709"/>
        <w:jc w:val="both"/>
        <w:rPr>
          <w:rFonts w:ascii="Arial" w:eastAsia="Times New Roman" w:hAnsi="Arial" w:cs="Arial"/>
          <w:bCs/>
          <w:sz w:val="24"/>
          <w:szCs w:val="24"/>
          <w:lang w:eastAsia="es-ES"/>
        </w:rPr>
      </w:pPr>
      <w:r w:rsidRPr="00963FEC">
        <w:rPr>
          <w:rFonts w:ascii="Arial" w:eastAsia="Times New Roman" w:hAnsi="Arial" w:cs="Arial"/>
          <w:bCs/>
          <w:sz w:val="24"/>
          <w:szCs w:val="24"/>
          <w:lang w:eastAsia="es-ES"/>
        </w:rPr>
        <w:lastRenderedPageBreak/>
        <w:t>Ciudadana Juez, por los fundamentos antes expuestos solicito al Tribunal Sexto de Control: 1) Acuerde el Decaimiento de las medidas impuestas; 2) Fije audiencia especial de conformidad con lo establecido en la disposición final cuarta numeral 1º del Código Orgánico  Procesal Penal; 3) Ordene la citación de las partes.</w:t>
      </w:r>
    </w:p>
    <w:p w:rsidR="003A4320" w:rsidRPr="00963FEC" w:rsidRDefault="003A4320" w:rsidP="003A4320">
      <w:pPr>
        <w:spacing w:after="0" w:line="360" w:lineRule="auto"/>
        <w:ind w:firstLine="708"/>
        <w:jc w:val="both"/>
        <w:rPr>
          <w:rFonts w:ascii="Arial" w:eastAsia="Times New Roman" w:hAnsi="Arial" w:cs="Arial"/>
          <w:sz w:val="24"/>
          <w:szCs w:val="24"/>
          <w:lang w:val="es-ES_tradnl" w:eastAsia="es-ES"/>
        </w:rPr>
      </w:pPr>
      <w:r w:rsidRPr="00963FEC">
        <w:rPr>
          <w:rFonts w:ascii="Arial" w:eastAsia="Times New Roman" w:hAnsi="Arial" w:cs="Arial"/>
          <w:sz w:val="24"/>
          <w:szCs w:val="24"/>
          <w:lang w:val="es-ES_tradnl" w:eastAsia="es-ES"/>
        </w:rPr>
        <w:t xml:space="preserve">Es justicia en Maracaibo, a la fecha cierta de su presentación.- </w:t>
      </w:r>
    </w:p>
    <w:p w:rsidR="003A4320" w:rsidRPr="00963FEC" w:rsidRDefault="003A4320" w:rsidP="003A4320">
      <w:pPr>
        <w:spacing w:after="0" w:line="360" w:lineRule="auto"/>
        <w:jc w:val="both"/>
        <w:rPr>
          <w:rFonts w:ascii="Arial" w:eastAsia="Times New Roman" w:hAnsi="Arial" w:cs="Arial"/>
          <w:sz w:val="24"/>
          <w:szCs w:val="24"/>
          <w:lang w:val="es-ES_tradnl" w:eastAsia="es-ES"/>
        </w:rPr>
      </w:pPr>
    </w:p>
    <w:p w:rsidR="003A4320" w:rsidRPr="00963FEC" w:rsidRDefault="003A4320" w:rsidP="003A4320">
      <w:pPr>
        <w:spacing w:after="0" w:line="360" w:lineRule="auto"/>
        <w:jc w:val="both"/>
        <w:rPr>
          <w:rFonts w:ascii="Arial" w:eastAsia="Times New Roman" w:hAnsi="Arial" w:cs="Arial"/>
          <w:sz w:val="24"/>
          <w:szCs w:val="24"/>
          <w:lang w:val="es-ES_tradnl" w:eastAsia="es-ES"/>
        </w:rPr>
      </w:pPr>
    </w:p>
    <w:p w:rsidR="003A4320" w:rsidRPr="00963FEC" w:rsidRDefault="003A4320" w:rsidP="003A4320">
      <w:pPr>
        <w:spacing w:after="0" w:line="360" w:lineRule="auto"/>
        <w:jc w:val="both"/>
        <w:rPr>
          <w:rFonts w:ascii="Arial" w:eastAsia="Times New Roman" w:hAnsi="Arial" w:cs="Arial"/>
          <w:sz w:val="24"/>
          <w:szCs w:val="24"/>
          <w:lang w:val="es-ES_tradnl" w:eastAsia="es-ES"/>
        </w:rPr>
      </w:pPr>
    </w:p>
    <w:p w:rsidR="003A4320" w:rsidRPr="00963FEC" w:rsidRDefault="003A4320" w:rsidP="003A4320">
      <w:pPr>
        <w:spacing w:after="0" w:line="360" w:lineRule="auto"/>
        <w:jc w:val="center"/>
        <w:rPr>
          <w:rFonts w:ascii="Arial" w:eastAsia="Times New Roman" w:hAnsi="Arial" w:cs="Arial"/>
          <w:bCs/>
          <w:sz w:val="24"/>
          <w:szCs w:val="24"/>
          <w:lang w:val="es-ES_tradnl" w:eastAsia="es-ES"/>
        </w:rPr>
      </w:pPr>
      <w:r w:rsidRPr="00963FEC">
        <w:rPr>
          <w:rFonts w:ascii="Arial" w:eastAsia="Times New Roman" w:hAnsi="Arial" w:cs="Arial"/>
          <w:sz w:val="24"/>
          <w:szCs w:val="24"/>
          <w:lang w:val="es-ES" w:eastAsia="es-ES"/>
        </w:rPr>
        <w:t xml:space="preserve"> </w:t>
      </w:r>
      <w:r w:rsidRPr="00963FEC">
        <w:rPr>
          <w:rFonts w:ascii="Arial" w:eastAsia="Times New Roman" w:hAnsi="Arial" w:cs="Arial"/>
          <w:bCs/>
          <w:sz w:val="24"/>
          <w:szCs w:val="24"/>
          <w:lang w:val="es-ES_tradnl" w:eastAsia="es-ES"/>
        </w:rPr>
        <w:t>________________________________</w:t>
      </w:r>
    </w:p>
    <w:p w:rsidR="003A4320" w:rsidRPr="00963FEC" w:rsidRDefault="003A4320" w:rsidP="003A4320">
      <w:pPr>
        <w:tabs>
          <w:tab w:val="center" w:pos="-1980"/>
        </w:tabs>
        <w:spacing w:after="0" w:line="360" w:lineRule="auto"/>
        <w:jc w:val="center"/>
        <w:rPr>
          <w:rFonts w:ascii="Arial" w:eastAsia="Times New Roman" w:hAnsi="Arial" w:cs="Arial"/>
          <w:b/>
          <w:sz w:val="24"/>
          <w:szCs w:val="24"/>
          <w:lang w:val="es-ES" w:eastAsia="es-ES"/>
        </w:rPr>
      </w:pPr>
      <w:r w:rsidRPr="00963FEC">
        <w:rPr>
          <w:rFonts w:ascii="Arial" w:eastAsia="Times New Roman" w:hAnsi="Arial" w:cs="Arial"/>
          <w:b/>
          <w:bCs/>
          <w:sz w:val="24"/>
          <w:szCs w:val="24"/>
          <w:lang w:eastAsia="es-ES"/>
        </w:rPr>
        <w:t xml:space="preserve">ABG. </w:t>
      </w:r>
      <w:r>
        <w:rPr>
          <w:rFonts w:ascii="Arial" w:eastAsia="Times New Roman" w:hAnsi="Arial" w:cs="Arial"/>
          <w:b/>
          <w:bCs/>
          <w:sz w:val="24"/>
          <w:szCs w:val="24"/>
          <w:lang w:eastAsia="es-ES"/>
        </w:rPr>
        <w:t>XXXXXXXXXXXXX</w:t>
      </w:r>
    </w:p>
    <w:p w:rsidR="003A4320" w:rsidRPr="00963FEC" w:rsidRDefault="003A4320" w:rsidP="003A4320">
      <w:pPr>
        <w:spacing w:after="0" w:line="360" w:lineRule="auto"/>
        <w:rPr>
          <w:rFonts w:ascii="Arial" w:eastAsia="Times New Roman" w:hAnsi="Arial" w:cs="Arial"/>
          <w:sz w:val="24"/>
          <w:szCs w:val="24"/>
          <w:lang w:eastAsia="es-ES"/>
        </w:rPr>
      </w:pPr>
    </w:p>
    <w:p w:rsidR="003A4320" w:rsidRPr="00963FEC" w:rsidRDefault="003A4320" w:rsidP="003A4320">
      <w:pPr>
        <w:spacing w:after="0" w:line="360" w:lineRule="auto"/>
        <w:rPr>
          <w:rFonts w:ascii="Arial" w:eastAsia="Times New Roman" w:hAnsi="Arial" w:cs="Arial"/>
          <w:sz w:val="24"/>
          <w:szCs w:val="24"/>
          <w:lang w:eastAsia="es-ES"/>
        </w:rPr>
      </w:pPr>
    </w:p>
    <w:p w:rsidR="003A4320" w:rsidRPr="00963FEC" w:rsidRDefault="003A4320" w:rsidP="003A4320">
      <w:pPr>
        <w:spacing w:after="0" w:line="360" w:lineRule="auto"/>
        <w:rPr>
          <w:rFonts w:ascii="Arial" w:eastAsia="Times New Roman" w:hAnsi="Arial" w:cs="Arial"/>
          <w:sz w:val="24"/>
          <w:szCs w:val="24"/>
          <w:lang w:eastAsia="es-ES"/>
        </w:rPr>
      </w:pPr>
    </w:p>
    <w:p w:rsidR="003A4320" w:rsidRDefault="003A4320" w:rsidP="003A4320">
      <w:pPr>
        <w:spacing w:after="0" w:line="360" w:lineRule="auto"/>
        <w:rPr>
          <w:rFonts w:ascii="Arial" w:eastAsia="Times New Roman" w:hAnsi="Arial" w:cs="Arial"/>
          <w:b/>
          <w:sz w:val="24"/>
          <w:szCs w:val="24"/>
          <w:lang w:eastAsia="es-ES"/>
        </w:rPr>
      </w:pPr>
      <w:r>
        <w:rPr>
          <w:rFonts w:ascii="Arial" w:eastAsia="Times New Roman" w:hAnsi="Arial" w:cs="Arial"/>
          <w:b/>
          <w:sz w:val="24"/>
          <w:szCs w:val="24"/>
          <w:lang w:eastAsia="es-ES"/>
        </w:rPr>
        <w:t>XXXXXXXXX</w:t>
      </w:r>
    </w:p>
    <w:p w:rsidR="003A4320" w:rsidRPr="00963FEC" w:rsidRDefault="003A4320" w:rsidP="003A4320">
      <w:pPr>
        <w:spacing w:after="0" w:line="360" w:lineRule="auto"/>
        <w:rPr>
          <w:rFonts w:ascii="Arial" w:hAnsi="Arial" w:cs="Arial"/>
          <w:sz w:val="24"/>
          <w:szCs w:val="24"/>
        </w:rPr>
      </w:pPr>
      <w:r>
        <w:rPr>
          <w:rFonts w:ascii="Arial" w:eastAsia="Times New Roman" w:hAnsi="Arial" w:cs="Arial"/>
          <w:b/>
          <w:sz w:val="24"/>
          <w:szCs w:val="24"/>
          <w:lang w:eastAsia="es-ES"/>
        </w:rPr>
        <w:t>XXXXXXXXXX</w:t>
      </w:r>
      <w:r w:rsidRPr="00963FEC">
        <w:rPr>
          <w:rFonts w:ascii="Arial" w:eastAsia="Times New Roman" w:hAnsi="Arial" w:cs="Arial"/>
          <w:b/>
          <w:sz w:val="24"/>
          <w:szCs w:val="24"/>
          <w:lang w:eastAsia="es-ES"/>
        </w:rPr>
        <w:t xml:space="preserve"> </w:t>
      </w:r>
    </w:p>
    <w:p w:rsidR="00E6333A" w:rsidRDefault="003A4320">
      <w:bookmarkStart w:id="2" w:name="_GoBack"/>
      <w:bookmarkEnd w:id="2"/>
    </w:p>
    <w:sectPr w:rsidR="00E6333A" w:rsidSect="00963FEC">
      <w:pgSz w:w="12242" w:h="18722" w:code="11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20"/>
    <w:rsid w:val="003A4320"/>
    <w:rsid w:val="00B46B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3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3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4136</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2016-02-28T04:34:00Z</dcterms:created>
  <dcterms:modified xsi:type="dcterms:W3CDTF">2016-02-28T04:34:00Z</dcterms:modified>
</cp:coreProperties>
</file>