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E1" w:rsidRPr="003D10E1" w:rsidRDefault="003D10E1" w:rsidP="003D10E1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3D10E1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ACLARATORIA SOBRE BIENES PROPIOS</w:t>
      </w:r>
    </w:p>
    <w:p w:rsidR="003D10E1" w:rsidRPr="003D10E1" w:rsidRDefault="003D10E1" w:rsidP="003D10E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3D10E1" w:rsidRPr="003D10E1" w:rsidRDefault="003D10E1" w:rsidP="003D10E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>Nosotros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ab/>
        <w:t>(identificarlo) y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ab/>
        <w:t>(identificarlo), ambos mayores de edad y domiciliados en esta ciudad, declaramos formalmente: Con el fin de solucionar entre nosotros, cualesquiera diferencia proveniente de relaciones económicas, sociales o de cualquier comunidad de intere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ses que pudieren existir entre los dos (2), claramente hacemos cons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tar que los bienes Muebles e Inmuebles, valores y demás objetos que forman el patrimonio de cada uno, tanto en Venezuela como en Euro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pa, son independientes por completo y no tiene el uno contra el otro, derechos o acciones algunas sobre dichos bienes. No hay reclamacio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nes de una parte a la otra de ninguna clase y nada quedamos a debernos por las razones ya expresadas y tampoco por cualquier otro respec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softHyphen/>
        <w:t>to. Así lo decimos y otorgamos ante Notario Público en esta ciudad de     , en donde se hacen dos (2) ejemplares de un mismo tenor</w:t>
      </w:r>
    </w:p>
    <w:p w:rsidR="003D10E1" w:rsidRPr="003D10E1" w:rsidRDefault="003D10E1" w:rsidP="003D10E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gramStart"/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>y</w:t>
      </w:r>
      <w:proofErr w:type="gramEnd"/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a un solo efecto, el día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ab/>
        <w:t>del mes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tab/>
        <w:t xml:space="preserve">del año 2000     </w:t>
      </w:r>
      <w:r w:rsidRPr="003D10E1">
        <w:rPr>
          <w:rFonts w:ascii="Arial" w:eastAsia="Times New Roman" w:hAnsi="Arial" w:cs="Arial"/>
          <w:sz w:val="24"/>
          <w:szCs w:val="24"/>
          <w:lang w:val="es-VE" w:eastAsia="es-ES"/>
        </w:rPr>
        <w:br/>
        <w:t>Firmas.</w:t>
      </w:r>
    </w:p>
    <w:bookmarkEnd w:id="0"/>
    <w:p w:rsidR="002C615C" w:rsidRPr="003D10E1" w:rsidRDefault="002C615C">
      <w:pPr>
        <w:rPr>
          <w:rFonts w:ascii="Arial" w:hAnsi="Arial" w:cs="Arial"/>
          <w:sz w:val="24"/>
          <w:szCs w:val="24"/>
          <w:lang w:val="es-VE"/>
        </w:rPr>
      </w:pPr>
    </w:p>
    <w:sectPr w:rsidR="002C615C" w:rsidRPr="003D10E1" w:rsidSect="003D10E1">
      <w:pgSz w:w="11916" w:h="16800"/>
      <w:pgMar w:top="1417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E1"/>
    <w:rsid w:val="002C615C"/>
    <w:rsid w:val="003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2015-09-23T23:56:00Z</dcterms:created>
  <dcterms:modified xsi:type="dcterms:W3CDTF">2015-09-23T23:58:00Z</dcterms:modified>
</cp:coreProperties>
</file>