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CD2" w:rsidRPr="008A1AFF" w:rsidRDefault="00EC3FFA" w:rsidP="008A1AFF">
      <w:pPr>
        <w:jc w:val="center"/>
        <w:rPr>
          <w:b/>
        </w:rPr>
      </w:pPr>
      <w:r w:rsidRPr="008A1AFF">
        <w:rPr>
          <w:b/>
        </w:rPr>
        <w:t>Modelo Solicitud Nombramiento Curador</w:t>
      </w:r>
    </w:p>
    <w:p w:rsidR="00EC3FFA" w:rsidRPr="008A1AFF" w:rsidRDefault="00EC3FFA" w:rsidP="00EC3FFA"/>
    <w:p w:rsidR="008A1AFF" w:rsidRDefault="00EC3FFA" w:rsidP="00EC3FFA">
      <w:pPr>
        <w:rPr>
          <w:b/>
        </w:rPr>
      </w:pPr>
      <w:r w:rsidRPr="008A1AFF">
        <w:rPr>
          <w:b/>
        </w:rPr>
        <w:t>CIUDADANO</w:t>
      </w:r>
    </w:p>
    <w:p w:rsidR="00EC3FFA" w:rsidRPr="008A1AFF" w:rsidRDefault="00EC3FFA" w:rsidP="00EC3FFA">
      <w:pPr>
        <w:rPr>
          <w:b/>
        </w:rPr>
      </w:pPr>
      <w:r w:rsidRPr="008A1AFF">
        <w:rPr>
          <w:b/>
        </w:rPr>
        <w:t>UNIDAD DE RECEPCION Y DISTRIBUCION DE DOCUMENTOS DEL CIRCUITO JUDICIAL DEL TRIBUNAL DE PROTECCIÓN DE NIÑOS, NIÑAS Y ADOLESCENTES DE LA CIRCUNSCRI</w:t>
      </w:r>
      <w:r w:rsidR="0086114E" w:rsidRPr="008A1AFF">
        <w:rPr>
          <w:b/>
        </w:rPr>
        <w:t>PCIÓN JUDICIAL DEL ESTADO XXXX</w:t>
      </w:r>
      <w:r w:rsidRPr="008A1AFF">
        <w:rPr>
          <w:b/>
        </w:rPr>
        <w:t>.</w:t>
      </w:r>
    </w:p>
    <w:p w:rsidR="00EC3FFA" w:rsidRPr="008A1AFF" w:rsidRDefault="00EC3FFA" w:rsidP="00EC3FFA">
      <w:pPr>
        <w:rPr>
          <w:b/>
        </w:rPr>
      </w:pPr>
      <w:r w:rsidRPr="008A1AFF">
        <w:rPr>
          <w:b/>
        </w:rPr>
        <w:t>SU DESPACHO.-</w:t>
      </w:r>
    </w:p>
    <w:p w:rsidR="00EC3FFA" w:rsidRPr="008A1AFF" w:rsidRDefault="00EC3FFA" w:rsidP="00EC3FFA"/>
    <w:p w:rsidR="00EC3FFA" w:rsidRPr="008A1AFF" w:rsidRDefault="00EC3FFA" w:rsidP="0086114E">
      <w:pPr>
        <w:spacing w:line="360" w:lineRule="auto"/>
      </w:pPr>
      <w:r w:rsidRPr="008A1AFF">
        <w:t>Yo ________, mayor de edad, de este domicilio, de nacionalidad ________, de profesión ________, de estado civil ________, titular de la Cédula de Identidad No. _</w:t>
      </w:r>
      <w:r w:rsidR="0086114E" w:rsidRPr="008A1AFF">
        <w:t>_______, asistido por _____________</w:t>
      </w:r>
      <w:r w:rsidRPr="008A1AFF">
        <w:t>, abogado</w:t>
      </w:r>
      <w:r w:rsidR="0086114E" w:rsidRPr="008A1AFF">
        <w:t>(a)</w:t>
      </w:r>
      <w:r w:rsidRPr="008A1AFF">
        <w:t xml:space="preserve"> venezolano en ejercicio, y también de este domicilio, inscrito en el inpreabo­gado bajo el No ________, ante usted, con la venia de estilo, ocurro y expongo: Mi sobrino de meno</w:t>
      </w:r>
      <w:bookmarkStart w:id="0" w:name="_GoBack"/>
      <w:bookmarkEnd w:id="0"/>
      <w:r w:rsidRPr="008A1AFF">
        <w:t>r edad ________ quien es hijo legítimo de mi difunto hermano ________, (identificarlo con sus seis característi­cas), recibió la cantidad de   ________ bolívares (Bs. ) como beneficia­rio único de un seguro de vida que le dejó su difunto padre, bien éste que es administrado por su madre legítima ________, (identificarla con sus seis características), quien es su representante legal en la actualidad des­de la muerte de su padre. Ahora bien, la prenombrada Señora      tiene el propósito de prestar ese dinero</w:t>
      </w:r>
      <w:r w:rsidR="008A1AFF">
        <w:t xml:space="preserve"> mencionado del menor, a su her</w:t>
      </w:r>
      <w:r w:rsidRPr="008A1AFF">
        <w:t>mano ________ (identificarlo con sus seis características), sin ninguna garantía, puesto que este señor no cuenta con ningún inmueble que gravar ni con nada que sirva para garantizar dicho préstamo, lo que es bajo todo  punto de vista perjudicial a los intereses de mi prenombrado sobrino menor, resultando así de una manera evidente que la prenom­brada Señora ________ ejerce la administración del único bien del refe­rido menor, en forma desordenada y riesgosa y es por lo expuesto que ocurro ante su competente autoridad a fin de solicitar el nombramiento de un curador, sin cuya intervención no pueda la prenombrada Señora ________  ejercer ningún acto de administración sobre el únic</w:t>
      </w:r>
      <w:r w:rsidR="008A1AFF">
        <w:t>o bien de su referido hijo</w:t>
      </w:r>
      <w:r w:rsidRPr="008A1AFF">
        <w:t xml:space="preserve">, solicitud que suscribo al tenor del artículo 275 del Código Civil Vigente. Es Justicia que solicito y espero en la ciudad ________ de  los __ días del mes de ______             </w:t>
      </w:r>
      <w:proofErr w:type="spellStart"/>
      <w:r w:rsidRPr="008A1AFF">
        <w:t>de</w:t>
      </w:r>
      <w:proofErr w:type="spellEnd"/>
      <w:r w:rsidRPr="008A1AFF">
        <w:t xml:space="preserve"> --.     </w:t>
      </w:r>
    </w:p>
    <w:p w:rsidR="00EC3FFA" w:rsidRPr="008A1AFF" w:rsidRDefault="00EC3FFA" w:rsidP="0086114E">
      <w:pPr>
        <w:spacing w:line="360" w:lineRule="auto"/>
      </w:pPr>
    </w:p>
    <w:p w:rsidR="00EC3FFA" w:rsidRPr="008A1AFF" w:rsidRDefault="0086114E" w:rsidP="0086114E">
      <w:pPr>
        <w:spacing w:line="360" w:lineRule="auto"/>
      </w:pPr>
      <w:r w:rsidRPr="008A1AFF">
        <w:t xml:space="preserve">                                                    </w:t>
      </w:r>
      <w:r w:rsidR="00EC3FFA" w:rsidRPr="008A1AFF">
        <w:t>Firma de la sol</w:t>
      </w:r>
      <w:r w:rsidRPr="008A1AFF">
        <w:t>icitante y su abogado asistente.</w:t>
      </w:r>
    </w:p>
    <w:p w:rsidR="00EC3FFA" w:rsidRPr="008A1AFF" w:rsidRDefault="00EC3FFA" w:rsidP="00EC3FFA">
      <w:r w:rsidRPr="008A1AFF">
        <w:rPr>
          <w:b/>
        </w:rPr>
        <w:t>NOTA:</w:t>
      </w:r>
      <w:r w:rsidRPr="008A1AFF">
        <w:t xml:space="preserve"> Artículo 275 del Código Civil.</w:t>
      </w:r>
    </w:p>
    <w:p w:rsidR="00EC3FFA" w:rsidRPr="008A1AFF" w:rsidRDefault="00EC3FFA" w:rsidP="00EC3FFA">
      <w:r w:rsidRPr="008A1AFF">
        <w:rPr>
          <w:b/>
        </w:rPr>
        <w:t>Artículo 275 del Código Civil.</w:t>
      </w:r>
      <w:r w:rsidRPr="008A1AFF">
        <w:t xml:space="preserve"> Cuando se compruebe plenamente mala administración dc los bienes dc los hijos por parte del padre y de la madre que ejerza la patria potestad, o de uno de ellos, el Juez competente, a solicitud de cualquiera de éstos, de los ascendientes o parientes colaterales de dichos hijos dentro del tercer grado dc consanguinidad, y aún de oficio, puede conferir la administración exclusiva al otro progenitor o nombrar un curador especial a los </w:t>
      </w:r>
      <w:r w:rsidRPr="008A1AFF">
        <w:lastRenderedPageBreak/>
        <w:t>me­nores sin cuya intervención no podrán los progenitores ejecutar ningún acto de administración. Si las circunstancias lo exigieren, a juicio del juez, este podrá autorizar al curador para ejercer la administración activa en la extensión que estime necesaria, pero sin exceder las facultades que la Ley asigna a los padres en la administración. El procedimiento, en los casos previstos en este artículo  será breve y sumario, y se limitará a acordar lo necesario para evacuar las pruebas y diligencias dirigidas a la comprobación dc los hechos invocados por cl solicitante o solicitan­tes, o las que el Juez considere pertinentes, si procede dc oficio. El Juez tiene facultad para solicitar las informaciones y datos adicionales que estime conducentes para el mejor esclarecimiento de los hechos, así como para ordenar la ampliación de las pruebas y de los recaudos produci­dos, si lo considera insuficientes.</w:t>
      </w:r>
    </w:p>
    <w:sectPr w:rsidR="00EC3FFA" w:rsidRPr="008A1AFF" w:rsidSect="00EC3FFA">
      <w:pgSz w:w="12240" w:h="20160" w:code="5"/>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FFA"/>
    <w:rsid w:val="0086114E"/>
    <w:rsid w:val="008A1AFF"/>
    <w:rsid w:val="00993CD2"/>
    <w:rsid w:val="00A64321"/>
    <w:rsid w:val="00B64C88"/>
    <w:rsid w:val="00D022DC"/>
    <w:rsid w:val="00DF36C1"/>
    <w:rsid w:val="00EC3F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552</Words>
  <Characters>3037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dc:creator>
  <cp:lastModifiedBy>Numas Silva</cp:lastModifiedBy>
  <cp:revision>3</cp:revision>
  <dcterms:created xsi:type="dcterms:W3CDTF">2015-07-28T13:44:00Z</dcterms:created>
  <dcterms:modified xsi:type="dcterms:W3CDTF">2015-10-02T00:08:00Z</dcterms:modified>
</cp:coreProperties>
</file>