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2196" w:rsidRPr="00932196" w:rsidRDefault="00932196" w:rsidP="00932196">
      <w:pPr>
        <w:widowControl w:val="0"/>
        <w:autoSpaceDE w:val="0"/>
        <w:autoSpaceDN w:val="0"/>
        <w:adjustRightInd w:val="0"/>
        <w:spacing w:line="480" w:lineRule="exact"/>
        <w:jc w:val="center"/>
        <w:rPr>
          <w:rFonts w:ascii="Arial" w:hAnsi="Arial" w:cs="Arial"/>
          <w:b/>
          <w:lang w:val="es-MX"/>
        </w:rPr>
      </w:pPr>
      <w:r w:rsidRPr="00932196">
        <w:rPr>
          <w:rFonts w:ascii="Arial" w:hAnsi="Arial" w:cs="Arial"/>
          <w:b/>
          <w:lang w:val="es-MX"/>
        </w:rPr>
        <w:t>REUNIÓN DE JUNTA DIRECTIVA DE UNA COMPAÑÍA</w:t>
      </w:r>
    </w:p>
    <w:p w:rsidR="00932196" w:rsidRPr="00932196" w:rsidRDefault="00932196" w:rsidP="00932196">
      <w:pPr>
        <w:widowControl w:val="0"/>
        <w:autoSpaceDE w:val="0"/>
        <w:autoSpaceDN w:val="0"/>
        <w:adjustRightInd w:val="0"/>
        <w:spacing w:line="480" w:lineRule="exact"/>
        <w:jc w:val="center"/>
        <w:rPr>
          <w:rFonts w:ascii="Arial" w:hAnsi="Arial" w:cs="Arial"/>
          <w:b/>
          <w:lang w:val="es-MX"/>
        </w:rPr>
      </w:pPr>
      <w:r w:rsidRPr="00932196">
        <w:rPr>
          <w:rFonts w:ascii="Arial" w:hAnsi="Arial" w:cs="Arial"/>
          <w:b/>
          <w:lang w:val="es-MX"/>
        </w:rPr>
        <w:t>ANÓNIMA</w:t>
      </w:r>
    </w:p>
    <w:p w:rsidR="00932196" w:rsidRPr="00932196" w:rsidRDefault="00932196" w:rsidP="00932196">
      <w:pPr>
        <w:widowControl w:val="0"/>
        <w:autoSpaceDE w:val="0"/>
        <w:autoSpaceDN w:val="0"/>
        <w:adjustRightInd w:val="0"/>
        <w:spacing w:line="480" w:lineRule="exact"/>
        <w:rPr>
          <w:rFonts w:ascii="Arial" w:hAnsi="Arial" w:cs="Arial"/>
          <w:b/>
          <w:lang w:val="es-MX"/>
        </w:rPr>
      </w:pPr>
    </w:p>
    <w:p w:rsidR="00932196" w:rsidRPr="00932196" w:rsidRDefault="00932196" w:rsidP="00932196">
      <w:pPr>
        <w:widowControl w:val="0"/>
        <w:autoSpaceDE w:val="0"/>
        <w:autoSpaceDN w:val="0"/>
        <w:adjustRightInd w:val="0"/>
        <w:spacing w:line="480" w:lineRule="exact"/>
        <w:rPr>
          <w:rFonts w:ascii="Arial" w:hAnsi="Arial" w:cs="Arial"/>
          <w:b/>
          <w:lang w:val="es-MX"/>
        </w:rPr>
      </w:pPr>
    </w:p>
    <w:p w:rsidR="00932196" w:rsidRPr="00932196" w:rsidRDefault="00932196" w:rsidP="00932196">
      <w:pPr>
        <w:widowControl w:val="0"/>
        <w:autoSpaceDE w:val="0"/>
        <w:autoSpaceDN w:val="0"/>
        <w:adjustRightInd w:val="0"/>
        <w:spacing w:line="480" w:lineRule="exact"/>
        <w:jc w:val="both"/>
        <w:rPr>
          <w:rFonts w:ascii="Arial" w:hAnsi="Arial" w:cs="Arial"/>
          <w:lang w:val="es-MX"/>
        </w:rPr>
      </w:pPr>
      <w:r w:rsidRPr="00932196">
        <w:rPr>
          <w:rFonts w:ascii="Arial" w:hAnsi="Arial" w:cs="Arial"/>
          <w:lang w:val="es-MX"/>
        </w:rPr>
        <w:t>En esta ciudad de</w:t>
      </w:r>
      <w:r w:rsidRPr="00932196">
        <w:rPr>
          <w:rFonts w:ascii="Arial" w:hAnsi="Arial" w:cs="Arial"/>
          <w:lang w:val="es-MX"/>
        </w:rPr>
        <w:tab/>
        <w:t>se reunieron en el Local de esta Compañía Anónima    , previa convocatoria, los siguientes accionistas integran</w:t>
      </w:r>
      <w:r w:rsidRPr="00932196">
        <w:rPr>
          <w:rFonts w:ascii="Arial" w:hAnsi="Arial" w:cs="Arial"/>
          <w:lang w:val="es-MX"/>
        </w:rPr>
        <w:softHyphen/>
        <w:t>tes de su Junta Directiva: Presidente -Administrador       de</w:t>
      </w:r>
      <w:r w:rsidRPr="00932196">
        <w:rPr>
          <w:rFonts w:ascii="Arial" w:hAnsi="Arial" w:cs="Arial"/>
          <w:lang w:val="es-MX"/>
        </w:rPr>
        <w:tab/>
        <w:t>Primer Vocal</w:t>
      </w:r>
      <w:r w:rsidRPr="00932196">
        <w:rPr>
          <w:rFonts w:ascii="Arial" w:hAnsi="Arial" w:cs="Arial"/>
          <w:lang w:val="es-MX"/>
        </w:rPr>
        <w:tab/>
        <w:t>de</w:t>
      </w:r>
      <w:r w:rsidRPr="00932196">
        <w:rPr>
          <w:rFonts w:ascii="Arial" w:hAnsi="Arial" w:cs="Arial"/>
          <w:lang w:val="es-MX"/>
        </w:rPr>
        <w:tab/>
        <w:t>Segundo Vocal. El Presidente-Administrador expuso que esta Reunión tiene por objeto someter a consideración de la Junta Directiva una operación de compra de un Inmueble, proyectada por su propietario       Este Inmueble está ubicado en esta ciudad, en la sig</w:t>
      </w:r>
      <w:bookmarkStart w:id="0" w:name="_GoBack"/>
      <w:bookmarkEnd w:id="0"/>
      <w:r w:rsidRPr="00932196">
        <w:rPr>
          <w:rFonts w:ascii="Arial" w:hAnsi="Arial" w:cs="Arial"/>
          <w:lang w:val="es-MX"/>
        </w:rPr>
        <w:t>uiente dirección: (escribir la dirección exacta). La operación en proyecto, se contrae a adquirir para la compa</w:t>
      </w:r>
      <w:r w:rsidRPr="00932196">
        <w:rPr>
          <w:rFonts w:ascii="Arial" w:hAnsi="Arial" w:cs="Arial"/>
          <w:lang w:val="es-MX"/>
        </w:rPr>
        <w:softHyphen/>
        <w:t>ñía un Inmueble bajo todo punto de vista conveniente a sus intereses, bajo un precio también conveniente, el precio de compra es la canti</w:t>
      </w:r>
      <w:r w:rsidRPr="00932196">
        <w:rPr>
          <w:rFonts w:ascii="Arial" w:hAnsi="Arial" w:cs="Arial"/>
          <w:lang w:val="es-MX"/>
        </w:rPr>
        <w:softHyphen/>
        <w:t>dad de        bolívares (Bs</w:t>
      </w:r>
      <w:proofErr w:type="gramStart"/>
      <w:r w:rsidRPr="00932196">
        <w:rPr>
          <w:rFonts w:ascii="Arial" w:hAnsi="Arial" w:cs="Arial"/>
          <w:lang w:val="es-MX"/>
        </w:rPr>
        <w:t>. )</w:t>
      </w:r>
      <w:proofErr w:type="gramEnd"/>
      <w:r w:rsidRPr="00932196">
        <w:rPr>
          <w:rFonts w:ascii="Arial" w:hAnsi="Arial" w:cs="Arial"/>
          <w:lang w:val="es-MX"/>
        </w:rPr>
        <w:t xml:space="preserve"> en dinero efectivo. La Compañía dispone en la actualidad de      bolívares (Bs</w:t>
      </w:r>
      <w:proofErr w:type="gramStart"/>
      <w:r w:rsidRPr="00932196">
        <w:rPr>
          <w:rFonts w:ascii="Arial" w:hAnsi="Arial" w:cs="Arial"/>
          <w:lang w:val="es-MX"/>
        </w:rPr>
        <w:t>. )</w:t>
      </w:r>
      <w:proofErr w:type="gramEnd"/>
      <w:r w:rsidRPr="00932196">
        <w:rPr>
          <w:rFonts w:ascii="Arial" w:hAnsi="Arial" w:cs="Arial"/>
          <w:lang w:val="es-MX"/>
        </w:rPr>
        <w:t xml:space="preserve"> de ese efectivo y para completarlo, o sea la cantidad de      bolívares (Bs. </w:t>
      </w:r>
      <w:r w:rsidRPr="00932196">
        <w:rPr>
          <w:rFonts w:ascii="Arial" w:hAnsi="Arial" w:cs="Arial"/>
          <w:b/>
          <w:lang w:val="es-MX"/>
        </w:rPr>
        <w:t xml:space="preserve">), </w:t>
      </w:r>
      <w:r w:rsidRPr="00932196">
        <w:rPr>
          <w:rFonts w:ascii="Arial" w:hAnsi="Arial" w:cs="Arial"/>
          <w:lang w:val="es-MX"/>
        </w:rPr>
        <w:t>el Pre</w:t>
      </w:r>
      <w:r w:rsidRPr="00932196">
        <w:rPr>
          <w:rFonts w:ascii="Arial" w:hAnsi="Arial" w:cs="Arial"/>
          <w:lang w:val="es-MX"/>
        </w:rPr>
        <w:softHyphen/>
        <w:t>sidente-Administrador ha tratado con el Banco       un crédito en Cuenta Corriente hasta por dicha cantidad. El Banco ha respondido que está dispuesto a conceder el referido crédito siempre que se le garanti</w:t>
      </w:r>
      <w:r w:rsidRPr="00932196">
        <w:rPr>
          <w:rFonts w:ascii="Arial" w:hAnsi="Arial" w:cs="Arial"/>
          <w:lang w:val="es-MX"/>
        </w:rPr>
        <w:softHyphen/>
        <w:t>ce con Hipoteca especial de Primer Grado sobre el Inmueble que adquiera la Compañía. La garantía hipotecaria será hasta por la canti</w:t>
      </w:r>
      <w:r w:rsidRPr="00932196">
        <w:rPr>
          <w:rFonts w:ascii="Arial" w:hAnsi="Arial" w:cs="Arial"/>
          <w:lang w:val="es-MX"/>
        </w:rPr>
        <w:softHyphen/>
        <w:t>dad de      bolívares (Bs</w:t>
      </w:r>
      <w:proofErr w:type="gramStart"/>
      <w:r w:rsidRPr="00932196">
        <w:rPr>
          <w:rFonts w:ascii="Arial" w:hAnsi="Arial" w:cs="Arial"/>
          <w:lang w:val="es-MX"/>
        </w:rPr>
        <w:t xml:space="preserve">. </w:t>
      </w:r>
      <w:r w:rsidRPr="00932196">
        <w:rPr>
          <w:rFonts w:ascii="Arial" w:hAnsi="Arial" w:cs="Arial"/>
          <w:b/>
          <w:lang w:val="es-MX"/>
        </w:rPr>
        <w:t>)</w:t>
      </w:r>
      <w:proofErr w:type="gramEnd"/>
      <w:r w:rsidRPr="00932196">
        <w:rPr>
          <w:rFonts w:ascii="Arial" w:hAnsi="Arial" w:cs="Arial"/>
          <w:b/>
          <w:lang w:val="es-MX"/>
        </w:rPr>
        <w:t xml:space="preserve">, </w:t>
      </w:r>
      <w:r w:rsidRPr="00932196">
        <w:rPr>
          <w:rFonts w:ascii="Arial" w:hAnsi="Arial" w:cs="Arial"/>
          <w:lang w:val="es-MX"/>
        </w:rPr>
        <w:t>ya que el Banco estima prudencial</w:t>
      </w:r>
      <w:r w:rsidRPr="00932196">
        <w:rPr>
          <w:rFonts w:ascii="Arial" w:hAnsi="Arial" w:cs="Arial"/>
          <w:lang w:val="es-MX"/>
        </w:rPr>
        <w:softHyphen/>
        <w:t>mente, como es costumbre, en      bolívares (Bs. ) cualesquiera gastos y honorarios que ocasionen el incumplimiento de la obligación que con el contraerá la Compañía. Puestas en consideración la exposi</w:t>
      </w:r>
      <w:r w:rsidRPr="00932196">
        <w:rPr>
          <w:rFonts w:ascii="Arial" w:hAnsi="Arial" w:cs="Arial"/>
          <w:lang w:val="es-MX"/>
        </w:rPr>
        <w:softHyphen/>
        <w:t>ción y propuesta del Presidente-Administrador, la Junta Directiva las aprueba de un todo y lo autoriza para proceder a efectuar la compra y la exigencia de crédito con la hipoteca señalada, en la forma ya deter</w:t>
      </w:r>
      <w:r w:rsidRPr="00932196">
        <w:rPr>
          <w:rFonts w:ascii="Arial" w:hAnsi="Arial" w:cs="Arial"/>
          <w:lang w:val="es-MX"/>
        </w:rPr>
        <w:softHyphen/>
        <w:t>minada, así como para suscribir los respectivos Documentos. No habiendo más de que tratar, se da por concluida la Reunión.</w:t>
      </w:r>
    </w:p>
    <w:p w:rsidR="00932196" w:rsidRPr="00932196" w:rsidRDefault="00932196" w:rsidP="00932196">
      <w:pPr>
        <w:widowControl w:val="0"/>
        <w:autoSpaceDE w:val="0"/>
        <w:autoSpaceDN w:val="0"/>
        <w:adjustRightInd w:val="0"/>
        <w:spacing w:line="480" w:lineRule="exact"/>
        <w:jc w:val="both"/>
        <w:rPr>
          <w:rFonts w:ascii="Arial" w:hAnsi="Arial" w:cs="Arial"/>
          <w:lang w:val="es-MX"/>
        </w:rPr>
      </w:pPr>
      <w:r w:rsidRPr="00932196">
        <w:rPr>
          <w:rFonts w:ascii="Arial" w:hAnsi="Arial" w:cs="Arial"/>
          <w:lang w:val="es-MX"/>
        </w:rPr>
        <w:t>Firmas.</w:t>
      </w:r>
    </w:p>
    <w:p w:rsidR="007D62CB" w:rsidRPr="00932196" w:rsidRDefault="007D62CB">
      <w:pPr>
        <w:rPr>
          <w:rFonts w:ascii="Arial" w:hAnsi="Arial" w:cs="Arial"/>
        </w:rPr>
      </w:pPr>
    </w:p>
    <w:sectPr w:rsidR="007D62CB" w:rsidRPr="00932196" w:rsidSect="00932196">
      <w:pgSz w:w="11916" w:h="16800"/>
      <w:pgMar w:top="1440" w:right="1451" w:bottom="1434" w:left="1440" w:header="144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196"/>
    <w:rsid w:val="007D62CB"/>
    <w:rsid w:val="00932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219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219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295</Words>
  <Characters>1624</Characters>
  <Application>Microsoft Office Word</Application>
  <DocSecurity>0</DocSecurity>
  <Lines>13</Lines>
  <Paragraphs>3</Paragraphs>
  <ScaleCrop>false</ScaleCrop>
  <Company/>
  <LinksUpToDate>false</LinksUpToDate>
  <CharactersWithSpaces>1916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1</cp:revision>
  <dcterms:created xsi:type="dcterms:W3CDTF">2015-09-26T21:30:00Z</dcterms:created>
  <dcterms:modified xsi:type="dcterms:W3CDTF">2015-09-26T21:30:00Z</dcterms:modified>
</cp:coreProperties>
</file>