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E5FB8C" w14:textId="700A1C1E" w:rsidR="00EB79F0" w:rsidRDefault="00EB79F0">
      <w:r>
        <w:t>Windows Name Reserved</w:t>
      </w:r>
    </w:p>
    <w:p w14:paraId="78496096" w14:textId="017DBADC" w:rsidR="00EB79F0" w:rsidRDefault="00300376">
      <w:r>
        <w:t>Effective Tax Rate</w:t>
      </w:r>
      <w:r w:rsidR="00A26512">
        <w:t xml:space="preserve"> Federal State</w:t>
      </w:r>
      <w:r>
        <w:t xml:space="preserve"> Calculator</w:t>
      </w:r>
    </w:p>
    <w:p w14:paraId="0D5F2F0C" w14:textId="4B6ACB0C" w:rsidR="0078170F" w:rsidRDefault="0078170F">
      <w:r>
        <w:t>Description</w:t>
      </w:r>
    </w:p>
    <w:p w14:paraId="539BBBB5" w14:textId="06BB518D" w:rsidR="00914CDB" w:rsidRDefault="00347989">
      <w:r>
        <w:t xml:space="preserve">The effective tax rate is your total </w:t>
      </w:r>
      <w:r w:rsidR="001B582F">
        <w:t xml:space="preserve">tax as a percent of your taxable income.  </w:t>
      </w:r>
      <w:r w:rsidR="00300376">
        <w:t xml:space="preserve">The Effective Tax Rate </w:t>
      </w:r>
      <w:r w:rsidR="00A26512">
        <w:t xml:space="preserve">Federal State </w:t>
      </w:r>
      <w:r w:rsidR="00300376">
        <w:t xml:space="preserve">Calculator calculates </w:t>
      </w:r>
      <w:r w:rsidR="00772C9E">
        <w:t xml:space="preserve">your effective tax rate from </w:t>
      </w:r>
      <w:r w:rsidR="00A26512">
        <w:t>F</w:t>
      </w:r>
      <w:r w:rsidR="00772C9E">
        <w:t>ederal</w:t>
      </w:r>
      <w:r w:rsidR="00A26512">
        <w:t xml:space="preserve"> and all 50</w:t>
      </w:r>
      <w:r w:rsidR="00772C9E">
        <w:t xml:space="preserve"> state</w:t>
      </w:r>
      <w:r w:rsidR="00A26512">
        <w:t>s</w:t>
      </w:r>
      <w:r w:rsidR="00772C9E">
        <w:t xml:space="preserve"> based upon the income you enter.  </w:t>
      </w:r>
      <w:r w:rsidR="00A26512">
        <w:t xml:space="preserve">Tax brackets for Federal and States are updated for 2022.  </w:t>
      </w:r>
      <w:r w:rsidR="00506FF9">
        <w:t>The effective tax rate is a</w:t>
      </w:r>
      <w:r w:rsidR="00B46ADD">
        <w:t xml:space="preserve">n effective way to discuss what percent you </w:t>
      </w:r>
      <w:proofErr w:type="gramStart"/>
      <w:r w:rsidR="00B46ADD">
        <w:t>actually pay</w:t>
      </w:r>
      <w:proofErr w:type="gramEnd"/>
      <w:r w:rsidR="00B46ADD">
        <w:t xml:space="preserve"> in </w:t>
      </w:r>
      <w:r w:rsidR="0094579A">
        <w:t>taxes.</w:t>
      </w:r>
    </w:p>
    <w:p w14:paraId="00895288" w14:textId="15D86C36" w:rsidR="0078170F" w:rsidRDefault="0078170F">
      <w:r>
        <w:t>Features</w:t>
      </w:r>
    </w:p>
    <w:p w14:paraId="0A34F16A" w14:textId="56ED4D86" w:rsidR="00F42D79" w:rsidRDefault="0094579A">
      <w:r>
        <w:t>Effective tax rate calculator</w:t>
      </w:r>
    </w:p>
    <w:p w14:paraId="2B500D0A" w14:textId="48CCD4D9" w:rsidR="00755A20" w:rsidRDefault="00A26512">
      <w:r>
        <w:t>Federal Effective Tax Rate</w:t>
      </w:r>
    </w:p>
    <w:p w14:paraId="750E6FC8" w14:textId="2E2FF671" w:rsidR="00A26512" w:rsidRDefault="00A26512">
      <w:r>
        <w:t>State Effective Tax Rate</w:t>
      </w:r>
    </w:p>
    <w:p w14:paraId="7C26BCA0" w14:textId="4654AC46" w:rsidR="00755A20" w:rsidRDefault="00755A20">
      <w:r>
        <w:t>Sort Title</w:t>
      </w:r>
    </w:p>
    <w:p w14:paraId="3961E268" w14:textId="112806AB" w:rsidR="00755A20" w:rsidRDefault="0073418E">
      <w:r>
        <w:t xml:space="preserve">Effective Tax Rate </w:t>
      </w:r>
      <w:r w:rsidR="00A26512">
        <w:t xml:space="preserve">Federal State </w:t>
      </w:r>
      <w:r>
        <w:t>Calculator</w:t>
      </w:r>
    </w:p>
    <w:p w14:paraId="7547C9B3" w14:textId="4827C2CB" w:rsidR="00F0228D" w:rsidRDefault="00F0228D">
      <w:r>
        <w:t>Short Description</w:t>
      </w:r>
    </w:p>
    <w:p w14:paraId="3868C2CF" w14:textId="324F04EA" w:rsidR="00F0228D" w:rsidRDefault="0073418E">
      <w:r>
        <w:t>Calculates your effective tax rate</w:t>
      </w:r>
      <w:r w:rsidR="00A26512">
        <w:t xml:space="preserve"> for Federal and State</w:t>
      </w:r>
    </w:p>
    <w:p w14:paraId="7A28B7D8" w14:textId="5851145C" w:rsidR="00F0228D" w:rsidRDefault="00F0228D">
      <w:r>
        <w:t>Support contact info</w:t>
      </w:r>
    </w:p>
    <w:p w14:paraId="3986F38D" w14:textId="30BA8699" w:rsidR="00F0228D" w:rsidRDefault="00A26512">
      <w:hyperlink r:id="rId4" w:history="1">
        <w:r w:rsidR="00F0228D" w:rsidRPr="009844C1">
          <w:rPr>
            <w:rStyle w:val="Hyperlink"/>
          </w:rPr>
          <w:t>schnackerSWS@gmail.com</w:t>
        </w:r>
      </w:hyperlink>
    </w:p>
    <w:p w14:paraId="7BD2946D" w14:textId="33975FB7" w:rsidR="00E55A13" w:rsidRDefault="00E55A13">
      <w:r>
        <w:t>Privacy Policy URL</w:t>
      </w:r>
    </w:p>
    <w:p w14:paraId="01CC083A" w14:textId="77777777" w:rsidR="00E55A13" w:rsidRDefault="00A26512" w:rsidP="00E55A13">
      <w:hyperlink r:id="rId5" w:history="1">
        <w:r w:rsidR="00E55A13">
          <w:rPr>
            <w:rStyle w:val="Hyperlink"/>
          </w:rPr>
          <w:t>https://schnackersoftwaresolutions.wordpress.com/privacy-policy/</w:t>
        </w:r>
      </w:hyperlink>
    </w:p>
    <w:p w14:paraId="09EB45D4" w14:textId="7D99FAD1" w:rsidR="00E55A13" w:rsidRDefault="00E55A13">
      <w:r>
        <w:t>Web URL</w:t>
      </w:r>
    </w:p>
    <w:p w14:paraId="17381D9D" w14:textId="5AC3769A" w:rsidR="00E55A13" w:rsidRDefault="00A26512">
      <w:hyperlink r:id="rId6" w:history="1">
        <w:r w:rsidR="00E55A13" w:rsidRPr="000C0C05">
          <w:rPr>
            <w:color w:val="0000FF"/>
            <w:u w:val="single"/>
          </w:rPr>
          <w:t>https://schnackersoftwaresolutions.wordpress.com/</w:t>
        </w:r>
      </w:hyperlink>
    </w:p>
    <w:p w14:paraId="0D65D1A8" w14:textId="2E25D113" w:rsidR="00F0228D" w:rsidRDefault="00F0228D">
      <w:r>
        <w:t>Sea</w:t>
      </w:r>
      <w:r w:rsidR="00232425">
        <w:t>r</w:t>
      </w:r>
      <w:r>
        <w:t>ch Terms</w:t>
      </w:r>
    </w:p>
    <w:p w14:paraId="4DBE4636" w14:textId="6AA94B0B" w:rsidR="00E55A13" w:rsidRDefault="0073418E">
      <w:r>
        <w:t>Effective Tax Rate</w:t>
      </w:r>
    </w:p>
    <w:p w14:paraId="4FBF971D" w14:textId="12C2FE3B" w:rsidR="009D54B5" w:rsidRDefault="00A26512">
      <w:r>
        <w:t xml:space="preserve">2022 Federal </w:t>
      </w:r>
      <w:r w:rsidR="0073418E">
        <w:t>Tax Brackets</w:t>
      </w:r>
    </w:p>
    <w:p w14:paraId="5D9FDA46" w14:textId="095ECFC7" w:rsidR="00A26512" w:rsidRDefault="00A26512">
      <w:r>
        <w:t>2022 State Tax Brackets</w:t>
      </w:r>
    </w:p>
    <w:p w14:paraId="2068C566" w14:textId="7EF6978B" w:rsidR="00F0228D" w:rsidRDefault="00F0228D">
      <w:bookmarkStart w:id="0" w:name="_GoBack"/>
      <w:bookmarkEnd w:id="0"/>
      <w:r>
        <w:t>Additional license terms</w:t>
      </w:r>
    </w:p>
    <w:p w14:paraId="5520A668" w14:textId="2B619D74" w:rsidR="00F0228D" w:rsidRDefault="00F0228D">
      <w:r w:rsidRPr="00F0228D">
        <w:t xml:space="preserve">We have attempted to make data as accurate and current as possible but hold no responsibility for decisions based upon the data.  Please check with </w:t>
      </w:r>
      <w:r w:rsidR="00232425">
        <w:t>your financial planner to</w:t>
      </w:r>
      <w:r>
        <w:t xml:space="preserve"> validate all decisions.</w:t>
      </w:r>
    </w:p>
    <w:sectPr w:rsidR="00F02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C55"/>
    <w:rsid w:val="00007E3B"/>
    <w:rsid w:val="0001108A"/>
    <w:rsid w:val="00022A99"/>
    <w:rsid w:val="000522F0"/>
    <w:rsid w:val="00066553"/>
    <w:rsid w:val="000C0774"/>
    <w:rsid w:val="000C348C"/>
    <w:rsid w:val="000D1A0F"/>
    <w:rsid w:val="001069C1"/>
    <w:rsid w:val="00106C42"/>
    <w:rsid w:val="00143E91"/>
    <w:rsid w:val="0015696C"/>
    <w:rsid w:val="00173BFA"/>
    <w:rsid w:val="001A3ECD"/>
    <w:rsid w:val="001B1793"/>
    <w:rsid w:val="001B1954"/>
    <w:rsid w:val="001B582F"/>
    <w:rsid w:val="00223E81"/>
    <w:rsid w:val="00232425"/>
    <w:rsid w:val="00251010"/>
    <w:rsid w:val="00260573"/>
    <w:rsid w:val="00262528"/>
    <w:rsid w:val="002701AD"/>
    <w:rsid w:val="002729D4"/>
    <w:rsid w:val="002A5345"/>
    <w:rsid w:val="002A5625"/>
    <w:rsid w:val="002B1CC7"/>
    <w:rsid w:val="002B3DAB"/>
    <w:rsid w:val="002D2F5B"/>
    <w:rsid w:val="002E4C1D"/>
    <w:rsid w:val="002F2ED1"/>
    <w:rsid w:val="00300376"/>
    <w:rsid w:val="00312FA5"/>
    <w:rsid w:val="00313C35"/>
    <w:rsid w:val="0032568C"/>
    <w:rsid w:val="003332F0"/>
    <w:rsid w:val="00347989"/>
    <w:rsid w:val="003A28AE"/>
    <w:rsid w:val="003D278C"/>
    <w:rsid w:val="003E07B6"/>
    <w:rsid w:val="003F281E"/>
    <w:rsid w:val="0040653F"/>
    <w:rsid w:val="00432036"/>
    <w:rsid w:val="00436BDF"/>
    <w:rsid w:val="004B73A8"/>
    <w:rsid w:val="004D3C96"/>
    <w:rsid w:val="00501285"/>
    <w:rsid w:val="00506FF9"/>
    <w:rsid w:val="005350B7"/>
    <w:rsid w:val="0055509E"/>
    <w:rsid w:val="00565B05"/>
    <w:rsid w:val="005719F7"/>
    <w:rsid w:val="0057269C"/>
    <w:rsid w:val="005D2F44"/>
    <w:rsid w:val="005D6017"/>
    <w:rsid w:val="00604FB9"/>
    <w:rsid w:val="00613199"/>
    <w:rsid w:val="00621B65"/>
    <w:rsid w:val="00637B81"/>
    <w:rsid w:val="00671765"/>
    <w:rsid w:val="006763E7"/>
    <w:rsid w:val="006B0FB6"/>
    <w:rsid w:val="006C21B4"/>
    <w:rsid w:val="006D3D25"/>
    <w:rsid w:val="00707C7D"/>
    <w:rsid w:val="0071409D"/>
    <w:rsid w:val="0073418E"/>
    <w:rsid w:val="00734DAF"/>
    <w:rsid w:val="00740113"/>
    <w:rsid w:val="00750ABA"/>
    <w:rsid w:val="00750B7E"/>
    <w:rsid w:val="00755A20"/>
    <w:rsid w:val="00756A1A"/>
    <w:rsid w:val="0077148C"/>
    <w:rsid w:val="00772C9E"/>
    <w:rsid w:val="007747AE"/>
    <w:rsid w:val="0077512B"/>
    <w:rsid w:val="0078170F"/>
    <w:rsid w:val="007C4E0E"/>
    <w:rsid w:val="007D5521"/>
    <w:rsid w:val="007F262F"/>
    <w:rsid w:val="007F72C5"/>
    <w:rsid w:val="00820B16"/>
    <w:rsid w:val="008237D4"/>
    <w:rsid w:val="008269B5"/>
    <w:rsid w:val="00841A4A"/>
    <w:rsid w:val="00866FAB"/>
    <w:rsid w:val="00872132"/>
    <w:rsid w:val="008746CB"/>
    <w:rsid w:val="00876BF0"/>
    <w:rsid w:val="0089048B"/>
    <w:rsid w:val="008A52F9"/>
    <w:rsid w:val="008C23D6"/>
    <w:rsid w:val="008E54C5"/>
    <w:rsid w:val="008F1BB0"/>
    <w:rsid w:val="008F4BC5"/>
    <w:rsid w:val="009149F7"/>
    <w:rsid w:val="00914CDB"/>
    <w:rsid w:val="0094579A"/>
    <w:rsid w:val="00953019"/>
    <w:rsid w:val="00962B23"/>
    <w:rsid w:val="0096699F"/>
    <w:rsid w:val="009749BD"/>
    <w:rsid w:val="00984E3D"/>
    <w:rsid w:val="009A6DBB"/>
    <w:rsid w:val="009D54B5"/>
    <w:rsid w:val="009F16DF"/>
    <w:rsid w:val="00A2078C"/>
    <w:rsid w:val="00A26512"/>
    <w:rsid w:val="00A2776F"/>
    <w:rsid w:val="00A44F84"/>
    <w:rsid w:val="00A86F98"/>
    <w:rsid w:val="00AF50CD"/>
    <w:rsid w:val="00AF5958"/>
    <w:rsid w:val="00B00B4F"/>
    <w:rsid w:val="00B02DE1"/>
    <w:rsid w:val="00B02F2A"/>
    <w:rsid w:val="00B17B6E"/>
    <w:rsid w:val="00B30D3C"/>
    <w:rsid w:val="00B31804"/>
    <w:rsid w:val="00B46ADD"/>
    <w:rsid w:val="00B51F8D"/>
    <w:rsid w:val="00B55700"/>
    <w:rsid w:val="00B73D3A"/>
    <w:rsid w:val="00B84930"/>
    <w:rsid w:val="00BC11A2"/>
    <w:rsid w:val="00C03825"/>
    <w:rsid w:val="00C12C12"/>
    <w:rsid w:val="00C24DBD"/>
    <w:rsid w:val="00C36C4D"/>
    <w:rsid w:val="00C44EF8"/>
    <w:rsid w:val="00C56910"/>
    <w:rsid w:val="00C72779"/>
    <w:rsid w:val="00C80A62"/>
    <w:rsid w:val="00C81C5E"/>
    <w:rsid w:val="00C823AB"/>
    <w:rsid w:val="00C93D59"/>
    <w:rsid w:val="00C955C3"/>
    <w:rsid w:val="00CB5CE3"/>
    <w:rsid w:val="00CD2424"/>
    <w:rsid w:val="00D0313F"/>
    <w:rsid w:val="00D1083A"/>
    <w:rsid w:val="00D22C55"/>
    <w:rsid w:val="00DB2765"/>
    <w:rsid w:val="00DE1AD5"/>
    <w:rsid w:val="00DE50D8"/>
    <w:rsid w:val="00DF21C9"/>
    <w:rsid w:val="00E0398C"/>
    <w:rsid w:val="00E06468"/>
    <w:rsid w:val="00E117B6"/>
    <w:rsid w:val="00E17279"/>
    <w:rsid w:val="00E2459A"/>
    <w:rsid w:val="00E553FF"/>
    <w:rsid w:val="00E55A13"/>
    <w:rsid w:val="00E7055A"/>
    <w:rsid w:val="00E75E93"/>
    <w:rsid w:val="00E822DF"/>
    <w:rsid w:val="00E832BD"/>
    <w:rsid w:val="00EB79F0"/>
    <w:rsid w:val="00F0228D"/>
    <w:rsid w:val="00F07773"/>
    <w:rsid w:val="00F20A94"/>
    <w:rsid w:val="00F42D79"/>
    <w:rsid w:val="00F70888"/>
    <w:rsid w:val="00F975C4"/>
    <w:rsid w:val="00FA24E0"/>
    <w:rsid w:val="00FA7854"/>
    <w:rsid w:val="00FE0C1C"/>
    <w:rsid w:val="00FE608F"/>
    <w:rsid w:val="00FF5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C910F"/>
  <w15:chartTrackingRefBased/>
  <w15:docId w15:val="{F6178EF2-2079-4E4E-9D87-AB6C9CA99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22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22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786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3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35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41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838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506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294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1365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5097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3105400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5772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4615833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1254787">
                                                  <w:marLeft w:val="0"/>
                                                  <w:marRight w:val="0"/>
                                                  <w:marTop w:val="10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8672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5258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54355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8781526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6699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8459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7056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240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250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988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5976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04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491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8496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6862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348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316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965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1885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826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707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4634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914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310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728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3107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44959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523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107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7108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427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461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708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2" w:color="DADCE0"/>
                                <w:right w:val="none" w:sz="0" w:space="0" w:color="auto"/>
                              </w:divBdr>
                              <w:divsChild>
                                <w:div w:id="146169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546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134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3278313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564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6242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349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710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199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48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626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933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4550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280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1753363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9237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2901825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721514">
                                                  <w:marLeft w:val="0"/>
                                                  <w:marRight w:val="0"/>
                                                  <w:marTop w:val="10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031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24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312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5379755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9336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376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90081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2853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54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7783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6805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108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322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4077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8495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711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300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138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201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982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645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1059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1821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92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79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386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5884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34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155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8273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chnackersoftwaresolutions.wordpress.com/" TargetMode="External"/><Relationship Id="rId5" Type="http://schemas.openxmlformats.org/officeDocument/2006/relationships/hyperlink" Target="https://schnackersoftwaresolutions.wordpress.com/privacy-policy/" TargetMode="External"/><Relationship Id="rId4" Type="http://schemas.openxmlformats.org/officeDocument/2006/relationships/hyperlink" Target="mailto:schnackerSW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 Schnacker</dc:creator>
  <cp:keywords/>
  <dc:description/>
  <cp:lastModifiedBy>Cris Schnacker</cp:lastModifiedBy>
  <cp:revision>14</cp:revision>
  <dcterms:created xsi:type="dcterms:W3CDTF">2022-03-18T01:32:00Z</dcterms:created>
  <dcterms:modified xsi:type="dcterms:W3CDTF">2022-03-26T02:52:00Z</dcterms:modified>
</cp:coreProperties>
</file>