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B647B" w14:textId="77777777" w:rsidR="00F8571F" w:rsidRDefault="00F8571F" w:rsidP="000E6612">
      <w:bookmarkStart w:id="0" w:name="_Toc33170615"/>
    </w:p>
    <w:p w14:paraId="3E213503" w14:textId="6709F0BE" w:rsidR="00F8571F" w:rsidRDefault="00F8571F" w:rsidP="00F8571F">
      <w:pPr>
        <w:pStyle w:val="Heading1"/>
        <w:numPr>
          <w:ilvl w:val="0"/>
          <w:numId w:val="0"/>
        </w:numPr>
        <w:ind w:left="432" w:hanging="432"/>
        <w:jc w:val="center"/>
        <w:rPr>
          <w:rStyle w:val="Heading1Char"/>
        </w:rPr>
      </w:pPr>
      <w:r>
        <w:rPr>
          <w:rStyle w:val="Heading1Char"/>
        </w:rPr>
        <w:t>Excerpt from Estimating Aggregate Coho Salmon Terminal Run and Escapement to the Lower Fraser Management Unit 2020</w:t>
      </w:r>
    </w:p>
    <w:p w14:paraId="6FB9445F" w14:textId="5B0A8871" w:rsidR="000E6612" w:rsidRDefault="000E6612" w:rsidP="000E6612">
      <w:pPr>
        <w:pStyle w:val="Heading1"/>
      </w:pPr>
      <w:r w:rsidRPr="00C637D9">
        <w:rPr>
          <w:rStyle w:val="Heading1Char"/>
        </w:rPr>
        <w:t>Method</w:t>
      </w:r>
      <w:r>
        <w:rPr>
          <w:rStyle w:val="Heading1Char"/>
        </w:rPr>
        <w:t>s</w:t>
      </w:r>
      <w:bookmarkEnd w:id="0"/>
      <w:r>
        <w:t xml:space="preserve"> </w:t>
      </w:r>
    </w:p>
    <w:p w14:paraId="3180F297" w14:textId="77777777" w:rsidR="000E6612" w:rsidRPr="00DC5E1A" w:rsidRDefault="000E6612" w:rsidP="000E6612">
      <w:pPr>
        <w:pStyle w:val="Heading2"/>
      </w:pPr>
      <w:bookmarkStart w:id="1" w:name="_Ref25789164"/>
      <w:bookmarkStart w:id="2" w:name="_Toc33170616"/>
      <w:r w:rsidRPr="00DC5E1A">
        <w:t>Distant Fishery Mark-recapture Estimation</w:t>
      </w:r>
      <w:bookmarkEnd w:id="1"/>
      <w:bookmarkEnd w:id="2"/>
    </w:p>
    <w:p w14:paraId="3AE74AEB" w14:textId="77777777" w:rsidR="000E6612" w:rsidRDefault="000E6612" w:rsidP="000E6612">
      <w:pPr>
        <w:spacing w:line="360" w:lineRule="auto"/>
      </w:pPr>
      <w:r>
        <w:t>The LFC terminal run (</w:t>
      </w:r>
      <m:oMath>
        <m:acc>
          <m:accPr>
            <m:ctrlPr>
              <w:rPr>
                <w:rFonts w:ascii="Cambria Math" w:hAnsi="Cambria Math" w:cs="Cambria Math"/>
                <w:i/>
              </w:rPr>
            </m:ctrlPr>
          </m:accPr>
          <m:e>
            <m:r>
              <w:rPr>
                <w:rFonts w:ascii="Cambria Math" w:hAnsi="Cambria Math" w:cs="Cambria Math"/>
              </w:rPr>
              <m:t>N</m:t>
            </m:r>
          </m:e>
        </m:acc>
      </m:oMath>
      <w:r>
        <w:t>) will be estimated using a variation of the two-sample Petersen mark-recapture method (</w:t>
      </w:r>
      <w:r>
        <w:fldChar w:fldCharType="begin" w:fldLock="1"/>
      </w:r>
      <w:r>
        <w:instrText>ADDIN CSL_CITATION { "citationItems" : [ { "id" : "ITEM-1", "itemData" : { "author" : [ { "dropping-particle" : "", "family" : "Petersen", "given" : "C. G. J.", "non-dropping-particle" : "", "parse-names" : false, "suffix" : "" } ], "container-title" : "Report Danish Biological Station", "id" : "ITEM-1", "issued" : { "date-parts" : [ [ "1896" ] ] }, "page" : "1-48", "title" : "The yearly immigration of young plaice into the Limfjord from the German Sea, etc.", "type" : "article-journal", "volume" : "6" }, "uris" : [ "http://www.mendeley.com/documents/?uuid=275b500b-6609-45b9-b850-b98d8a79e8a3" ] }, { "id" : "ITEM-2", "itemData" : { "author" : [ { "dropping-particle" : "", "family" : "Seber", "given" : "G. A. F", "non-dropping-particle" : "", "parse-names" : false, "suffix" : "" } ], "edition" : "2nd", "id" : "ITEM-2", "issued" : { "date-parts" : [ [ "1982" ] ] }, "number-of-pages" : "654", "publisher" : "The Blackburn Press", "publisher-place" : "Griffin, London", "title" : "The estimation of animal abundance", "type" : "book" }, "uris" : [ "http://www.mendeley.com/documents/?uuid=00d116b1-a84c-4f92-94f1-66900bf92491" ] }, { "id" : "ITEM-3", "itemData" : { "DOI" : "10.1139/f97-238", "ISBN" : "0706-652X", "ISSN" : "0706-652X", "PMID" : "2579", "abstract" : "The simple-Petersen estimator is a well-known mark-recapture method to estimate animal abundance. Two key assumptions are equal catchability in both samples and complete mixing of tagged and untagged animals. If these are violated, severe bias can occur. The stratified-Petersen estimator can be used to account for some of the heterogeneity in catchability or mixing. In this paper, we first review recent developments in the stratified-Petersen experiment for fisheries audiences and demonstrate some of the practical problems that can occur that have not been discussed in the theoretical literature. Second, we present a case study to estimate the gross escapement of Fraser River pink salmon (Oncorhynchus gorbuscha) in 1991. The motivation for this study is a discrepancy of over 5 million fish between the estimates as derived by the Pacific Salmon Commission (PSC) (7.5 million fish based on a hydroacoustic method) and the Department of Fisheries and Oceans (DFO), Canada (13.0 million fish based on a mark-recapture method). One hypothesis put forward was that the discrepancy may be due to the use of a pooled-Petersen estimator when there is differential migration over time. The stratified-Petersen model suggests that little of this discrepancy can be explained by differential migration.", "author" : [ { "dropping-particle" : "", "family" : "Schwarz", "given" : "Carl James", "non-dropping-particle" : "", "parse-names" : false, "suffix" : "" }, { "dropping-particle" : "", "family" : "Taylor", "given" : "Carolyn Gail", "non-dropping-particle" : "", "parse-names" : false, "suffix" : "" } ], "container-title" : "Canadian Journal of Fisheries and Aquatic Sciences", "id" : "ITEM-3", "issue" : "2", "issued" : { "date-parts" : [ [ "1998" ] ] }, "page" : "281-296", "title" : "Use of the stratified-Petersen estimator in fisheries management: estimating the number of pink salmon ( &lt;i&gt;Oncorhynchus gorbuscha&lt;/i&gt; ) spawners in the Fraser River", "type" : "article-journal", "volume" : "55" }, "uris" : [ "http://www.mendeley.com/documents/?uuid=15e37502-95bf-4438-b6e1-304073afd846" ] } ], "mendeley" : { "formattedCitation" : "(Petersen 1896, Seber 1982, Schwarz &amp; Taylor 1998)", "plainTextFormattedCitation" : "(Petersen 1896, Seber 1982, Schwarz &amp; Taylor 1998)", "previouslyFormattedCitation" : "(Petersen 1896, Seber 1982, Schwarz &amp; Taylor 1998)" }, "properties" : { "noteIndex" : 0 }, "schema" : "https://github.com/citation-style-language/schema/raw/master/csl-citation.json" }</w:instrText>
      </w:r>
      <w:r>
        <w:fldChar w:fldCharType="separate"/>
      </w:r>
      <w:r w:rsidRPr="009E433E">
        <w:rPr>
          <w:noProof/>
        </w:rPr>
        <w:t xml:space="preserve">Petersen 1896, Seber 1982, Schwarz </w:t>
      </w:r>
      <w:r>
        <w:rPr>
          <w:noProof/>
        </w:rPr>
        <w:t>and</w:t>
      </w:r>
      <w:r w:rsidRPr="009E433E">
        <w:rPr>
          <w:noProof/>
        </w:rPr>
        <w:t xml:space="preserve"> Taylor 1998)</w:t>
      </w:r>
      <w:r>
        <w:fldChar w:fldCharType="end"/>
      </w:r>
      <w:r>
        <w:t xml:space="preserve"> in an innovative way</w:t>
      </w:r>
      <w:r w:rsidRPr="00872338">
        <w:t xml:space="preserve"> </w:t>
      </w:r>
      <w:r>
        <w:t>that uses a distant fishery and terminal escapements as the different components in Equation 1.</w:t>
      </w:r>
    </w:p>
    <w:p w14:paraId="5631FED3" w14:textId="77777777" w:rsidR="000E6612" w:rsidRPr="001B501D" w:rsidRDefault="00000000" w:rsidP="000E6612">
      <w:pPr>
        <w:pStyle w:val="ListParagraph"/>
        <w:numPr>
          <w:ilvl w:val="0"/>
          <w:numId w:val="1"/>
        </w:numPr>
        <w:tabs>
          <w:tab w:val="left" w:pos="3240"/>
        </w:tabs>
        <w:spacing w:line="360" w:lineRule="auto"/>
        <w:ind w:left="4140" w:hanging="4140"/>
      </w:pPr>
      <m:oMath>
        <m:acc>
          <m:accPr>
            <m:ctrlPr>
              <w:rPr>
                <w:rFonts w:ascii="Cambria Math" w:hAnsi="Cambria Math" w:cs="Cambria Math"/>
                <w:i/>
              </w:rPr>
            </m:ctrlPr>
          </m:accPr>
          <m:e>
            <m:r>
              <w:rPr>
                <w:rFonts w:ascii="Cambria Math" w:hAnsi="Cambria Math" w:cs="Cambria Math"/>
              </w:rPr>
              <m:t>N</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cs="Cambria Math"/>
                    <w:i/>
                  </w:rPr>
                </m:ctrlPr>
              </m:accPr>
              <m:e>
                <m:r>
                  <w:rPr>
                    <w:rFonts w:ascii="Cambria Math" w:hAnsi="Cambria Math" w:cs="Cambria Math"/>
                  </w:rPr>
                  <m:t>M</m:t>
                </m:r>
              </m:e>
            </m:acc>
            <m:r>
              <w:rPr>
                <w:rFonts w:ascii="Cambria Math" w:hAnsi="Cambria Math"/>
              </w:rPr>
              <m:t>+1)×(</m:t>
            </m:r>
            <m:acc>
              <m:accPr>
                <m:ctrlPr>
                  <w:rPr>
                    <w:rFonts w:ascii="Cambria Math" w:hAnsi="Cambria Math"/>
                    <w:i/>
                  </w:rPr>
                </m:ctrlPr>
              </m:accPr>
              <m:e>
                <m:r>
                  <w:rPr>
                    <w:rFonts w:ascii="Cambria Math" w:hAnsi="Cambria Math"/>
                  </w:rPr>
                  <m:t>C</m:t>
                </m:r>
              </m:e>
            </m:acc>
            <m:r>
              <w:rPr>
                <w:rFonts w:ascii="Cambria Math" w:hAnsi="Cambria Math"/>
              </w:rPr>
              <m:t>+1)</m:t>
            </m:r>
          </m:num>
          <m:den>
            <m:r>
              <w:rPr>
                <w:rFonts w:ascii="Cambria Math" w:hAnsi="Cambria Math"/>
              </w:rPr>
              <m:t>(</m:t>
            </m:r>
            <m:acc>
              <m:accPr>
                <m:ctrlPr>
                  <w:rPr>
                    <w:rFonts w:ascii="Cambria Math" w:hAnsi="Cambria Math" w:cs="Cambria Math"/>
                    <w:i/>
                  </w:rPr>
                </m:ctrlPr>
              </m:accPr>
              <m:e>
                <m:r>
                  <w:rPr>
                    <w:rFonts w:ascii="Cambria Math" w:hAnsi="Cambria Math" w:cs="Cambria Math"/>
                  </w:rPr>
                  <m:t>R</m:t>
                </m:r>
              </m:e>
            </m:acc>
            <m:r>
              <w:rPr>
                <w:rFonts w:ascii="Cambria Math" w:hAnsi="Cambria Math"/>
              </w:rPr>
              <m:t>+1)</m:t>
            </m:r>
          </m:den>
        </m:f>
        <m:r>
          <w:rPr>
            <w:rFonts w:ascii="Cambria Math" w:hAnsi="Cambria Math"/>
          </w:rPr>
          <m:t>-1</m:t>
        </m:r>
      </m:oMath>
      <w:r w:rsidR="000E6612">
        <w:rPr>
          <w:rFonts w:eastAsiaTheme="minorEastAsia"/>
        </w:rPr>
        <w:t xml:space="preserve"> </w:t>
      </w:r>
    </w:p>
    <w:p w14:paraId="5709BC3E" w14:textId="77777777" w:rsidR="000E6612" w:rsidRPr="00703C5C" w:rsidRDefault="000E6612" w:rsidP="000E6612">
      <w:pPr>
        <w:spacing w:line="360" w:lineRule="auto"/>
      </w:pPr>
      <w:r>
        <w:t>This</w:t>
      </w:r>
      <w:r w:rsidRPr="00C90229">
        <w:rPr>
          <w:lang w:val="en-CA"/>
        </w:rPr>
        <w:t xml:space="preserve"> method </w:t>
      </w:r>
      <w:r>
        <w:t xml:space="preserve">requires that </w:t>
      </w:r>
      <w:r w:rsidDel="00D43F3E">
        <w:t>random</w:t>
      </w:r>
      <w:r>
        <w:t xml:space="preserve">, representative </w:t>
      </w:r>
      <w:r w:rsidDel="00D43F3E">
        <w:t xml:space="preserve">samples of the Fraser Coho </w:t>
      </w:r>
      <w:r>
        <w:t xml:space="preserve">Salmon </w:t>
      </w:r>
      <w:r w:rsidDel="00D43F3E">
        <w:t>run be collected via a</w:t>
      </w:r>
      <w:r>
        <w:t>n</w:t>
      </w:r>
      <w:r w:rsidDel="00D43F3E">
        <w:t xml:space="preserve"> </w:t>
      </w:r>
      <w:r>
        <w:t>assessment fishery</w:t>
      </w:r>
      <w:r w:rsidDel="00D43F3E">
        <w:t xml:space="preserve"> conducted during the LFC migration into the Lower Fraser River.</w:t>
      </w:r>
      <w:r>
        <w:t xml:space="preserve"> </w:t>
      </w:r>
      <w:r w:rsidDel="00D43F3E">
        <w:t xml:space="preserve"> </w:t>
      </w:r>
      <w:r>
        <w:t>T</w:t>
      </w:r>
      <w:r w:rsidDel="00D43F3E">
        <w:t xml:space="preserve">he </w:t>
      </w:r>
      <w:r>
        <w:t>assessment fishery</w:t>
      </w:r>
      <w:r w:rsidDel="00D43F3E">
        <w:t xml:space="preserve"> will occur downstream of the confluence with potentially abundant LFC spawning rivers (e.g. Pitt, Coquitlam, and Brunette rivers) in the main channel of the Fraser River where all the LFC migrating to upstream locations can be sampled with equal probability (i.e.</w:t>
      </w:r>
      <w:r>
        <w:t>,</w:t>
      </w:r>
      <w:r w:rsidDel="00D43F3E">
        <w:t xml:space="preserve"> in the proximity of New Westminster, B.C.).  There are two very minor spawning systems, Musqueam and Byrne creeks, which are not anticipated to be part of the study design population because they enter the North Arm of the Fraser River downstream of New Westminster, BC.</w:t>
      </w:r>
      <w:r>
        <w:t xml:space="preserve">  Details of the assessment fishery (sample sizes, timing, etc.) are provided in Section </w:t>
      </w:r>
      <w:r>
        <w:fldChar w:fldCharType="begin"/>
      </w:r>
      <w:r>
        <w:instrText xml:space="preserve"> REF _Ref31707662 \r \h </w:instrText>
      </w:r>
      <w:r>
        <w:fldChar w:fldCharType="separate"/>
      </w:r>
      <w:r>
        <w:t>2.2</w:t>
      </w:r>
      <w:r>
        <w:fldChar w:fldCharType="end"/>
      </w:r>
      <w:r>
        <w:t>.</w:t>
      </w:r>
    </w:p>
    <w:p w14:paraId="2B877D54" w14:textId="77777777" w:rsidR="000E6612" w:rsidRDefault="000E6612" w:rsidP="000E6612">
      <w:pPr>
        <w:spacing w:line="360" w:lineRule="auto"/>
        <w:rPr>
          <w:lang w:val="en-CA"/>
        </w:rPr>
      </w:pPr>
      <w:r>
        <w:rPr>
          <w:lang w:val="en-CA"/>
        </w:rPr>
        <w:t>For the distant fishery mark-recapture estimation method (Equation 1), the ‘catch’ (</w:t>
      </w:r>
      <m:oMath>
        <m:acc>
          <m:accPr>
            <m:ctrlPr>
              <w:rPr>
                <w:rFonts w:ascii="Cambria Math" w:hAnsi="Cambria Math"/>
                <w:i/>
              </w:rPr>
            </m:ctrlPr>
          </m:accPr>
          <m:e>
            <m:r>
              <w:rPr>
                <w:rFonts w:ascii="Cambria Math" w:hAnsi="Cambria Math"/>
              </w:rPr>
              <m:t>C</m:t>
            </m:r>
          </m:e>
        </m:acc>
      </m:oMath>
      <w:r>
        <w:rPr>
          <w:lang w:val="en-CA"/>
        </w:rPr>
        <w:t>) will be the total number of LFC encountered in the assessment fishery, and the ‘recaptures’ (</w:t>
      </w:r>
      <m:oMath>
        <m:acc>
          <m:accPr>
            <m:ctrlPr>
              <w:rPr>
                <w:rFonts w:ascii="Cambria Math" w:hAnsi="Cambria Math" w:cs="Cambria Math"/>
                <w:i/>
              </w:rPr>
            </m:ctrlPr>
          </m:accPr>
          <m:e>
            <m:r>
              <w:rPr>
                <w:rFonts w:ascii="Cambria Math" w:hAnsi="Cambria Math" w:cs="Cambria Math"/>
              </w:rPr>
              <m:t>R</m:t>
            </m:r>
          </m:e>
        </m:acc>
      </m:oMath>
      <w:r>
        <w:rPr>
          <w:lang w:val="en-CA"/>
        </w:rPr>
        <w:t>) will be the number of ‘marks’ encountered in the assessment fishery (see Driver Stock Ratio method in PSCSSC 2018).  Note that every Coho Salmon encountered in the assessment fishery will fall into one of seven groups (Table 1, Figure 1), and that</w:t>
      </w:r>
      <w:r>
        <w:t xml:space="preserve"> specific stock components will be identified through DNA, CWT, or otolith samples</w:t>
      </w:r>
      <w:r>
        <w:rPr>
          <w:lang w:val="en-CA"/>
        </w:rPr>
        <w:t>.  For the purposes of this analysis, ‘recaptures’ (</w:t>
      </w:r>
      <m:oMath>
        <m:acc>
          <m:accPr>
            <m:ctrlPr>
              <w:rPr>
                <w:rFonts w:ascii="Cambria Math" w:hAnsi="Cambria Math" w:cs="Cambria Math"/>
                <w:i/>
              </w:rPr>
            </m:ctrlPr>
          </m:accPr>
          <m:e>
            <m:r>
              <w:rPr>
                <w:rFonts w:ascii="Cambria Math" w:hAnsi="Cambria Math" w:cs="Cambria Math"/>
              </w:rPr>
              <m:t>R</m:t>
            </m:r>
          </m:e>
        </m:acc>
      </m:oMath>
      <w:r>
        <w:rPr>
          <w:lang w:val="en-CA"/>
        </w:rPr>
        <w:t>) will include Coho Salmon from the ‘clipped Nicoman Slough’ (</w:t>
      </w:r>
      <m:oMath>
        <m:sSub>
          <m:sSubPr>
            <m:ctrlPr>
              <w:rPr>
                <w:rFonts w:ascii="Cambria Math" w:hAnsi="Cambria Math"/>
                <w:i/>
              </w:rPr>
            </m:ctrlPr>
          </m:sSubPr>
          <m:e>
            <m:acc>
              <m:accPr>
                <m:ctrlPr>
                  <w:rPr>
                    <w:rFonts w:ascii="Cambria Math" w:hAnsi="Cambria Math" w:cs="Cambria Math"/>
                    <w:i/>
                  </w:rPr>
                </m:ctrlPr>
              </m:accPr>
              <m:e>
                <m:r>
                  <w:rPr>
                    <w:rFonts w:ascii="Cambria Math" w:hAnsi="Cambria Math" w:cs="Cambria Math"/>
                  </w:rPr>
                  <m:t>R</m:t>
                </m:r>
              </m:e>
            </m:acc>
          </m:e>
          <m:sub>
            <m:r>
              <w:rPr>
                <w:rFonts w:ascii="Cambria Math" w:hAnsi="Cambria Math"/>
              </w:rPr>
              <m:t>Nicomen, AFC</m:t>
            </m:r>
          </m:sub>
        </m:sSub>
      </m:oMath>
      <w:r>
        <w:rPr>
          <w:rFonts w:eastAsiaTheme="minorEastAsia"/>
        </w:rPr>
        <w:t xml:space="preserve"> where AFC = adipose fin clipped),</w:t>
      </w:r>
      <w:r>
        <w:rPr>
          <w:lang w:val="en-CA"/>
        </w:rPr>
        <w:t xml:space="preserve"> ‘clipped Chilliwack’ (</w:t>
      </w:r>
      <m:oMath>
        <m:sSub>
          <m:sSubPr>
            <m:ctrlPr>
              <w:rPr>
                <w:rFonts w:ascii="Cambria Math" w:hAnsi="Cambria Math"/>
                <w:i/>
              </w:rPr>
            </m:ctrlPr>
          </m:sSubPr>
          <m:e>
            <m:acc>
              <m:accPr>
                <m:ctrlPr>
                  <w:rPr>
                    <w:rFonts w:ascii="Cambria Math" w:hAnsi="Cambria Math" w:cs="Cambria Math"/>
                    <w:i/>
                  </w:rPr>
                </m:ctrlPr>
              </m:accPr>
              <m:e>
                <m:r>
                  <w:rPr>
                    <w:rFonts w:ascii="Cambria Math" w:hAnsi="Cambria Math" w:cs="Cambria Math"/>
                  </w:rPr>
                  <m:t>R</m:t>
                </m:r>
              </m:e>
            </m:acc>
          </m:e>
          <m:sub>
            <m:r>
              <w:rPr>
                <w:rFonts w:ascii="Cambria Math" w:hAnsi="Cambria Math"/>
              </w:rPr>
              <m:t>Chilliwack, AFC</m:t>
            </m:r>
          </m:sub>
        </m:sSub>
      </m:oMath>
      <w:r>
        <w:rPr>
          <w:lang w:val="en-CA"/>
        </w:rPr>
        <w:t>), and ‘unclipped Lillooet’ (</w:t>
      </w:r>
      <m:oMath>
        <m:sSub>
          <m:sSubPr>
            <m:ctrlPr>
              <w:rPr>
                <w:rFonts w:ascii="Cambria Math" w:hAnsi="Cambria Math"/>
                <w:i/>
              </w:rPr>
            </m:ctrlPr>
          </m:sSubPr>
          <m:e>
            <m:acc>
              <m:accPr>
                <m:ctrlPr>
                  <w:rPr>
                    <w:rFonts w:ascii="Cambria Math" w:hAnsi="Cambria Math" w:cs="Cambria Math"/>
                    <w:i/>
                  </w:rPr>
                </m:ctrlPr>
              </m:accPr>
              <m:e>
                <m:r>
                  <w:rPr>
                    <w:rFonts w:ascii="Cambria Math" w:hAnsi="Cambria Math" w:cs="Cambria Math"/>
                  </w:rPr>
                  <m:t>R</m:t>
                </m:r>
              </m:e>
            </m:acc>
          </m:e>
          <m:sub>
            <m:r>
              <w:rPr>
                <w:rFonts w:ascii="Cambria Math" w:hAnsi="Cambria Math"/>
              </w:rPr>
              <m:t>Lilloet, unclipped</m:t>
            </m:r>
          </m:sub>
        </m:sSub>
      </m:oMath>
      <w:r>
        <w:rPr>
          <w:lang w:val="en-CA"/>
        </w:rPr>
        <w:t>) groups.  All other LFC will be considered as unmarked with Coho Salmon identified as Interior Fraser Coho through genetics excluded from the catch.  And the total catch (</w:t>
      </w:r>
      <m:oMath>
        <m:acc>
          <m:accPr>
            <m:ctrlPr>
              <w:rPr>
                <w:rFonts w:ascii="Cambria Math" w:hAnsi="Cambria Math"/>
                <w:i/>
              </w:rPr>
            </m:ctrlPr>
          </m:accPr>
          <m:e>
            <m:r>
              <w:rPr>
                <w:rFonts w:ascii="Cambria Math" w:hAnsi="Cambria Math"/>
              </w:rPr>
              <m:t>C</m:t>
            </m:r>
          </m:e>
        </m:acc>
      </m:oMath>
      <w:r>
        <w:rPr>
          <w:lang w:val="en-CA"/>
        </w:rPr>
        <w:t>) will be the sum of LFC Coho Salmon from five of seven groups (i.e. the total catch (</w:t>
      </w:r>
      <m:oMath>
        <m:acc>
          <m:accPr>
            <m:ctrlPr>
              <w:rPr>
                <w:rFonts w:ascii="Cambria Math" w:hAnsi="Cambria Math"/>
                <w:i/>
              </w:rPr>
            </m:ctrlPr>
          </m:accPr>
          <m:e>
            <m:r>
              <w:rPr>
                <w:rFonts w:ascii="Cambria Math" w:hAnsi="Cambria Math"/>
              </w:rPr>
              <m:t>C</m:t>
            </m:r>
          </m:e>
        </m:acc>
      </m:oMath>
      <w:r>
        <w:rPr>
          <w:lang w:val="en-CA"/>
        </w:rPr>
        <w:t xml:space="preserve">) will exclude </w:t>
      </w:r>
      <w:r>
        <w:rPr>
          <w:lang w:val="en-CA"/>
        </w:rPr>
        <w:lastRenderedPageBreak/>
        <w:t>clipped and unclipped IFC).</w:t>
      </w:r>
      <w:r w:rsidRPr="00E754F8">
        <w:rPr>
          <w:lang w:val="en-CA"/>
        </w:rPr>
        <w:t xml:space="preserve"> </w:t>
      </w:r>
      <w:r>
        <w:rPr>
          <w:lang w:val="en-CA"/>
        </w:rPr>
        <w:t xml:space="preserve">It is important to note that all AFC Coho will be destructively sampled while adipose present Coho will be released alive. </w:t>
      </w:r>
    </w:p>
    <w:p w14:paraId="07DFBB16" w14:textId="77777777" w:rsidR="000E6612" w:rsidRDefault="000E6612" w:rsidP="000E6612">
      <w:pPr>
        <w:spacing w:line="360" w:lineRule="auto"/>
      </w:pPr>
      <w:r>
        <w:t>Careful accounting of fish in the marked population (</w:t>
      </w:r>
      <m:oMath>
        <m:acc>
          <m:accPr>
            <m:ctrlPr>
              <w:rPr>
                <w:rFonts w:ascii="Cambria Math" w:hAnsi="Cambria Math" w:cs="Cambria Math"/>
                <w:i/>
              </w:rPr>
            </m:ctrlPr>
          </m:accPr>
          <m:e>
            <m:r>
              <w:rPr>
                <w:rFonts w:ascii="Cambria Math" w:hAnsi="Cambria Math" w:cs="Cambria Math"/>
              </w:rPr>
              <m:t>M</m:t>
            </m:r>
          </m:e>
        </m:acc>
      </m:oMath>
      <w:r>
        <w:t>) is required to produce a non-biased estimate because any loss of marks between marking and recovery would result in an underestimate of population size.  In this design, the number of marked individuals in the population (</w:t>
      </w:r>
      <m:oMath>
        <m:acc>
          <m:accPr>
            <m:ctrlPr>
              <w:rPr>
                <w:rFonts w:ascii="Cambria Math" w:hAnsi="Cambria Math" w:cs="Cambria Math"/>
                <w:i/>
              </w:rPr>
            </m:ctrlPr>
          </m:accPr>
          <m:e>
            <m:r>
              <w:rPr>
                <w:rFonts w:ascii="Cambria Math" w:hAnsi="Cambria Math" w:cs="Cambria Math"/>
              </w:rPr>
              <m:t>M</m:t>
            </m:r>
          </m:e>
        </m:acc>
      </m:oMath>
      <w:r>
        <w:t xml:space="preserve">) will be </w:t>
      </w:r>
      <w:r>
        <w:rPr>
          <w:lang w:val="en-CA"/>
        </w:rPr>
        <w:t>determined from escapement and sampling of fisheries, as</w:t>
      </w:r>
    </w:p>
    <w:p w14:paraId="2D18FDFB" w14:textId="77777777" w:rsidR="000E6612" w:rsidRPr="00052E59" w:rsidRDefault="00000000" w:rsidP="000E6612">
      <w:pPr>
        <w:pStyle w:val="ListParagraph"/>
        <w:numPr>
          <w:ilvl w:val="0"/>
          <w:numId w:val="1"/>
        </w:numPr>
        <w:tabs>
          <w:tab w:val="left" w:pos="3330"/>
        </w:tabs>
        <w:spacing w:line="360" w:lineRule="auto"/>
        <w:ind w:left="4140" w:hanging="4140"/>
      </w:pPr>
      <m:oMath>
        <m:acc>
          <m:accPr>
            <m:ctrlPr>
              <w:rPr>
                <w:rFonts w:ascii="Cambria Math" w:hAnsi="Cambria Math" w:cs="Cambria Math"/>
                <w:i/>
              </w:rPr>
            </m:ctrlPr>
          </m:accPr>
          <m:e>
            <m:r>
              <w:rPr>
                <w:rFonts w:ascii="Cambria Math" w:hAnsi="Cambria Math" w:cs="Cambria Math"/>
              </w:rPr>
              <m:t>M</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m:t>
            </m:r>
            <m:sSub>
              <m:sSubPr>
                <m:ctrlPr>
                  <w:rPr>
                    <w:rFonts w:ascii="Cambria Math" w:hAnsi="Cambria Math"/>
                    <w:i/>
                  </w:rPr>
                </m:ctrlPr>
              </m:sSubPr>
              <m:e>
                <m:acc>
                  <m:accPr>
                    <m:ctrlPr>
                      <w:rPr>
                        <w:rFonts w:ascii="Cambria Math" w:hAnsi="Cambria Math" w:cs="Cambria Math"/>
                        <w:i/>
                      </w:rPr>
                    </m:ctrlPr>
                  </m:accPr>
                  <m:e>
                    <m:r>
                      <w:rPr>
                        <w:rFonts w:ascii="Cambria Math" w:hAnsi="Cambria Math" w:cs="Cambria Math"/>
                      </w:rPr>
                      <m:t>R</m:t>
                    </m:r>
                  </m:e>
                </m:acc>
              </m:e>
              <m:sub>
                <m:r>
                  <w:rPr>
                    <w:rFonts w:ascii="Cambria Math" w:hAnsi="Cambria Math"/>
                  </w:rPr>
                  <m:t>s</m:t>
                </m:r>
              </m:sub>
            </m:sSub>
            <m:r>
              <w:rPr>
                <w:rFonts w:ascii="Cambria Math" w:hAnsi="Cambria Math"/>
              </w:rPr>
              <m:t>+</m:t>
            </m:r>
            <m:sSub>
              <m:sSubPr>
                <m:ctrlPr>
                  <w:rPr>
                    <w:rFonts w:ascii="Cambria Math" w:hAnsi="Cambria Math"/>
                    <w:i/>
                  </w:rPr>
                </m:ctrlPr>
              </m:sSubPr>
              <m:e>
                <m:acc>
                  <m:accPr>
                    <m:ctrlPr>
                      <w:rPr>
                        <w:rFonts w:ascii="Cambria Math" w:hAnsi="Cambria Math" w:cs="Cambria Math"/>
                        <w:i/>
                      </w:rPr>
                    </m:ctrlPr>
                  </m:accPr>
                  <m:e>
                    <m:r>
                      <w:rPr>
                        <w:rFonts w:ascii="Cambria Math" w:hAnsi="Cambria Math" w:cs="Cambria Math"/>
                      </w:rPr>
                      <m:t>F</m:t>
                    </m:r>
                  </m:e>
                </m:acc>
              </m:e>
              <m:sub>
                <m:r>
                  <w:rPr>
                    <w:rFonts w:ascii="Cambria Math" w:hAnsi="Cambria Math"/>
                  </w:rPr>
                  <m:t>s</m:t>
                </m:r>
              </m:sub>
            </m:sSub>
            <m:r>
              <w:rPr>
                <w:rFonts w:ascii="Cambria Math" w:hAnsi="Cambria Math"/>
              </w:rPr>
              <m:t>+</m:t>
            </m:r>
            <m:sSub>
              <m:sSubPr>
                <m:ctrlPr>
                  <w:rPr>
                    <w:rFonts w:ascii="Cambria Math" w:hAnsi="Cambria Math"/>
                    <w:i/>
                  </w:rPr>
                </m:ctrlPr>
              </m:sSubPr>
              <m:e>
                <m:acc>
                  <m:accPr>
                    <m:ctrlPr>
                      <w:rPr>
                        <w:rFonts w:ascii="Cambria Math" w:hAnsi="Cambria Math" w:cs="Cambria Math"/>
                        <w:i/>
                      </w:rPr>
                    </m:ctrlPr>
                  </m:accPr>
                  <m:e>
                    <m:r>
                      <w:rPr>
                        <w:rFonts w:ascii="Cambria Math" w:hAnsi="Cambria Math" w:cs="Cambria Math"/>
                      </w:rPr>
                      <m:t>E</m:t>
                    </m:r>
                  </m:e>
                </m:acc>
              </m:e>
              <m:sub>
                <m:r>
                  <w:rPr>
                    <w:rFonts w:ascii="Cambria Math" w:hAnsi="Cambria Math"/>
                  </w:rPr>
                  <m:t>s</m:t>
                </m:r>
              </m:sub>
            </m:sSub>
            <m:r>
              <w:rPr>
                <w:rFonts w:ascii="Cambria Math" w:hAnsi="Cambria Math"/>
              </w:rPr>
              <m:t>)</m:t>
            </m:r>
          </m:e>
        </m:nary>
      </m:oMath>
      <w:r w:rsidR="000E6612">
        <w:rPr>
          <w:rFonts w:eastAsiaTheme="minorEastAsia"/>
        </w:rPr>
        <w:t xml:space="preserve"> </w:t>
      </w:r>
    </w:p>
    <w:p w14:paraId="32D4487F" w14:textId="77777777" w:rsidR="000E6612" w:rsidRDefault="000E6612" w:rsidP="000E6612">
      <w:pPr>
        <w:spacing w:line="360" w:lineRule="auto"/>
        <w:rPr>
          <w:rFonts w:eastAsiaTheme="minorEastAsia"/>
        </w:rPr>
      </w:pPr>
      <w:r>
        <w:t xml:space="preserve">Specifically, </w:t>
      </w:r>
      <m:oMath>
        <m:acc>
          <m:accPr>
            <m:ctrlPr>
              <w:rPr>
                <w:rFonts w:ascii="Cambria Math" w:hAnsi="Cambria Math" w:cs="Cambria Math"/>
                <w:i/>
              </w:rPr>
            </m:ctrlPr>
          </m:accPr>
          <m:e>
            <m:r>
              <w:rPr>
                <w:rFonts w:ascii="Cambria Math" w:hAnsi="Cambria Math" w:cs="Cambria Math"/>
              </w:rPr>
              <m:t>M</m:t>
            </m:r>
          </m:e>
        </m:acc>
      </m:oMath>
      <w:r>
        <w:t xml:space="preserve"> will be estimated as the total number of individuals originating from three groups (denoted by subscript </w:t>
      </w:r>
      <m:oMath>
        <m:r>
          <w:rPr>
            <w:rFonts w:ascii="Cambria Math" w:hAnsi="Cambria Math"/>
          </w:rPr>
          <m:t>s</m:t>
        </m:r>
      </m:oMath>
      <w:r>
        <w:t>): Chilliwack or Nicomen Slough hatchery-origin, or wild Lillooet Coho.  For each group, we will sum the total number of individuals that were caught in the assessment fishery (</w:t>
      </w:r>
      <m:oMath>
        <m:sSub>
          <m:sSubPr>
            <m:ctrlPr>
              <w:rPr>
                <w:rFonts w:ascii="Cambria Math" w:hAnsi="Cambria Math"/>
                <w:i/>
              </w:rPr>
            </m:ctrlPr>
          </m:sSubPr>
          <m:e>
            <m:acc>
              <m:accPr>
                <m:ctrlPr>
                  <w:rPr>
                    <w:rFonts w:ascii="Cambria Math" w:hAnsi="Cambria Math" w:cs="Cambria Math"/>
                    <w:i/>
                  </w:rPr>
                </m:ctrlPr>
              </m:accPr>
              <m:e>
                <m:r>
                  <w:rPr>
                    <w:rFonts w:ascii="Cambria Math" w:hAnsi="Cambria Math" w:cs="Cambria Math"/>
                  </w:rPr>
                  <m:t>R</m:t>
                </m:r>
              </m:e>
            </m:acc>
          </m:e>
          <m:sub>
            <m:r>
              <w:rPr>
                <w:rFonts w:ascii="Cambria Math" w:hAnsi="Cambria Math"/>
              </w:rPr>
              <m:t>s</m:t>
            </m:r>
          </m:sub>
        </m:sSub>
      </m:oMath>
      <w:r>
        <w:t>) (except Lillooet because they will be live released), returned to each river as escapement (</w:t>
      </w:r>
      <m:oMath>
        <m:sSub>
          <m:sSubPr>
            <m:ctrlPr>
              <w:rPr>
                <w:rFonts w:ascii="Cambria Math" w:hAnsi="Cambria Math"/>
                <w:i/>
              </w:rPr>
            </m:ctrlPr>
          </m:sSubPr>
          <m:e>
            <m:acc>
              <m:accPr>
                <m:ctrlPr>
                  <w:rPr>
                    <w:rFonts w:ascii="Cambria Math" w:hAnsi="Cambria Math" w:cs="Cambria Math"/>
                    <w:i/>
                  </w:rPr>
                </m:ctrlPr>
              </m:accPr>
              <m:e>
                <m:r>
                  <w:rPr>
                    <w:rFonts w:ascii="Cambria Math" w:hAnsi="Cambria Math" w:cs="Cambria Math"/>
                  </w:rPr>
                  <m:t>E</m:t>
                </m:r>
              </m:e>
            </m:acc>
          </m:e>
          <m:sub>
            <m:r>
              <w:rPr>
                <w:rFonts w:ascii="Cambria Math" w:hAnsi="Cambria Math"/>
              </w:rPr>
              <m:t>s</m:t>
            </m:r>
          </m:sub>
        </m:sSub>
      </m:oMath>
      <w:r>
        <w:t>), or that were harvested in fisheries (</w:t>
      </w:r>
      <m:oMath>
        <m:sSub>
          <m:sSubPr>
            <m:ctrlPr>
              <w:rPr>
                <w:rFonts w:ascii="Cambria Math" w:hAnsi="Cambria Math"/>
                <w:i/>
              </w:rPr>
            </m:ctrlPr>
          </m:sSubPr>
          <m:e>
            <m:acc>
              <m:accPr>
                <m:ctrlPr>
                  <w:rPr>
                    <w:rFonts w:ascii="Cambria Math" w:hAnsi="Cambria Math" w:cs="Cambria Math"/>
                    <w:i/>
                  </w:rPr>
                </m:ctrlPr>
              </m:accPr>
              <m:e>
                <m:r>
                  <w:rPr>
                    <w:rFonts w:ascii="Cambria Math" w:hAnsi="Cambria Math" w:cs="Cambria Math"/>
                  </w:rPr>
                  <m:t>F</m:t>
                </m:r>
              </m:e>
            </m:acc>
          </m:e>
          <m:sub>
            <m:r>
              <w:rPr>
                <w:rFonts w:ascii="Cambria Math" w:hAnsi="Cambria Math"/>
              </w:rPr>
              <m:t>s</m:t>
            </m:r>
          </m:sub>
        </m:sSub>
      </m:oMath>
      <w:r>
        <w:t xml:space="preserve">) in the area between the assessment fishery and the escapement location (e.g., the confluence of the Chilliwack and Fraser rivers); and then add them together to calculate </w:t>
      </w:r>
      <m:oMath>
        <m:acc>
          <m:accPr>
            <m:ctrlPr>
              <w:rPr>
                <w:rFonts w:ascii="Cambria Math" w:hAnsi="Cambria Math" w:cs="Cambria Math"/>
                <w:i/>
              </w:rPr>
            </m:ctrlPr>
          </m:accPr>
          <m:e>
            <m:r>
              <w:rPr>
                <w:rFonts w:ascii="Cambria Math" w:hAnsi="Cambria Math" w:cs="Cambria Math"/>
              </w:rPr>
              <m:t>M</m:t>
            </m:r>
          </m:e>
        </m:acc>
      </m:oMath>
      <w:r>
        <w:t xml:space="preserve"> (Equation 2).  </w:t>
      </w:r>
      <w:r>
        <w:rPr>
          <w:rFonts w:cstheme="minorHAnsi"/>
          <w:lang w:val="en-CA"/>
        </w:rPr>
        <w:t xml:space="preserve">Catch data from DFO and Aboriginal Fisheries Strategy (AFS) catch monitoring will be used to represent fishery removals between the assessment fishery and spawning tributaries, and </w:t>
      </w:r>
      <w:r>
        <w:t xml:space="preserve">stock composition data from these removals will be used to estimate values of </w:t>
      </w:r>
      <m:oMath>
        <m:sSub>
          <m:sSubPr>
            <m:ctrlPr>
              <w:rPr>
                <w:rFonts w:ascii="Cambria Math" w:hAnsi="Cambria Math"/>
                <w:i/>
              </w:rPr>
            </m:ctrlPr>
          </m:sSubPr>
          <m:e>
            <m:acc>
              <m:accPr>
                <m:ctrlPr>
                  <w:rPr>
                    <w:rFonts w:ascii="Cambria Math" w:hAnsi="Cambria Math" w:cs="Cambria Math"/>
                    <w:i/>
                  </w:rPr>
                </m:ctrlPr>
              </m:accPr>
              <m:e>
                <m:r>
                  <w:rPr>
                    <w:rFonts w:ascii="Cambria Math" w:hAnsi="Cambria Math" w:cs="Cambria Math"/>
                  </w:rPr>
                  <m:t>F</m:t>
                </m:r>
              </m:e>
            </m:acc>
          </m:e>
          <m:sub>
            <m:r>
              <w:rPr>
                <w:rFonts w:ascii="Cambria Math" w:hAnsi="Cambria Math"/>
              </w:rPr>
              <m:t>s</m:t>
            </m:r>
          </m:sub>
        </m:sSub>
      </m:oMath>
      <w:r>
        <w:rPr>
          <w:rFonts w:eastAsiaTheme="minorEastAsia"/>
        </w:rPr>
        <w:t xml:space="preserve">. </w:t>
      </w:r>
      <w:r>
        <w:rPr>
          <w:rFonts w:cstheme="minorHAnsi"/>
          <w:lang w:val="en-CA"/>
        </w:rPr>
        <w:t xml:space="preserve">(i.e., </w:t>
      </w:r>
      <m:oMath>
        <m:sSub>
          <m:sSubPr>
            <m:ctrlPr>
              <w:rPr>
                <w:rFonts w:ascii="Cambria Math" w:hAnsi="Cambria Math"/>
                <w:i/>
              </w:rPr>
            </m:ctrlPr>
          </m:sSubPr>
          <m:e>
            <m:acc>
              <m:accPr>
                <m:ctrlPr>
                  <w:rPr>
                    <w:rFonts w:ascii="Cambria Math" w:hAnsi="Cambria Math" w:cs="Cambria Math"/>
                    <w:i/>
                  </w:rPr>
                </m:ctrlPr>
              </m:accPr>
              <m:e>
                <m:r>
                  <w:rPr>
                    <w:rFonts w:ascii="Cambria Math" w:hAnsi="Cambria Math" w:cs="Cambria Math"/>
                  </w:rPr>
                  <m:t>F</m:t>
                </m:r>
              </m:e>
            </m:acc>
          </m:e>
          <m:sub>
            <m:r>
              <w:rPr>
                <w:rFonts w:ascii="Cambria Math" w:hAnsi="Cambria Math"/>
              </w:rPr>
              <m:t>Lilloet, unclipped</m:t>
            </m:r>
          </m:sub>
        </m:sSub>
      </m:oMath>
      <w:r>
        <w:rPr>
          <w:rFonts w:cstheme="minorHAnsi"/>
          <w:lang w:val="en-CA"/>
        </w:rPr>
        <w:t xml:space="preserve">; </w:t>
      </w:r>
      <m:oMath>
        <m:sSub>
          <m:sSubPr>
            <m:ctrlPr>
              <w:rPr>
                <w:rFonts w:ascii="Cambria Math" w:hAnsi="Cambria Math"/>
                <w:i/>
              </w:rPr>
            </m:ctrlPr>
          </m:sSubPr>
          <m:e>
            <m:acc>
              <m:accPr>
                <m:ctrlPr>
                  <w:rPr>
                    <w:rFonts w:ascii="Cambria Math" w:hAnsi="Cambria Math" w:cs="Cambria Math"/>
                    <w:i/>
                  </w:rPr>
                </m:ctrlPr>
              </m:accPr>
              <m:e>
                <m:r>
                  <w:rPr>
                    <w:rFonts w:ascii="Cambria Math" w:hAnsi="Cambria Math" w:cs="Cambria Math"/>
                  </w:rPr>
                  <m:t>F</m:t>
                </m:r>
              </m:e>
            </m:acc>
          </m:e>
          <m:sub>
            <m:r>
              <w:rPr>
                <w:rFonts w:ascii="Cambria Math" w:hAnsi="Cambria Math"/>
              </w:rPr>
              <m:t>Chilliwack,AFC</m:t>
            </m:r>
          </m:sub>
        </m:sSub>
      </m:oMath>
      <w:r>
        <w:rPr>
          <w:rFonts w:eastAsiaTheme="minorEastAsia" w:cstheme="minorHAnsi"/>
        </w:rPr>
        <w:t xml:space="preserve">; </w:t>
      </w:r>
      <m:oMath>
        <m:sSub>
          <m:sSubPr>
            <m:ctrlPr>
              <w:rPr>
                <w:rFonts w:ascii="Cambria Math" w:hAnsi="Cambria Math"/>
                <w:i/>
              </w:rPr>
            </m:ctrlPr>
          </m:sSubPr>
          <m:e>
            <m:acc>
              <m:accPr>
                <m:ctrlPr>
                  <w:rPr>
                    <w:rFonts w:ascii="Cambria Math" w:hAnsi="Cambria Math" w:cs="Cambria Math"/>
                    <w:i/>
                  </w:rPr>
                </m:ctrlPr>
              </m:accPr>
              <m:e>
                <m:r>
                  <w:rPr>
                    <w:rFonts w:ascii="Cambria Math" w:hAnsi="Cambria Math" w:cs="Cambria Math"/>
                  </w:rPr>
                  <m:t>F</m:t>
                </m:r>
              </m:e>
            </m:acc>
          </m:e>
          <m:sub>
            <m:r>
              <w:rPr>
                <w:rFonts w:ascii="Cambria Math" w:hAnsi="Cambria Math"/>
              </w:rPr>
              <m:t>Nicomen, AFC</m:t>
            </m:r>
          </m:sub>
        </m:sSub>
      </m:oMath>
      <w:r>
        <w:rPr>
          <w:rFonts w:eastAsiaTheme="minorEastAsia" w:cstheme="minorHAnsi"/>
        </w:rPr>
        <w:t xml:space="preserve">).  </w:t>
      </w:r>
      <w:r>
        <w:rPr>
          <w:rFonts w:eastAsiaTheme="minorEastAsia"/>
        </w:rPr>
        <w:t xml:space="preserve">Escapement data for </w:t>
      </w:r>
      <w:r w:rsidRPr="006B5424">
        <w:rPr>
          <w:rFonts w:eastAsiaTheme="minorEastAsia"/>
        </w:rPr>
        <w:t xml:space="preserve">Nicomen Slough </w:t>
      </w:r>
      <w:r>
        <w:rPr>
          <w:lang w:val="en-CA"/>
        </w:rPr>
        <w:t>(</w:t>
      </w:r>
      <m:oMath>
        <m:sSub>
          <m:sSubPr>
            <m:ctrlPr>
              <w:rPr>
                <w:rFonts w:ascii="Cambria Math" w:hAnsi="Cambria Math"/>
                <w:i/>
              </w:rPr>
            </m:ctrlPr>
          </m:sSubPr>
          <m:e>
            <m:acc>
              <m:accPr>
                <m:ctrlPr>
                  <w:rPr>
                    <w:rFonts w:ascii="Cambria Math" w:hAnsi="Cambria Math" w:cs="Cambria Math"/>
                    <w:i/>
                  </w:rPr>
                </m:ctrlPr>
              </m:accPr>
              <m:e>
                <m:r>
                  <w:rPr>
                    <w:rFonts w:ascii="Cambria Math" w:hAnsi="Cambria Math" w:cs="Cambria Math"/>
                  </w:rPr>
                  <m:t>E</m:t>
                </m:r>
              </m:e>
            </m:acc>
          </m:e>
          <m:sub>
            <m:r>
              <w:rPr>
                <w:rFonts w:ascii="Cambria Math" w:hAnsi="Cambria Math"/>
              </w:rPr>
              <m:t>Nicomen,AFC</m:t>
            </m:r>
          </m:sub>
        </m:sSub>
      </m:oMath>
      <w:r>
        <w:rPr>
          <w:rFonts w:eastAsiaTheme="minorEastAsia"/>
        </w:rPr>
        <w:t xml:space="preserve">) </w:t>
      </w:r>
      <w:r w:rsidRPr="006B5424">
        <w:rPr>
          <w:rFonts w:eastAsiaTheme="minorEastAsia"/>
        </w:rPr>
        <w:t xml:space="preserve">and Lillooet River </w:t>
      </w:r>
      <w:r>
        <w:rPr>
          <w:lang w:val="en-CA"/>
        </w:rPr>
        <w:t>(</w:t>
      </w:r>
      <m:oMath>
        <m:sSub>
          <m:sSubPr>
            <m:ctrlPr>
              <w:rPr>
                <w:rFonts w:ascii="Cambria Math" w:hAnsi="Cambria Math"/>
                <w:i/>
              </w:rPr>
            </m:ctrlPr>
          </m:sSubPr>
          <m:e>
            <m:acc>
              <m:accPr>
                <m:ctrlPr>
                  <w:rPr>
                    <w:rFonts w:ascii="Cambria Math" w:hAnsi="Cambria Math" w:cs="Cambria Math"/>
                    <w:i/>
                  </w:rPr>
                </m:ctrlPr>
              </m:accPr>
              <m:e>
                <m:r>
                  <w:rPr>
                    <w:rFonts w:ascii="Cambria Math" w:hAnsi="Cambria Math" w:cs="Cambria Math"/>
                  </w:rPr>
                  <m:t>E</m:t>
                </m:r>
              </m:e>
            </m:acc>
          </m:e>
          <m:sub>
            <m:r>
              <w:rPr>
                <w:rFonts w:ascii="Cambria Math" w:hAnsi="Cambria Math"/>
              </w:rPr>
              <m:t>Lilloet,unclipped</m:t>
            </m:r>
          </m:sub>
        </m:sSub>
      </m:oMath>
      <w:r>
        <w:rPr>
          <w:lang w:val="en-CA"/>
        </w:rPr>
        <w:t xml:space="preserve">) </w:t>
      </w:r>
      <w:r w:rsidRPr="006B5424">
        <w:rPr>
          <w:rFonts w:eastAsiaTheme="minorEastAsia"/>
        </w:rPr>
        <w:t xml:space="preserve">Coho </w:t>
      </w:r>
      <w:r>
        <w:rPr>
          <w:rFonts w:eastAsiaTheme="minorEastAsia"/>
        </w:rPr>
        <w:t xml:space="preserve">will come from </w:t>
      </w:r>
      <w:r w:rsidRPr="006B5424">
        <w:rPr>
          <w:rFonts w:eastAsiaTheme="minorEastAsia"/>
        </w:rPr>
        <w:t xml:space="preserve">separately funded Southern Boundary Fund </w:t>
      </w:r>
      <w:r>
        <w:rPr>
          <w:rFonts w:eastAsiaTheme="minorEastAsia"/>
        </w:rPr>
        <w:t xml:space="preserve">projects </w:t>
      </w:r>
      <w:r w:rsidRPr="006B5424">
        <w:rPr>
          <w:rFonts w:eastAsiaTheme="minorEastAsia"/>
        </w:rPr>
        <w:t>(</w:t>
      </w:r>
      <w:r>
        <w:rPr>
          <w:rFonts w:eastAsiaTheme="minorEastAsia"/>
        </w:rPr>
        <w:fldChar w:fldCharType="begin"/>
      </w:r>
      <w:r>
        <w:rPr>
          <w:rFonts w:eastAsiaTheme="minorEastAsia"/>
        </w:rPr>
        <w:instrText xml:space="preserve"> REF _Ref26166559 \h </w:instrText>
      </w:r>
      <w:r>
        <w:rPr>
          <w:rFonts w:eastAsiaTheme="minorEastAsia"/>
        </w:rPr>
      </w:r>
      <w:r>
        <w:rPr>
          <w:rFonts w:eastAsiaTheme="minorEastAsia"/>
        </w:rPr>
        <w:fldChar w:fldCharType="separate"/>
      </w:r>
      <w:r>
        <w:t>Appendix A</w:t>
      </w:r>
      <w:r>
        <w:rPr>
          <w:rFonts w:eastAsiaTheme="minorEastAsia"/>
        </w:rPr>
        <w:fldChar w:fldCharType="end"/>
      </w:r>
      <w:r>
        <w:rPr>
          <w:rFonts w:eastAsiaTheme="minorEastAsia"/>
        </w:rPr>
        <w:t xml:space="preserve"> and </w:t>
      </w:r>
      <w:r>
        <w:rPr>
          <w:rFonts w:eastAsiaTheme="minorEastAsia"/>
        </w:rPr>
        <w:fldChar w:fldCharType="begin"/>
      </w:r>
      <w:r>
        <w:rPr>
          <w:rFonts w:eastAsiaTheme="minorEastAsia"/>
        </w:rPr>
        <w:instrText xml:space="preserve"> REF _Ref26166560 \h </w:instrText>
      </w:r>
      <w:r>
        <w:rPr>
          <w:rFonts w:eastAsiaTheme="minorEastAsia"/>
        </w:rPr>
      </w:r>
      <w:r>
        <w:rPr>
          <w:rFonts w:eastAsiaTheme="minorEastAsia"/>
        </w:rPr>
        <w:fldChar w:fldCharType="separate"/>
      </w:r>
      <w:r>
        <w:t>Appendix B</w:t>
      </w:r>
      <w:r>
        <w:rPr>
          <w:rFonts w:eastAsiaTheme="minorEastAsia"/>
        </w:rPr>
        <w:fldChar w:fldCharType="end"/>
      </w:r>
      <w:r w:rsidRPr="006B5424">
        <w:rPr>
          <w:rFonts w:eastAsiaTheme="minorEastAsia"/>
        </w:rPr>
        <w:t xml:space="preserve">), while this </w:t>
      </w:r>
      <w:r>
        <w:rPr>
          <w:rFonts w:eastAsiaTheme="minorEastAsia"/>
        </w:rPr>
        <w:t>project</w:t>
      </w:r>
      <w:r w:rsidRPr="006B5424">
        <w:rPr>
          <w:rFonts w:eastAsiaTheme="minorEastAsia"/>
        </w:rPr>
        <w:t xml:space="preserve"> will estimate the Chilliwack hatchery Coho escapement </w:t>
      </w:r>
      <w:r>
        <w:rPr>
          <w:lang w:val="en-CA"/>
        </w:rPr>
        <w:t>(</w:t>
      </w:r>
      <m:oMath>
        <m:sSub>
          <m:sSubPr>
            <m:ctrlPr>
              <w:rPr>
                <w:rFonts w:ascii="Cambria Math" w:hAnsi="Cambria Math"/>
                <w:i/>
              </w:rPr>
            </m:ctrlPr>
          </m:sSubPr>
          <m:e>
            <m:acc>
              <m:accPr>
                <m:ctrlPr>
                  <w:rPr>
                    <w:rFonts w:ascii="Cambria Math" w:hAnsi="Cambria Math" w:cs="Cambria Math"/>
                    <w:i/>
                  </w:rPr>
                </m:ctrlPr>
              </m:accPr>
              <m:e>
                <m:r>
                  <w:rPr>
                    <w:rFonts w:ascii="Cambria Math" w:hAnsi="Cambria Math" w:cs="Cambria Math"/>
                  </w:rPr>
                  <m:t>E</m:t>
                </m:r>
              </m:e>
            </m:acc>
          </m:e>
          <m:sub>
            <m:r>
              <w:rPr>
                <w:rFonts w:ascii="Cambria Math" w:hAnsi="Cambria Math"/>
              </w:rPr>
              <m:t>Chilliwack, AFC</m:t>
            </m:r>
          </m:sub>
        </m:sSub>
      </m:oMath>
      <w:r>
        <w:rPr>
          <w:lang w:val="en-CA"/>
        </w:rPr>
        <w:t xml:space="preserve">) </w:t>
      </w:r>
      <w:r w:rsidRPr="006B5424">
        <w:rPr>
          <w:rFonts w:eastAsiaTheme="minorEastAsia"/>
        </w:rPr>
        <w:t>through a passive mark</w:t>
      </w:r>
      <w:r>
        <w:rPr>
          <w:rFonts w:eastAsiaTheme="minorEastAsia"/>
        </w:rPr>
        <w:t>-</w:t>
      </w:r>
      <w:r w:rsidRPr="006B5424">
        <w:rPr>
          <w:rFonts w:eastAsiaTheme="minorEastAsia"/>
        </w:rPr>
        <w:t>recapture approach</w:t>
      </w:r>
      <w:r>
        <w:rPr>
          <w:rFonts w:eastAsiaTheme="minorEastAsia"/>
        </w:rPr>
        <w:t xml:space="preserve"> (see section </w:t>
      </w:r>
      <w:r>
        <w:rPr>
          <w:rFonts w:eastAsiaTheme="minorEastAsia"/>
        </w:rPr>
        <w:fldChar w:fldCharType="begin"/>
      </w:r>
      <w:r>
        <w:rPr>
          <w:rFonts w:eastAsiaTheme="minorEastAsia"/>
        </w:rPr>
        <w:instrText xml:space="preserve"> REF _Ref25789387 \r \h </w:instrText>
      </w:r>
      <w:r>
        <w:rPr>
          <w:rFonts w:eastAsiaTheme="minorEastAsia"/>
        </w:rPr>
      </w:r>
      <w:r>
        <w:rPr>
          <w:rFonts w:eastAsiaTheme="minorEastAsia"/>
        </w:rPr>
        <w:fldChar w:fldCharType="separate"/>
      </w:r>
      <w:r>
        <w:rPr>
          <w:rFonts w:eastAsiaTheme="minorEastAsia"/>
        </w:rPr>
        <w:t>2.3</w:t>
      </w:r>
      <w:r>
        <w:rPr>
          <w:rFonts w:eastAsiaTheme="minorEastAsia"/>
        </w:rPr>
        <w:fldChar w:fldCharType="end"/>
      </w:r>
      <w:r>
        <w:rPr>
          <w:rFonts w:eastAsiaTheme="minorEastAsia"/>
        </w:rPr>
        <w:t>)</w:t>
      </w:r>
      <w:r w:rsidRPr="006B5424">
        <w:rPr>
          <w:rFonts w:eastAsiaTheme="minorEastAsia"/>
        </w:rPr>
        <w:t>.</w:t>
      </w:r>
    </w:p>
    <w:p w14:paraId="14EE0076" w14:textId="77777777" w:rsidR="000E6612" w:rsidRDefault="000E6612" w:rsidP="000E6612">
      <w:pPr>
        <w:keepNext/>
      </w:pPr>
      <w:r>
        <w:rPr>
          <w:noProof/>
        </w:rPr>
        <w:lastRenderedPageBreak/>
        <w:drawing>
          <wp:inline distT="0" distB="0" distL="0" distR="0" wp14:anchorId="36ACE897" wp14:editId="2263C3AC">
            <wp:extent cx="5363570" cy="3070386"/>
            <wp:effectExtent l="0" t="0" r="8890" b="0"/>
            <wp:docPr id="10" name="Chart 10">
              <a:extLst xmlns:a="http://schemas.openxmlformats.org/drawingml/2006/main">
                <a:ext uri="{FF2B5EF4-FFF2-40B4-BE49-F238E27FC236}">
                  <a16:creationId xmlns:a16="http://schemas.microsoft.com/office/drawing/2014/main" id="{EEE793E5-1761-D348-B1FF-C039C4EEE4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9947DEC" w14:textId="77777777" w:rsidR="000E6612" w:rsidRPr="00D80A5E" w:rsidRDefault="000E6612" w:rsidP="000E6612">
      <w:pPr>
        <w:pStyle w:val="Caption"/>
      </w:pPr>
      <w:bookmarkStart w:id="3" w:name="_Ref31872287"/>
      <w:r>
        <w:t xml:space="preserve">Figure </w:t>
      </w:r>
      <w:r>
        <w:fldChar w:fldCharType="begin"/>
      </w:r>
      <w:r>
        <w:instrText xml:space="preserve"> SEQ Figure \* ARABIC </w:instrText>
      </w:r>
      <w:r>
        <w:fldChar w:fldCharType="separate"/>
      </w:r>
      <w:r>
        <w:rPr>
          <w:noProof/>
        </w:rPr>
        <w:t>1</w:t>
      </w:r>
      <w:r>
        <w:fldChar w:fldCharType="end"/>
      </w:r>
      <w:bookmarkEnd w:id="3"/>
      <w:r>
        <w:t xml:space="preserve">.  </w:t>
      </w:r>
      <w:r>
        <w:rPr>
          <w:lang w:val="en-US"/>
        </w:rPr>
        <w:t>Estimated</w:t>
      </w:r>
      <w:r w:rsidRPr="008929AB">
        <w:rPr>
          <w:lang w:val="en-US"/>
        </w:rPr>
        <w:t xml:space="preserve"> ratio of Coho </w:t>
      </w:r>
      <w:r>
        <w:rPr>
          <w:lang w:val="en-US"/>
        </w:rPr>
        <w:t xml:space="preserve">Salmon </w:t>
      </w:r>
      <w:r w:rsidRPr="008929AB">
        <w:rPr>
          <w:lang w:val="en-US"/>
        </w:rPr>
        <w:t xml:space="preserve">encounters at the proposed Fraser River </w:t>
      </w:r>
      <w:r>
        <w:rPr>
          <w:lang w:val="en-US"/>
        </w:rPr>
        <w:t>assessment fishery</w:t>
      </w:r>
      <w:r w:rsidRPr="008929AB">
        <w:rPr>
          <w:lang w:val="en-US"/>
        </w:rPr>
        <w:t xml:space="preserve"> site.</w:t>
      </w:r>
      <w:r>
        <w:rPr>
          <w:lang w:val="en-US"/>
        </w:rPr>
        <w:t xml:space="preserve">  Based </w:t>
      </w:r>
      <w:r w:rsidRPr="00873CCD">
        <w:rPr>
          <w:lang w:val="en-US"/>
        </w:rPr>
        <w:t>on recent Coho Salmon hatchery releases and the Decay Model</w:t>
      </w:r>
      <w:r>
        <w:rPr>
          <w:lang w:val="en-US"/>
        </w:rPr>
        <w:t>.</w:t>
      </w:r>
    </w:p>
    <w:p w14:paraId="20AF6C0D" w14:textId="77777777" w:rsidR="000E6612" w:rsidRDefault="000E6612" w:rsidP="000E6612">
      <w:pPr>
        <w:pStyle w:val="Heading3"/>
      </w:pPr>
      <w:bookmarkStart w:id="4" w:name="_Toc33170617"/>
      <w:r>
        <w:t>Assumptions</w:t>
      </w:r>
      <w:bookmarkEnd w:id="4"/>
    </w:p>
    <w:p w14:paraId="04D0F3BC" w14:textId="77777777" w:rsidR="000E6612" w:rsidRDefault="000E6612" w:rsidP="000E6612">
      <w:pPr>
        <w:spacing w:line="360" w:lineRule="auto"/>
        <w:rPr>
          <w:lang w:val="en-CA"/>
        </w:rPr>
      </w:pPr>
      <w:r>
        <w:t>The</w:t>
      </w:r>
      <w:r w:rsidRPr="008929AB">
        <w:rPr>
          <w:lang w:val="en-CA"/>
        </w:rPr>
        <w:t xml:space="preserve"> </w:t>
      </w:r>
      <w:r>
        <w:rPr>
          <w:lang w:val="en-CA"/>
        </w:rPr>
        <w:t xml:space="preserve">distant fishery mark-recapture estimation method makes two key assumptions.  The first is that the assessment fishery will collect a random sample of the entire LFC run for the year and that the stock components measured in the assessment fishery will be representative of the population components in proportion to their true abundance. Therefore, it is important to have a temporally wide enough sampling window to capture the full run-timing distribution.  The second assumption is that the assessment fishery will encounter a stock composition of LFC that is reasonably similar to that depicted in </w:t>
      </w:r>
      <w:r>
        <w:rPr>
          <w:lang w:val="en-CA"/>
        </w:rPr>
        <w:fldChar w:fldCharType="begin"/>
      </w:r>
      <w:r>
        <w:rPr>
          <w:lang w:val="en-CA"/>
        </w:rPr>
        <w:instrText xml:space="preserve"> REF _Ref31872287 \h </w:instrText>
      </w:r>
      <w:r>
        <w:rPr>
          <w:lang w:val="en-CA"/>
        </w:rPr>
      </w:r>
      <w:r>
        <w:rPr>
          <w:lang w:val="en-CA"/>
        </w:rPr>
        <w:fldChar w:fldCharType="separate"/>
      </w:r>
      <w:r>
        <w:t xml:space="preserve">Figure </w:t>
      </w:r>
      <w:r>
        <w:rPr>
          <w:noProof/>
        </w:rPr>
        <w:t>1</w:t>
      </w:r>
      <w:r>
        <w:rPr>
          <w:lang w:val="en-CA"/>
        </w:rPr>
        <w:fldChar w:fldCharType="end"/>
      </w:r>
      <w:r>
        <w:rPr>
          <w:lang w:val="en-CA"/>
        </w:rPr>
        <w:t xml:space="preserve">, which is based on recent Coho Salmon hatchery releases and the Decay Model (C. Parken, pers. comm. 2020) for stock composition.  This second assumption is critical for ensuring that our study design methods are sound and that the assessment fishery will generate adequate sample sizes of our target catch (see </w:t>
      </w:r>
      <w:r>
        <w:rPr>
          <w:lang w:val="en-CA"/>
        </w:rPr>
        <w:fldChar w:fldCharType="begin"/>
      </w:r>
      <w:r>
        <w:rPr>
          <w:lang w:val="en-CA"/>
        </w:rPr>
        <w:instrText xml:space="preserve"> REF _Ref26343274 \h </w:instrText>
      </w:r>
      <w:r>
        <w:rPr>
          <w:lang w:val="en-CA"/>
        </w:rPr>
      </w:r>
      <w:r>
        <w:rPr>
          <w:lang w:val="en-CA"/>
        </w:rPr>
        <w:fldChar w:fldCharType="separate"/>
      </w:r>
      <w:r>
        <w:t>Appendix D</w:t>
      </w:r>
      <w:r>
        <w:rPr>
          <w:lang w:val="en-CA"/>
        </w:rPr>
        <w:fldChar w:fldCharType="end"/>
      </w:r>
      <w:r>
        <w:rPr>
          <w:lang w:val="en-CA"/>
        </w:rPr>
        <w:t xml:space="preserve">) to produce a target precision estimate of LFC escapement (see </w:t>
      </w:r>
      <w:r>
        <w:rPr>
          <w:lang w:val="en-CA"/>
        </w:rPr>
        <w:fldChar w:fldCharType="begin"/>
      </w:r>
      <w:r>
        <w:rPr>
          <w:lang w:val="en-CA"/>
        </w:rPr>
        <w:instrText xml:space="preserve"> REF _Ref26342895 \h </w:instrText>
      </w:r>
      <w:r>
        <w:rPr>
          <w:lang w:val="en-CA"/>
        </w:rPr>
      </w:r>
      <w:r>
        <w:rPr>
          <w:lang w:val="en-CA"/>
        </w:rPr>
        <w:fldChar w:fldCharType="separate"/>
      </w:r>
      <w:r>
        <w:t>Appendix C</w:t>
      </w:r>
      <w:r>
        <w:rPr>
          <w:lang w:val="en-CA"/>
        </w:rPr>
        <w:fldChar w:fldCharType="end"/>
      </w:r>
      <w:r>
        <w:rPr>
          <w:lang w:val="en-CA"/>
        </w:rPr>
        <w:t xml:space="preserve">).  </w:t>
      </w:r>
    </w:p>
    <w:p w14:paraId="5F2331EF" w14:textId="77777777" w:rsidR="000E6612" w:rsidRDefault="000E6612" w:rsidP="000E6612">
      <w:pPr>
        <w:spacing w:line="360" w:lineRule="auto"/>
        <w:rPr>
          <w:lang w:val="en-CA"/>
        </w:rPr>
      </w:pPr>
      <w:r>
        <w:rPr>
          <w:lang w:val="en-CA"/>
        </w:rPr>
        <w:t xml:space="preserve">There are also two factors of the distant fishery mark-recapture estimation method that require additional attention.  The first factor is that the marked populations may behave differently from each other that results in a different probability of capture at the assessment fishery over the sampling window.  We can account for this by using a stratified Petersen estimator </w:t>
      </w:r>
      <w:r w:rsidRPr="00C90229">
        <w:rPr>
          <w:lang w:val="en-CA"/>
        </w:rPr>
        <w:fldChar w:fldCharType="begin" w:fldLock="1"/>
      </w:r>
      <w:r w:rsidRPr="00C90229">
        <w:rPr>
          <w:lang w:val="en-CA"/>
        </w:rPr>
        <w:instrText>ADDIN CSL_CITATION { "citationItems" : [ { "id" : "ITEM-1", "itemData" : { "DOI" : "10.1139/f97-238", "ISBN" : "0706-652X", "ISSN" : "0706-652X", "PMID" : "2579", "abstract" : "The simple-Petersen estimator is a well-known mark-recapture method to estimate animal abundance. Two key assumptions are equal catchability in both samples and complete mixing of tagged and untagged animals. If these are violated, severe bias can occur. The stratified-Petersen estimator can be used to account for some of the heterogeneity in catchability or mixing. In this paper, we first review recent developments in the stratified-Petersen experiment for fisheries audiences and demonstrate some of the practical problems that can occur that have not been discussed in the theoretical literature. Second, we present a case study to estimate the gross escapement of Fraser River pink salmon (Oncorhynchus gorbuscha) in 1991. The motivation for this study is a discrepancy of over 5 million fish between the estimates as derived by the Pacific Salmon Commission (PSC) (7.5 million fish based on a hydroacoustic method) and the Department of Fisheries and Oceans (DFO), Canada (13.0 million fish based on a mark-recapture method). One hypothesis put forward was that the discrepancy may be due to the use of a pooled-Petersen estimator when there is differential migration over time. The stratified-Petersen model suggests that little of this discrepancy can be explained by differential migration.", "author" : [ { "dropping-particle" : "", "family" : "Schwarz", "given" : "Carl James", "non-dropping-particle" : "", "parse-names" : false, "suffix" : "" }, { "dropping-particle" : "", "family" : "Taylor", "given" : "Carolyn Gail", "non-dropping-particle" : "", "parse-names" : false, "suffix" : "" } ], "container-title" : "Canadian Journal of Fisheries and Aquatic Sciences", "id" : "ITEM-1", "issue" : "2", "issued" : { "date-parts" : [ [ "1998" ] ] }, "page" : "281-296", "title" : "Use of the stratified-Petersen estimator in fisheries management: estimating the number of pink salmon ( &lt;i&gt;Oncorhynchus gorbuscha&lt;/i&gt; ) spawners in the Fraser River", "type" : "article-journal", "volume" : "55" }, "uris" : [ "http://www.mendeley.com/documents/?uuid=15e37502-95bf-4438-b6e1-304073afd846" ] }, { "id" : "ITEM-2", "itemData" : { "DOI" : "10.1111/j.1541-0420.2011.01599.x", "ISSN" : "0006341X", "PMID" : "21504420", "abstract" : "Petersen-type mark-recapture experiments are often used to estimate the number of fish or other animals in a population moving along a set migration route. A first sample of individuals is captured at one location, marked, and returned to the population. A second sample is then captured farther along the route, and inferences are derived from the numbers of marked and unmarked fish found in this second sample. Data from such experiments are often stratified by time (day or week) to allow for possible changes in the capture probabilities, and previous methods of analysis fail to take advantage of the temporal relationships in the stratified data. We present a Bayesian, semiparametric method that explicitly models the expected number of fish in each stratum as a smooth function of time. Results from the analysis of historical data from the migration of young Atlantic salmon (Salmo salar) along the Conne River, Newfoundland, and from a simulation study indicate that the new method provides more precise estimates of the population size and more accurate estimates of uncertainty than the currently available methods.", "author" : [ { "dropping-particle" : "", "family" : "Bonner", "given" : "Simon J.", "non-dropping-particle" : "", "parse-names" : false, "suffix" : "" }, { "dropping-particle" : "", "family" : "Schwarz", "given" : "Carl J.", "non-dropping-particle" : "", "parse-names" : false, "suffix" : "" } ], "container-title" : "Biometrics", "id" : "ITEM-2", "issue" : "4", "issued" : { "date-parts" : [ [ "2011" ] ] }, "page" : "1498-1507", "title" : "Smoothing population size estimates for time-stratified mark-recapture experiments using Bayesian P-splines", "type" : "article-journal", "volume" : "67" }, "uris" : [ "http://www.mendeley.com/documents/?uuid=6e1fcebc-7f0f-4e46-ba1c-6efbd3c3721c" ] } ], "mendeley" : { "formattedCitation" : "(Schwarz &amp; Taylor 1998, Bonner &amp; Schwarz 2011)", "plainTextFormattedCitation" : "(Schwarz &amp; Taylor 1998, Bonner &amp; Schwarz 2011)", "previouslyFormattedCitation" : "(Schwarz &amp; Taylor 1998, Bonner &amp; Schwarz 2011)" }, "properties" : { "noteIndex" : 0 }, "schema" : "https://github.com/citation-style-language/schema/raw/master/csl-citation.json" }</w:instrText>
      </w:r>
      <w:r w:rsidRPr="00C90229">
        <w:rPr>
          <w:lang w:val="en-CA"/>
        </w:rPr>
        <w:fldChar w:fldCharType="separate"/>
      </w:r>
      <w:r w:rsidRPr="00C90229">
        <w:rPr>
          <w:lang w:val="en-CA"/>
        </w:rPr>
        <w:t xml:space="preserve">(Schwarz </w:t>
      </w:r>
      <w:r>
        <w:rPr>
          <w:rFonts w:eastAsiaTheme="minorEastAsia"/>
          <w:noProof/>
          <w:lang w:val="en-CA"/>
        </w:rPr>
        <w:t>and</w:t>
      </w:r>
      <w:r w:rsidRPr="00C90229">
        <w:rPr>
          <w:lang w:val="en-CA"/>
        </w:rPr>
        <w:t xml:space="preserve"> Taylor 1998, Bonner </w:t>
      </w:r>
      <w:r>
        <w:rPr>
          <w:rFonts w:eastAsiaTheme="minorEastAsia"/>
          <w:noProof/>
          <w:lang w:val="en-CA"/>
        </w:rPr>
        <w:t>and</w:t>
      </w:r>
      <w:r w:rsidRPr="00C90229">
        <w:rPr>
          <w:lang w:val="en-CA"/>
        </w:rPr>
        <w:t xml:space="preserve"> Schwarz 2011)</w:t>
      </w:r>
      <w:r w:rsidRPr="00C90229">
        <w:rPr>
          <w:lang w:val="en-CA"/>
        </w:rPr>
        <w:fldChar w:fldCharType="end"/>
      </w:r>
      <w:r>
        <w:rPr>
          <w:lang w:val="en-CA"/>
        </w:rPr>
        <w:t xml:space="preserve">.  The stratified Petersen estimator allows for capture probabilities of each marked population to be estimated independently across different temporal periods where we could </w:t>
      </w:r>
      <w:r>
        <w:rPr>
          <w:lang w:val="en-CA"/>
        </w:rPr>
        <w:lastRenderedPageBreak/>
        <w:t xml:space="preserve">identify differences in run-timing of each population.  Section </w:t>
      </w:r>
      <w:r>
        <w:rPr>
          <w:lang w:val="en-CA"/>
        </w:rPr>
        <w:fldChar w:fldCharType="begin"/>
      </w:r>
      <w:r>
        <w:rPr>
          <w:lang w:val="en-CA"/>
        </w:rPr>
        <w:instrText xml:space="preserve"> REF _Ref25789387 \r \h </w:instrText>
      </w:r>
      <w:r>
        <w:rPr>
          <w:lang w:val="en-CA"/>
        </w:rPr>
      </w:r>
      <w:r>
        <w:rPr>
          <w:lang w:val="en-CA"/>
        </w:rPr>
        <w:fldChar w:fldCharType="separate"/>
      </w:r>
      <w:r>
        <w:rPr>
          <w:lang w:val="en-CA"/>
        </w:rPr>
        <w:t>2.3</w:t>
      </w:r>
      <w:r>
        <w:rPr>
          <w:lang w:val="en-CA"/>
        </w:rPr>
        <w:fldChar w:fldCharType="end"/>
      </w:r>
      <w:r>
        <w:rPr>
          <w:lang w:val="en-CA"/>
        </w:rPr>
        <w:t xml:space="preserve">, the </w:t>
      </w:r>
      <w:r>
        <w:rPr>
          <w:lang w:val="en-CA"/>
        </w:rPr>
        <w:fldChar w:fldCharType="begin"/>
      </w:r>
      <w:r>
        <w:rPr>
          <w:lang w:val="en-CA"/>
        </w:rPr>
        <w:instrText xml:space="preserve"> REF _Ref25789387 \h </w:instrText>
      </w:r>
      <w:r>
        <w:rPr>
          <w:lang w:val="en-CA"/>
        </w:rPr>
      </w:r>
      <w:r>
        <w:rPr>
          <w:lang w:val="en-CA"/>
        </w:rPr>
        <w:fldChar w:fldCharType="separate"/>
      </w:r>
      <w:r>
        <w:t>Chilliwack Passive Mark-Recapture</w:t>
      </w:r>
      <w:r>
        <w:rPr>
          <w:lang w:val="en-CA"/>
        </w:rPr>
        <w:fldChar w:fldCharType="end"/>
      </w:r>
      <w:r>
        <w:rPr>
          <w:lang w:val="en-CA"/>
        </w:rPr>
        <w:t>, also uses a stratified Petersen estimator and describes its assumptions and solutions in more detail.  The second factor is that the input values that go into the estimator are not certain counts, they are estimates. The current stratified Petersen estimators do not have a way to incorporate variance in their inputs.  We account for this variance by using a bootstrap method that creates iterations of the input data based on their individual variances (</w:t>
      </w:r>
      <w:r>
        <w:rPr>
          <w:lang w:val="en-CA"/>
        </w:rPr>
        <w:fldChar w:fldCharType="begin"/>
      </w:r>
      <w:r>
        <w:rPr>
          <w:lang w:val="en-CA"/>
        </w:rPr>
        <w:instrText xml:space="preserve"> REF _Ref26342895 \h </w:instrText>
      </w:r>
      <w:r>
        <w:rPr>
          <w:lang w:val="en-CA"/>
        </w:rPr>
      </w:r>
      <w:r>
        <w:rPr>
          <w:lang w:val="en-CA"/>
        </w:rPr>
        <w:fldChar w:fldCharType="separate"/>
      </w:r>
      <w:r>
        <w:t>Appendix C</w:t>
      </w:r>
      <w:r>
        <w:rPr>
          <w:lang w:val="en-CA"/>
        </w:rPr>
        <w:fldChar w:fldCharType="end"/>
      </w:r>
      <w:r>
        <w:rPr>
          <w:lang w:val="en-CA"/>
        </w:rPr>
        <w:t>). The bootstrap method propagates the uncertainty of each estimate to the system estimate in a similar way as Bayesian Monte-Carlo algorithms do.  However, it was noted (C. Schwarz, pers. comm. 2020) that a full Bayesian framework may be necessary if sample sizes are small or if input value variance is high. Alternative methods are being considered and are under development that utilize Bayesian frameworks where input values have uncertainty  (McElreath 2018).</w:t>
      </w:r>
    </w:p>
    <w:p w14:paraId="643F9855" w14:textId="77777777" w:rsidR="000E6612" w:rsidRDefault="000E6612" w:rsidP="000E6612">
      <w:pPr>
        <w:pStyle w:val="Heading3"/>
      </w:pPr>
      <w:bookmarkStart w:id="5" w:name="_Toc33170618"/>
      <w:r>
        <w:t>Sampling Logistics</w:t>
      </w:r>
      <w:bookmarkEnd w:id="5"/>
    </w:p>
    <w:p w14:paraId="76C3CE0A" w14:textId="77777777" w:rsidR="000E6612" w:rsidRDefault="000E6612" w:rsidP="000E6612">
      <w:pPr>
        <w:spacing w:line="360" w:lineRule="auto"/>
        <w:rPr>
          <w:lang w:val="en-CA"/>
        </w:rPr>
      </w:pPr>
      <w:r>
        <w:rPr>
          <w:lang w:val="en-CA"/>
        </w:rPr>
        <w:t>To identify stock components within the assessment fishery for a given year, several types of stock identification methods will be used (</w:t>
      </w:r>
      <w:r>
        <w:rPr>
          <w:lang w:val="en-CA"/>
        </w:rPr>
        <w:fldChar w:fldCharType="begin"/>
      </w:r>
      <w:r>
        <w:rPr>
          <w:lang w:val="en-CA"/>
        </w:rPr>
        <w:instrText xml:space="preserve"> REF _Ref26167432 \h </w:instrText>
      </w:r>
      <w:r>
        <w:rPr>
          <w:lang w:val="en-CA"/>
        </w:rPr>
      </w:r>
      <w:r>
        <w:rPr>
          <w:lang w:val="en-CA"/>
        </w:rPr>
        <w:fldChar w:fldCharType="separate"/>
      </w:r>
      <w:r>
        <w:t xml:space="preserve">Table </w:t>
      </w:r>
      <w:r>
        <w:rPr>
          <w:noProof/>
        </w:rPr>
        <w:t>1</w:t>
      </w:r>
      <w:r>
        <w:rPr>
          <w:lang w:val="en-CA"/>
        </w:rPr>
        <w:fldChar w:fldCharType="end"/>
      </w:r>
      <w:r>
        <w:rPr>
          <w:lang w:val="en-CA"/>
        </w:rPr>
        <w:t>).  AFC fish will be sampled for DNA, otolith marks, and examined for a CWT (destructive sampling).  Chilliwack and Inch Creek (in Nicomen Slough) hatcheries contribute substantial hatchery production of LFC with Inch Creek Coho being the current CWT indicator stock.  Non-lethal DNA samples will be collected for any adipose present (unclipped) Coho Salmon encountered to allow for genetic stock identification (GSI)</w:t>
      </w:r>
      <w:r w:rsidRPr="00B77695">
        <w:rPr>
          <w:lang w:val="en-CA"/>
        </w:rPr>
        <w:t xml:space="preserve"> </w:t>
      </w:r>
      <w:r>
        <w:rPr>
          <w:lang w:val="en-CA"/>
        </w:rPr>
        <w:t>and to identify fish as IFC, Lillooet-origin LFC or non-Lilloeet LFC.  Unclipped Coho Salmon will be placed in an onboard revival tank and released back to the river.  Since Chilliwack Coho Salmon will not be CWT’d, they will be identified via parental-base tagging (PBT) for 2021 and by otolith marking from 2022 onward.  We expect that the counts of the different stocks in the assessment fishery will have some error associated with them based on CWT loss, clip condition/natural degradation of adipose fins, uncertainty in GSI, and other observation error. Error in the counts will be accounted for in the bootstrap method (</w:t>
      </w:r>
      <w:r>
        <w:rPr>
          <w:lang w:val="en-CA"/>
        </w:rPr>
        <w:fldChar w:fldCharType="begin"/>
      </w:r>
      <w:r>
        <w:rPr>
          <w:lang w:val="en-CA"/>
        </w:rPr>
        <w:instrText xml:space="preserve"> REF _Ref26342895 \h </w:instrText>
      </w:r>
      <w:r>
        <w:rPr>
          <w:lang w:val="en-CA"/>
        </w:rPr>
      </w:r>
      <w:r>
        <w:rPr>
          <w:lang w:val="en-CA"/>
        </w:rPr>
        <w:fldChar w:fldCharType="separate"/>
      </w:r>
      <w:r>
        <w:t>Appendix C</w:t>
      </w:r>
      <w:r>
        <w:rPr>
          <w:lang w:val="en-CA"/>
        </w:rPr>
        <w:fldChar w:fldCharType="end"/>
      </w:r>
      <w:r>
        <w:rPr>
          <w:lang w:val="en-CA"/>
        </w:rPr>
        <w:t>).</w:t>
      </w:r>
    </w:p>
    <w:p w14:paraId="50C45BAE" w14:textId="77777777" w:rsidR="000E6612" w:rsidRDefault="000E6612" w:rsidP="000E6612">
      <w:pPr>
        <w:pStyle w:val="Caption"/>
        <w:keepNext/>
      </w:pPr>
      <w:bookmarkStart w:id="6" w:name="_Ref26167432"/>
      <w:r>
        <w:t xml:space="preserve">Table </w:t>
      </w:r>
      <w:r>
        <w:fldChar w:fldCharType="begin"/>
      </w:r>
      <w:r>
        <w:instrText xml:space="preserve"> SEQ Table \* ARABIC </w:instrText>
      </w:r>
      <w:r>
        <w:fldChar w:fldCharType="separate"/>
      </w:r>
      <w:r>
        <w:rPr>
          <w:noProof/>
        </w:rPr>
        <w:t>1</w:t>
      </w:r>
      <w:r>
        <w:fldChar w:fldCharType="end"/>
      </w:r>
      <w:bookmarkEnd w:id="6"/>
      <w:r>
        <w:t xml:space="preserve">.  Expected Coho Salmon catch composition and sample methods from the proposed Fraser River assessment fishery. Expected Catch Components are also shown in </w:t>
      </w:r>
      <w:r>
        <w:fldChar w:fldCharType="begin"/>
      </w:r>
      <w:r>
        <w:instrText xml:space="preserve"> REF _Ref31872287 \h </w:instrText>
      </w:r>
      <w:r>
        <w:fldChar w:fldCharType="separate"/>
      </w:r>
      <w:r>
        <w:t xml:space="preserve">Figure </w:t>
      </w:r>
      <w:r>
        <w:rPr>
          <w:noProof/>
        </w:rPr>
        <w:t>1</w:t>
      </w:r>
      <w:r>
        <w:fldChar w:fldCharType="end"/>
      </w:r>
      <w:r>
        <w:t xml:space="preserve">. </w:t>
      </w:r>
      <w:r>
        <w:rPr>
          <w:vertAlign w:val="superscript"/>
        </w:rPr>
        <w:t>1</w:t>
      </w:r>
      <w:r>
        <w:t xml:space="preserve">Other refers to populations that are non Chilliwack, Nicomen, or Lillooet origin. </w:t>
      </w:r>
      <w:r>
        <w:rPr>
          <w:vertAlign w:val="superscript"/>
        </w:rPr>
        <w:t>2</w:t>
      </w:r>
      <w:r>
        <w:t>IFC = Interior Fraser Coho.</w:t>
      </w:r>
    </w:p>
    <w:tbl>
      <w:tblPr>
        <w:tblStyle w:val="PlainTable2"/>
        <w:tblW w:w="8910" w:type="dxa"/>
        <w:tblLayout w:type="fixed"/>
        <w:tblLook w:val="0620" w:firstRow="1" w:lastRow="0" w:firstColumn="0" w:lastColumn="0" w:noHBand="1" w:noVBand="1"/>
      </w:tblPr>
      <w:tblGrid>
        <w:gridCol w:w="2610"/>
        <w:gridCol w:w="1643"/>
        <w:gridCol w:w="1687"/>
        <w:gridCol w:w="2970"/>
      </w:tblGrid>
      <w:tr w:rsidR="000E6612" w:rsidRPr="00DC5E1A" w14:paraId="1565CE32" w14:textId="77777777" w:rsidTr="00D66DC6">
        <w:trPr>
          <w:cnfStyle w:val="100000000000" w:firstRow="1" w:lastRow="0" w:firstColumn="0" w:lastColumn="0" w:oddVBand="0" w:evenVBand="0" w:oddHBand="0" w:evenHBand="0" w:firstRowFirstColumn="0" w:firstRowLastColumn="0" w:lastRowFirstColumn="0" w:lastRowLastColumn="0"/>
          <w:trHeight w:val="544"/>
          <w:tblHeader/>
        </w:trPr>
        <w:tc>
          <w:tcPr>
            <w:tcW w:w="2610" w:type="dxa"/>
            <w:noWrap/>
            <w:hideMark/>
          </w:tcPr>
          <w:p w14:paraId="17FDFA68" w14:textId="77777777" w:rsidR="000E6612" w:rsidRPr="00AF3402" w:rsidRDefault="000E6612" w:rsidP="00D66DC6">
            <w:pPr>
              <w:rPr>
                <w:rFonts w:ascii="Calibri" w:eastAsia="Times New Roman" w:hAnsi="Calibri" w:cs="Calibri"/>
                <w:color w:val="000000"/>
              </w:rPr>
            </w:pPr>
            <w:r w:rsidRPr="00AF3402">
              <w:rPr>
                <w:rFonts w:ascii="Calibri" w:eastAsia="Times New Roman" w:hAnsi="Calibri" w:cs="Calibri"/>
                <w:color w:val="000000"/>
              </w:rPr>
              <w:t>Coho Samples                        in Catch</w:t>
            </w:r>
          </w:p>
        </w:tc>
        <w:tc>
          <w:tcPr>
            <w:tcW w:w="1643" w:type="dxa"/>
            <w:noWrap/>
            <w:hideMark/>
          </w:tcPr>
          <w:p w14:paraId="057C133E" w14:textId="77777777" w:rsidR="000E6612" w:rsidRPr="00AF3402" w:rsidRDefault="000E6612" w:rsidP="00D66DC6">
            <w:pPr>
              <w:jc w:val="center"/>
              <w:rPr>
                <w:rFonts w:ascii="Calibri" w:eastAsia="Times New Roman" w:hAnsi="Calibri" w:cs="Calibri"/>
                <w:color w:val="000000"/>
              </w:rPr>
            </w:pPr>
            <w:r w:rsidRPr="00AF3402">
              <w:rPr>
                <w:rFonts w:ascii="Calibri" w:eastAsia="Times New Roman" w:hAnsi="Calibri" w:cs="Calibri"/>
                <w:color w:val="000000"/>
              </w:rPr>
              <w:t>Expected Catch Component</w:t>
            </w:r>
          </w:p>
        </w:tc>
        <w:tc>
          <w:tcPr>
            <w:tcW w:w="1687" w:type="dxa"/>
            <w:noWrap/>
            <w:hideMark/>
          </w:tcPr>
          <w:p w14:paraId="03FAF27E" w14:textId="77777777" w:rsidR="000E6612" w:rsidRPr="00AF3402" w:rsidRDefault="000E6612" w:rsidP="00D66DC6">
            <w:pPr>
              <w:jc w:val="center"/>
              <w:rPr>
                <w:rFonts w:ascii="Calibri" w:eastAsia="Times New Roman" w:hAnsi="Calibri" w:cs="Calibri"/>
                <w:color w:val="000000"/>
              </w:rPr>
            </w:pPr>
            <w:r w:rsidRPr="00AF3402">
              <w:rPr>
                <w:rFonts w:ascii="Calibri" w:eastAsia="Times New Roman" w:hAnsi="Calibri" w:cs="Calibri"/>
                <w:color w:val="000000"/>
              </w:rPr>
              <w:t>Lethal or Non-Lethal Sampling</w:t>
            </w:r>
          </w:p>
        </w:tc>
        <w:tc>
          <w:tcPr>
            <w:tcW w:w="2970" w:type="dxa"/>
            <w:noWrap/>
            <w:hideMark/>
          </w:tcPr>
          <w:p w14:paraId="4D356B65" w14:textId="77777777" w:rsidR="000E6612" w:rsidRPr="00AF3402" w:rsidRDefault="000E6612" w:rsidP="00D66DC6">
            <w:pPr>
              <w:rPr>
                <w:rFonts w:ascii="Calibri" w:eastAsia="Times New Roman" w:hAnsi="Calibri" w:cs="Calibri"/>
                <w:color w:val="000000"/>
              </w:rPr>
            </w:pPr>
            <w:r w:rsidRPr="00AF3402">
              <w:rPr>
                <w:rFonts w:ascii="Calibri" w:eastAsia="Times New Roman" w:hAnsi="Calibri" w:cs="Calibri"/>
                <w:color w:val="000000"/>
              </w:rPr>
              <w:t>Detection Method</w:t>
            </w:r>
          </w:p>
        </w:tc>
      </w:tr>
      <w:tr w:rsidR="000E6612" w:rsidRPr="00DC5E1A" w14:paraId="4F7BF674" w14:textId="77777777" w:rsidTr="00D66DC6">
        <w:trPr>
          <w:trHeight w:val="544"/>
        </w:trPr>
        <w:tc>
          <w:tcPr>
            <w:tcW w:w="2610" w:type="dxa"/>
            <w:noWrap/>
            <w:hideMark/>
          </w:tcPr>
          <w:p w14:paraId="7DA41918" w14:textId="77777777" w:rsidR="000E6612" w:rsidRPr="00AF3402" w:rsidRDefault="000E6612" w:rsidP="00D66DC6">
            <w:pPr>
              <w:rPr>
                <w:rFonts w:ascii="Calibri" w:eastAsia="Times New Roman" w:hAnsi="Calibri" w:cs="Calibri"/>
                <w:color w:val="000000"/>
              </w:rPr>
            </w:pPr>
            <w:r w:rsidRPr="00AF3402">
              <w:rPr>
                <w:rFonts w:ascii="Calibri" w:eastAsia="Times New Roman" w:hAnsi="Calibri" w:cs="Calibri"/>
                <w:color w:val="000000"/>
              </w:rPr>
              <w:t>unclipped non-Lillooet LFC</w:t>
            </w:r>
          </w:p>
        </w:tc>
        <w:tc>
          <w:tcPr>
            <w:tcW w:w="1643" w:type="dxa"/>
            <w:noWrap/>
            <w:hideMark/>
          </w:tcPr>
          <w:p w14:paraId="1B63B21F" w14:textId="77777777" w:rsidR="000E6612" w:rsidRPr="00AF3402" w:rsidRDefault="000E6612" w:rsidP="00D66DC6">
            <w:pPr>
              <w:jc w:val="center"/>
              <w:rPr>
                <w:rFonts w:ascii="Calibri" w:eastAsia="Times New Roman" w:hAnsi="Calibri" w:cs="Calibri"/>
                <w:color w:val="000000"/>
              </w:rPr>
            </w:pPr>
            <w:r w:rsidRPr="00AF3402">
              <w:rPr>
                <w:rFonts w:ascii="Calibri" w:eastAsia="Times New Roman" w:hAnsi="Calibri" w:cs="Calibri"/>
                <w:color w:val="000000"/>
              </w:rPr>
              <w:t>18%</w:t>
            </w:r>
          </w:p>
        </w:tc>
        <w:tc>
          <w:tcPr>
            <w:tcW w:w="1687" w:type="dxa"/>
            <w:noWrap/>
            <w:hideMark/>
          </w:tcPr>
          <w:p w14:paraId="5AB5013D" w14:textId="77777777" w:rsidR="000E6612" w:rsidRPr="00AF3402" w:rsidRDefault="000E6612" w:rsidP="00D66DC6">
            <w:pPr>
              <w:jc w:val="center"/>
              <w:rPr>
                <w:rFonts w:ascii="Calibri" w:eastAsia="Times New Roman" w:hAnsi="Calibri" w:cs="Calibri"/>
                <w:color w:val="000000"/>
              </w:rPr>
            </w:pPr>
            <w:r w:rsidRPr="00AF3402">
              <w:rPr>
                <w:rFonts w:ascii="Calibri" w:eastAsia="Times New Roman" w:hAnsi="Calibri" w:cs="Calibri"/>
                <w:color w:val="000000"/>
              </w:rPr>
              <w:t>non-lethal</w:t>
            </w:r>
          </w:p>
        </w:tc>
        <w:tc>
          <w:tcPr>
            <w:tcW w:w="2970" w:type="dxa"/>
            <w:noWrap/>
            <w:hideMark/>
          </w:tcPr>
          <w:p w14:paraId="6CFD60EB" w14:textId="77777777" w:rsidR="000E6612" w:rsidRPr="00AF3402" w:rsidRDefault="000E6612" w:rsidP="00D66DC6">
            <w:pPr>
              <w:rPr>
                <w:rFonts w:ascii="Calibri" w:eastAsia="Times New Roman" w:hAnsi="Calibri" w:cs="Calibri"/>
                <w:color w:val="000000"/>
              </w:rPr>
            </w:pPr>
            <w:r w:rsidRPr="00AF3402">
              <w:rPr>
                <w:rFonts w:ascii="Calibri" w:eastAsia="Times New Roman" w:hAnsi="Calibri" w:cs="Calibri"/>
                <w:color w:val="000000"/>
              </w:rPr>
              <w:t>GSI</w:t>
            </w:r>
            <w:r>
              <w:rPr>
                <w:rFonts w:ascii="Calibri" w:eastAsia="Times New Roman" w:hAnsi="Calibri" w:cs="Calibri"/>
                <w:color w:val="000000"/>
              </w:rPr>
              <w:t xml:space="preserve"> (Genetic Stock Identification)</w:t>
            </w:r>
          </w:p>
        </w:tc>
      </w:tr>
      <w:tr w:rsidR="000E6612" w:rsidRPr="00DC5E1A" w14:paraId="738BEEAF" w14:textId="77777777" w:rsidTr="00D66DC6">
        <w:trPr>
          <w:trHeight w:val="544"/>
        </w:trPr>
        <w:tc>
          <w:tcPr>
            <w:tcW w:w="2610" w:type="dxa"/>
            <w:noWrap/>
          </w:tcPr>
          <w:p w14:paraId="61AAAD4F" w14:textId="77777777" w:rsidR="000E6612" w:rsidRPr="00DC5E1A" w:rsidRDefault="000E6612" w:rsidP="00D66DC6">
            <w:pPr>
              <w:rPr>
                <w:rFonts w:ascii="Calibri" w:eastAsia="Times New Roman" w:hAnsi="Calibri" w:cs="Calibri"/>
                <w:color w:val="000000"/>
              </w:rPr>
            </w:pPr>
            <w:r w:rsidRPr="00FF2F7C">
              <w:rPr>
                <w:rFonts w:ascii="Calibri" w:eastAsia="Times New Roman" w:hAnsi="Calibri" w:cs="Calibri"/>
                <w:color w:val="000000"/>
              </w:rPr>
              <w:t>unclipped Lillooet River</w:t>
            </w:r>
          </w:p>
        </w:tc>
        <w:tc>
          <w:tcPr>
            <w:tcW w:w="1643" w:type="dxa"/>
            <w:noWrap/>
          </w:tcPr>
          <w:p w14:paraId="6BC7A27D" w14:textId="77777777" w:rsidR="000E6612" w:rsidRPr="00DC5E1A" w:rsidRDefault="000E6612" w:rsidP="00D66DC6">
            <w:pPr>
              <w:jc w:val="center"/>
              <w:rPr>
                <w:rFonts w:ascii="Calibri" w:eastAsia="Times New Roman" w:hAnsi="Calibri" w:cs="Calibri"/>
                <w:color w:val="000000"/>
              </w:rPr>
            </w:pPr>
            <w:r w:rsidRPr="00FF2F7C">
              <w:rPr>
                <w:rFonts w:ascii="Calibri" w:eastAsia="Times New Roman" w:hAnsi="Calibri" w:cs="Calibri"/>
                <w:color w:val="000000"/>
              </w:rPr>
              <w:t>21%</w:t>
            </w:r>
          </w:p>
        </w:tc>
        <w:tc>
          <w:tcPr>
            <w:tcW w:w="1687" w:type="dxa"/>
            <w:noWrap/>
          </w:tcPr>
          <w:p w14:paraId="64B179BD" w14:textId="77777777" w:rsidR="000E6612" w:rsidRPr="00DC5E1A" w:rsidRDefault="000E6612" w:rsidP="00D66DC6">
            <w:pPr>
              <w:jc w:val="center"/>
              <w:rPr>
                <w:rFonts w:ascii="Calibri" w:eastAsia="Times New Roman" w:hAnsi="Calibri" w:cs="Calibri"/>
                <w:color w:val="000000"/>
              </w:rPr>
            </w:pPr>
            <w:r w:rsidRPr="00FF2F7C">
              <w:rPr>
                <w:rFonts w:ascii="Calibri" w:eastAsia="Times New Roman" w:hAnsi="Calibri" w:cs="Calibri"/>
                <w:color w:val="000000"/>
              </w:rPr>
              <w:t>non-lethal</w:t>
            </w:r>
          </w:p>
        </w:tc>
        <w:tc>
          <w:tcPr>
            <w:tcW w:w="2970" w:type="dxa"/>
            <w:noWrap/>
          </w:tcPr>
          <w:p w14:paraId="079829E5" w14:textId="77777777" w:rsidR="000E6612" w:rsidRPr="00DC5E1A" w:rsidRDefault="000E6612" w:rsidP="00D66DC6">
            <w:pPr>
              <w:rPr>
                <w:rFonts w:ascii="Calibri" w:eastAsia="Times New Roman" w:hAnsi="Calibri" w:cs="Calibri"/>
                <w:color w:val="000000"/>
              </w:rPr>
            </w:pPr>
            <w:r w:rsidRPr="00FF2F7C">
              <w:rPr>
                <w:rFonts w:ascii="Calibri" w:eastAsia="Times New Roman" w:hAnsi="Calibri" w:cs="Calibri"/>
                <w:color w:val="000000"/>
              </w:rPr>
              <w:t>GSI</w:t>
            </w:r>
          </w:p>
        </w:tc>
      </w:tr>
      <w:tr w:rsidR="000E6612" w:rsidRPr="00DC5E1A" w14:paraId="48C6AF3F" w14:textId="77777777" w:rsidTr="00D66DC6">
        <w:trPr>
          <w:trHeight w:val="544"/>
        </w:trPr>
        <w:tc>
          <w:tcPr>
            <w:tcW w:w="2610" w:type="dxa"/>
            <w:noWrap/>
            <w:hideMark/>
          </w:tcPr>
          <w:p w14:paraId="5A50AE20" w14:textId="77777777" w:rsidR="000E6612" w:rsidRPr="00AF3402" w:rsidRDefault="000E6612" w:rsidP="00D66DC6">
            <w:pPr>
              <w:rPr>
                <w:rFonts w:ascii="Calibri" w:eastAsia="Times New Roman" w:hAnsi="Calibri" w:cs="Calibri"/>
                <w:color w:val="000000"/>
              </w:rPr>
            </w:pPr>
            <w:r w:rsidRPr="00AF3402">
              <w:rPr>
                <w:rFonts w:ascii="Calibri" w:eastAsia="Times New Roman" w:hAnsi="Calibri" w:cs="Calibri"/>
                <w:color w:val="000000"/>
              </w:rPr>
              <w:lastRenderedPageBreak/>
              <w:t>clipped other</w:t>
            </w:r>
            <w:r>
              <w:rPr>
                <w:rFonts w:ascii="Calibri" w:eastAsia="Times New Roman" w:hAnsi="Calibri" w:cs="Calibri"/>
                <w:color w:val="000000"/>
                <w:vertAlign w:val="superscript"/>
              </w:rPr>
              <w:t>1</w:t>
            </w:r>
            <w:r w:rsidRPr="00AF3402">
              <w:rPr>
                <w:rFonts w:ascii="Calibri" w:eastAsia="Times New Roman" w:hAnsi="Calibri" w:cs="Calibri"/>
                <w:color w:val="000000"/>
              </w:rPr>
              <w:t xml:space="preserve"> LFC</w:t>
            </w:r>
          </w:p>
        </w:tc>
        <w:tc>
          <w:tcPr>
            <w:tcW w:w="1643" w:type="dxa"/>
            <w:noWrap/>
            <w:hideMark/>
          </w:tcPr>
          <w:p w14:paraId="6434F9E2" w14:textId="77777777" w:rsidR="000E6612" w:rsidRPr="00AF3402" w:rsidRDefault="000E6612" w:rsidP="00D66DC6">
            <w:pPr>
              <w:jc w:val="center"/>
              <w:rPr>
                <w:rFonts w:ascii="Calibri" w:eastAsia="Times New Roman" w:hAnsi="Calibri" w:cs="Calibri"/>
                <w:color w:val="000000"/>
              </w:rPr>
            </w:pPr>
            <w:r w:rsidRPr="00AF3402">
              <w:rPr>
                <w:rFonts w:ascii="Calibri" w:eastAsia="Times New Roman" w:hAnsi="Calibri" w:cs="Calibri"/>
                <w:color w:val="000000"/>
              </w:rPr>
              <w:t>19%</w:t>
            </w:r>
          </w:p>
        </w:tc>
        <w:tc>
          <w:tcPr>
            <w:tcW w:w="1687" w:type="dxa"/>
            <w:noWrap/>
            <w:hideMark/>
          </w:tcPr>
          <w:p w14:paraId="5F634165" w14:textId="77777777" w:rsidR="000E6612" w:rsidRPr="00AF3402" w:rsidRDefault="000E6612" w:rsidP="00D66DC6">
            <w:pPr>
              <w:jc w:val="center"/>
              <w:rPr>
                <w:rFonts w:ascii="Calibri" w:eastAsia="Times New Roman" w:hAnsi="Calibri" w:cs="Calibri"/>
                <w:color w:val="000000"/>
              </w:rPr>
            </w:pPr>
            <w:r w:rsidRPr="00AF3402">
              <w:rPr>
                <w:rFonts w:ascii="Calibri" w:eastAsia="Times New Roman" w:hAnsi="Calibri" w:cs="Calibri"/>
                <w:color w:val="000000"/>
              </w:rPr>
              <w:t>lethal</w:t>
            </w:r>
          </w:p>
        </w:tc>
        <w:tc>
          <w:tcPr>
            <w:tcW w:w="2970" w:type="dxa"/>
            <w:noWrap/>
            <w:hideMark/>
          </w:tcPr>
          <w:p w14:paraId="7DD0A7EA" w14:textId="77777777" w:rsidR="000E6612" w:rsidRPr="00AF3402" w:rsidRDefault="000E6612" w:rsidP="00D66DC6">
            <w:pPr>
              <w:rPr>
                <w:rFonts w:ascii="Calibri" w:eastAsia="Times New Roman" w:hAnsi="Calibri" w:cs="Calibri"/>
                <w:color w:val="000000"/>
              </w:rPr>
            </w:pPr>
            <w:r w:rsidRPr="00AF3402">
              <w:rPr>
                <w:rFonts w:ascii="Calibri" w:eastAsia="Times New Roman" w:hAnsi="Calibri" w:cs="Calibri"/>
                <w:color w:val="000000"/>
              </w:rPr>
              <w:t>clip condition and GSI</w:t>
            </w:r>
          </w:p>
        </w:tc>
      </w:tr>
      <w:tr w:rsidR="000E6612" w:rsidRPr="00DC5E1A" w14:paraId="726A52EB" w14:textId="77777777" w:rsidTr="00D66DC6">
        <w:trPr>
          <w:trHeight w:val="544"/>
        </w:trPr>
        <w:tc>
          <w:tcPr>
            <w:tcW w:w="2610" w:type="dxa"/>
            <w:noWrap/>
            <w:hideMark/>
          </w:tcPr>
          <w:p w14:paraId="093DEBD1" w14:textId="77777777" w:rsidR="000E6612" w:rsidRPr="00AF3402" w:rsidRDefault="000E6612" w:rsidP="00D66DC6">
            <w:pPr>
              <w:rPr>
                <w:rFonts w:ascii="Calibri" w:eastAsia="Times New Roman" w:hAnsi="Calibri" w:cs="Calibri"/>
                <w:color w:val="000000"/>
              </w:rPr>
            </w:pPr>
            <w:r w:rsidRPr="00AF3402">
              <w:rPr>
                <w:rFonts w:ascii="Calibri" w:eastAsia="Times New Roman" w:hAnsi="Calibri" w:cs="Calibri"/>
                <w:color w:val="000000"/>
              </w:rPr>
              <w:t>clipped Chilliwack River</w:t>
            </w:r>
          </w:p>
        </w:tc>
        <w:tc>
          <w:tcPr>
            <w:tcW w:w="1643" w:type="dxa"/>
            <w:noWrap/>
            <w:hideMark/>
          </w:tcPr>
          <w:p w14:paraId="278C61EE" w14:textId="77777777" w:rsidR="000E6612" w:rsidRPr="00AF3402" w:rsidRDefault="000E6612" w:rsidP="00D66DC6">
            <w:pPr>
              <w:jc w:val="center"/>
              <w:rPr>
                <w:rFonts w:ascii="Calibri" w:eastAsia="Times New Roman" w:hAnsi="Calibri" w:cs="Calibri"/>
                <w:color w:val="000000"/>
              </w:rPr>
            </w:pPr>
            <w:r w:rsidRPr="00AF3402">
              <w:rPr>
                <w:rFonts w:ascii="Calibri" w:eastAsia="Times New Roman" w:hAnsi="Calibri" w:cs="Calibri"/>
                <w:color w:val="000000"/>
              </w:rPr>
              <w:t>22%</w:t>
            </w:r>
          </w:p>
        </w:tc>
        <w:tc>
          <w:tcPr>
            <w:tcW w:w="1687" w:type="dxa"/>
            <w:noWrap/>
            <w:hideMark/>
          </w:tcPr>
          <w:p w14:paraId="4F95B95B" w14:textId="77777777" w:rsidR="000E6612" w:rsidRPr="00AF3402" w:rsidRDefault="000E6612" w:rsidP="00D66DC6">
            <w:pPr>
              <w:jc w:val="center"/>
              <w:rPr>
                <w:rFonts w:ascii="Calibri" w:eastAsia="Times New Roman" w:hAnsi="Calibri" w:cs="Calibri"/>
                <w:color w:val="000000"/>
              </w:rPr>
            </w:pPr>
            <w:r w:rsidRPr="00AF3402">
              <w:rPr>
                <w:rFonts w:ascii="Calibri" w:eastAsia="Times New Roman" w:hAnsi="Calibri" w:cs="Calibri"/>
                <w:color w:val="000000"/>
              </w:rPr>
              <w:t>lethal</w:t>
            </w:r>
          </w:p>
        </w:tc>
        <w:tc>
          <w:tcPr>
            <w:tcW w:w="2970" w:type="dxa"/>
            <w:noWrap/>
            <w:hideMark/>
          </w:tcPr>
          <w:p w14:paraId="3DF4C65A" w14:textId="77777777" w:rsidR="000E6612" w:rsidRPr="00AF3402" w:rsidRDefault="000E6612" w:rsidP="00D66DC6">
            <w:pPr>
              <w:rPr>
                <w:rFonts w:ascii="Calibri" w:eastAsia="Times New Roman" w:hAnsi="Calibri" w:cs="Calibri"/>
                <w:color w:val="000000"/>
              </w:rPr>
            </w:pPr>
            <w:r w:rsidRPr="00AF3402">
              <w:rPr>
                <w:rFonts w:ascii="Calibri" w:eastAsia="Times New Roman" w:hAnsi="Calibri" w:cs="Calibri"/>
                <w:color w:val="000000"/>
              </w:rPr>
              <w:t>clip condition and PBT (2021), otolith (2022 and forward)</w:t>
            </w:r>
          </w:p>
        </w:tc>
      </w:tr>
      <w:tr w:rsidR="000E6612" w:rsidRPr="00DC5E1A" w14:paraId="73C13C51" w14:textId="77777777" w:rsidTr="00D66DC6">
        <w:trPr>
          <w:trHeight w:val="544"/>
        </w:trPr>
        <w:tc>
          <w:tcPr>
            <w:tcW w:w="2610" w:type="dxa"/>
            <w:noWrap/>
            <w:hideMark/>
          </w:tcPr>
          <w:p w14:paraId="73FBF49C" w14:textId="77777777" w:rsidR="000E6612" w:rsidRPr="00AF3402" w:rsidRDefault="000E6612" w:rsidP="00D66DC6">
            <w:pPr>
              <w:rPr>
                <w:rFonts w:ascii="Calibri" w:eastAsia="Times New Roman" w:hAnsi="Calibri" w:cs="Calibri"/>
                <w:color w:val="000000"/>
              </w:rPr>
            </w:pPr>
            <w:r w:rsidRPr="00AF3402">
              <w:rPr>
                <w:rFonts w:ascii="Calibri" w:eastAsia="Times New Roman" w:hAnsi="Calibri" w:cs="Calibri"/>
                <w:color w:val="000000"/>
              </w:rPr>
              <w:t>clipped Nicomen Slough</w:t>
            </w:r>
          </w:p>
        </w:tc>
        <w:tc>
          <w:tcPr>
            <w:tcW w:w="1643" w:type="dxa"/>
            <w:noWrap/>
            <w:hideMark/>
          </w:tcPr>
          <w:p w14:paraId="23E3EC99" w14:textId="77777777" w:rsidR="000E6612" w:rsidRPr="00AF3402" w:rsidRDefault="000E6612" w:rsidP="00D66DC6">
            <w:pPr>
              <w:jc w:val="center"/>
              <w:rPr>
                <w:rFonts w:ascii="Calibri" w:eastAsia="Times New Roman" w:hAnsi="Calibri" w:cs="Calibri"/>
                <w:color w:val="000000"/>
              </w:rPr>
            </w:pPr>
            <w:r w:rsidRPr="00AF3402">
              <w:rPr>
                <w:rFonts w:ascii="Calibri" w:eastAsia="Times New Roman" w:hAnsi="Calibri" w:cs="Calibri"/>
                <w:color w:val="000000"/>
              </w:rPr>
              <w:t>5%</w:t>
            </w:r>
          </w:p>
        </w:tc>
        <w:tc>
          <w:tcPr>
            <w:tcW w:w="1687" w:type="dxa"/>
            <w:noWrap/>
            <w:hideMark/>
          </w:tcPr>
          <w:p w14:paraId="79F88105" w14:textId="77777777" w:rsidR="000E6612" w:rsidRPr="00AF3402" w:rsidRDefault="000E6612" w:rsidP="00D66DC6">
            <w:pPr>
              <w:jc w:val="center"/>
              <w:rPr>
                <w:rFonts w:ascii="Calibri" w:eastAsia="Times New Roman" w:hAnsi="Calibri" w:cs="Calibri"/>
                <w:color w:val="000000"/>
              </w:rPr>
            </w:pPr>
            <w:r w:rsidRPr="00AF3402">
              <w:rPr>
                <w:rFonts w:ascii="Calibri" w:eastAsia="Times New Roman" w:hAnsi="Calibri" w:cs="Calibri"/>
                <w:color w:val="000000"/>
              </w:rPr>
              <w:t>lethal</w:t>
            </w:r>
          </w:p>
        </w:tc>
        <w:tc>
          <w:tcPr>
            <w:tcW w:w="2970" w:type="dxa"/>
            <w:noWrap/>
            <w:hideMark/>
          </w:tcPr>
          <w:p w14:paraId="4D7A9C0B" w14:textId="77777777" w:rsidR="000E6612" w:rsidRPr="00AF3402" w:rsidRDefault="000E6612" w:rsidP="00D66DC6">
            <w:pPr>
              <w:rPr>
                <w:rFonts w:ascii="Calibri" w:eastAsia="Times New Roman" w:hAnsi="Calibri" w:cs="Calibri"/>
                <w:color w:val="000000"/>
              </w:rPr>
            </w:pPr>
            <w:r w:rsidRPr="00AF3402">
              <w:rPr>
                <w:rFonts w:ascii="Calibri" w:eastAsia="Times New Roman" w:hAnsi="Calibri" w:cs="Calibri"/>
                <w:color w:val="000000"/>
              </w:rPr>
              <w:t>clip condition and CWT</w:t>
            </w:r>
          </w:p>
        </w:tc>
      </w:tr>
      <w:tr w:rsidR="000E6612" w:rsidRPr="00DC5E1A" w14:paraId="435691B0" w14:textId="77777777" w:rsidTr="00D66DC6">
        <w:trPr>
          <w:trHeight w:val="544"/>
        </w:trPr>
        <w:tc>
          <w:tcPr>
            <w:tcW w:w="2610" w:type="dxa"/>
            <w:noWrap/>
            <w:hideMark/>
          </w:tcPr>
          <w:p w14:paraId="5733E5F6" w14:textId="77777777" w:rsidR="000E6612" w:rsidRPr="00AF3402" w:rsidRDefault="000E6612" w:rsidP="00D66DC6">
            <w:pPr>
              <w:rPr>
                <w:rFonts w:ascii="Calibri" w:eastAsia="Times New Roman" w:hAnsi="Calibri" w:cs="Calibri"/>
                <w:color w:val="000000"/>
                <w:vertAlign w:val="superscript"/>
              </w:rPr>
            </w:pPr>
            <w:r w:rsidRPr="00AF3402">
              <w:rPr>
                <w:rFonts w:ascii="Calibri" w:eastAsia="Times New Roman" w:hAnsi="Calibri" w:cs="Calibri"/>
                <w:color w:val="000000"/>
              </w:rPr>
              <w:t>clipped IFC</w:t>
            </w:r>
            <w:r>
              <w:rPr>
                <w:rFonts w:ascii="Calibri" w:eastAsia="Times New Roman" w:hAnsi="Calibri" w:cs="Calibri"/>
                <w:color w:val="000000"/>
                <w:vertAlign w:val="superscript"/>
              </w:rPr>
              <w:t>2</w:t>
            </w:r>
          </w:p>
        </w:tc>
        <w:tc>
          <w:tcPr>
            <w:tcW w:w="1643" w:type="dxa"/>
            <w:noWrap/>
            <w:hideMark/>
          </w:tcPr>
          <w:p w14:paraId="7D09F5FD" w14:textId="77777777" w:rsidR="000E6612" w:rsidRPr="00AF3402" w:rsidRDefault="000E6612" w:rsidP="00D66DC6">
            <w:pPr>
              <w:jc w:val="center"/>
              <w:rPr>
                <w:rFonts w:ascii="Calibri" w:eastAsia="Times New Roman" w:hAnsi="Calibri" w:cs="Calibri"/>
                <w:color w:val="000000"/>
              </w:rPr>
            </w:pPr>
            <w:r w:rsidRPr="00AF3402">
              <w:rPr>
                <w:rFonts w:ascii="Calibri" w:eastAsia="Times New Roman" w:hAnsi="Calibri" w:cs="Calibri"/>
                <w:color w:val="000000"/>
              </w:rPr>
              <w:t>3%</w:t>
            </w:r>
          </w:p>
        </w:tc>
        <w:tc>
          <w:tcPr>
            <w:tcW w:w="1687" w:type="dxa"/>
            <w:noWrap/>
            <w:hideMark/>
          </w:tcPr>
          <w:p w14:paraId="022EF322" w14:textId="77777777" w:rsidR="000E6612" w:rsidRPr="00AF3402" w:rsidRDefault="000E6612" w:rsidP="00D66DC6">
            <w:pPr>
              <w:jc w:val="center"/>
              <w:rPr>
                <w:rFonts w:ascii="Calibri" w:eastAsia="Times New Roman" w:hAnsi="Calibri" w:cs="Calibri"/>
                <w:color w:val="000000"/>
              </w:rPr>
            </w:pPr>
            <w:r w:rsidRPr="00AF3402">
              <w:rPr>
                <w:rFonts w:ascii="Calibri" w:eastAsia="Times New Roman" w:hAnsi="Calibri" w:cs="Calibri"/>
                <w:color w:val="000000"/>
              </w:rPr>
              <w:t>lethal</w:t>
            </w:r>
          </w:p>
        </w:tc>
        <w:tc>
          <w:tcPr>
            <w:tcW w:w="2970" w:type="dxa"/>
            <w:noWrap/>
            <w:hideMark/>
          </w:tcPr>
          <w:p w14:paraId="5E321B84" w14:textId="77777777" w:rsidR="000E6612" w:rsidRPr="00AF3402" w:rsidRDefault="000E6612" w:rsidP="00D66DC6">
            <w:pPr>
              <w:rPr>
                <w:rFonts w:ascii="Calibri" w:eastAsia="Times New Roman" w:hAnsi="Calibri" w:cs="Calibri"/>
                <w:color w:val="000000"/>
              </w:rPr>
            </w:pPr>
            <w:r w:rsidRPr="00AF3402">
              <w:rPr>
                <w:rFonts w:ascii="Calibri" w:eastAsia="Times New Roman" w:hAnsi="Calibri" w:cs="Calibri"/>
                <w:color w:val="000000"/>
              </w:rPr>
              <w:t>clip condition and CWT/GSI</w:t>
            </w:r>
          </w:p>
        </w:tc>
      </w:tr>
      <w:tr w:rsidR="000E6612" w:rsidRPr="00DC5E1A" w14:paraId="6CB6E109" w14:textId="77777777" w:rsidTr="00D66DC6">
        <w:trPr>
          <w:trHeight w:val="544"/>
        </w:trPr>
        <w:tc>
          <w:tcPr>
            <w:tcW w:w="2610" w:type="dxa"/>
            <w:noWrap/>
            <w:hideMark/>
          </w:tcPr>
          <w:p w14:paraId="6B1FEBA5" w14:textId="77777777" w:rsidR="000E6612" w:rsidRPr="00AF3402" w:rsidRDefault="000E6612" w:rsidP="00D66DC6">
            <w:pPr>
              <w:rPr>
                <w:rFonts w:ascii="Calibri" w:eastAsia="Times New Roman" w:hAnsi="Calibri" w:cs="Calibri"/>
                <w:color w:val="000000"/>
              </w:rPr>
            </w:pPr>
            <w:r w:rsidRPr="00AF3402">
              <w:rPr>
                <w:rFonts w:ascii="Calibri" w:eastAsia="Times New Roman" w:hAnsi="Calibri" w:cs="Calibri"/>
                <w:color w:val="000000"/>
              </w:rPr>
              <w:t>unclipped IFC</w:t>
            </w:r>
          </w:p>
        </w:tc>
        <w:tc>
          <w:tcPr>
            <w:tcW w:w="1643" w:type="dxa"/>
            <w:noWrap/>
            <w:hideMark/>
          </w:tcPr>
          <w:p w14:paraId="42A0098F" w14:textId="77777777" w:rsidR="000E6612" w:rsidRPr="00AF3402" w:rsidRDefault="000E6612" w:rsidP="00D66DC6">
            <w:pPr>
              <w:jc w:val="center"/>
              <w:rPr>
                <w:rFonts w:ascii="Calibri" w:eastAsia="Times New Roman" w:hAnsi="Calibri" w:cs="Calibri"/>
                <w:color w:val="000000"/>
              </w:rPr>
            </w:pPr>
            <w:r w:rsidRPr="00AF3402">
              <w:rPr>
                <w:rFonts w:ascii="Calibri" w:eastAsia="Times New Roman" w:hAnsi="Calibri" w:cs="Calibri"/>
                <w:color w:val="000000"/>
              </w:rPr>
              <w:t>11%</w:t>
            </w:r>
          </w:p>
        </w:tc>
        <w:tc>
          <w:tcPr>
            <w:tcW w:w="1687" w:type="dxa"/>
            <w:noWrap/>
            <w:hideMark/>
          </w:tcPr>
          <w:p w14:paraId="109B8D17" w14:textId="77777777" w:rsidR="000E6612" w:rsidRPr="00AF3402" w:rsidRDefault="000E6612" w:rsidP="00D66DC6">
            <w:pPr>
              <w:jc w:val="center"/>
              <w:rPr>
                <w:rFonts w:ascii="Calibri" w:eastAsia="Times New Roman" w:hAnsi="Calibri" w:cs="Calibri"/>
                <w:color w:val="000000"/>
              </w:rPr>
            </w:pPr>
            <w:r w:rsidRPr="00AF3402">
              <w:rPr>
                <w:rFonts w:ascii="Calibri" w:eastAsia="Times New Roman" w:hAnsi="Calibri" w:cs="Calibri"/>
                <w:color w:val="000000"/>
              </w:rPr>
              <w:t>non-lethal</w:t>
            </w:r>
          </w:p>
        </w:tc>
        <w:tc>
          <w:tcPr>
            <w:tcW w:w="2970" w:type="dxa"/>
            <w:noWrap/>
            <w:hideMark/>
          </w:tcPr>
          <w:p w14:paraId="3A80728A" w14:textId="77777777" w:rsidR="000E6612" w:rsidRPr="00AF3402" w:rsidRDefault="000E6612" w:rsidP="00D66DC6">
            <w:pPr>
              <w:rPr>
                <w:rFonts w:ascii="Calibri" w:eastAsia="Times New Roman" w:hAnsi="Calibri" w:cs="Calibri"/>
                <w:color w:val="000000"/>
              </w:rPr>
            </w:pPr>
            <w:r w:rsidRPr="00AF3402">
              <w:rPr>
                <w:rFonts w:ascii="Calibri" w:eastAsia="Times New Roman" w:hAnsi="Calibri" w:cs="Calibri"/>
                <w:color w:val="000000"/>
              </w:rPr>
              <w:t>GSI</w:t>
            </w:r>
          </w:p>
        </w:tc>
      </w:tr>
    </w:tbl>
    <w:p w14:paraId="3EE40C5B" w14:textId="77777777" w:rsidR="000E6612" w:rsidRPr="006F3586" w:rsidRDefault="000E6612" w:rsidP="000E6612">
      <w:pPr>
        <w:rPr>
          <w:lang w:val="en-CA"/>
        </w:rPr>
      </w:pPr>
    </w:p>
    <w:p w14:paraId="4DBAE316" w14:textId="77777777" w:rsidR="000E6612" w:rsidRDefault="000E6612" w:rsidP="000E6612">
      <w:pPr>
        <w:pStyle w:val="Heading3"/>
        <w:rPr>
          <w:rFonts w:eastAsiaTheme="minorEastAsia"/>
        </w:rPr>
      </w:pPr>
      <w:bookmarkStart w:id="7" w:name="_Toc33170619"/>
      <w:r>
        <w:rPr>
          <w:rFonts w:eastAsiaTheme="minorEastAsia"/>
        </w:rPr>
        <w:t>Summary</w:t>
      </w:r>
      <w:bookmarkEnd w:id="7"/>
    </w:p>
    <w:p w14:paraId="15A6AFA4" w14:textId="77777777" w:rsidR="000E6612" w:rsidRDefault="000E6612" w:rsidP="000E6612">
      <w:pPr>
        <w:spacing w:line="360" w:lineRule="auto"/>
        <w:rPr>
          <w:rFonts w:eastAsiaTheme="minorEastAsia"/>
        </w:rPr>
      </w:pPr>
      <w:r>
        <w:rPr>
          <w:rFonts w:eastAsiaTheme="minorEastAsia"/>
        </w:rPr>
        <w:t xml:space="preserve">This study design brings information together from existing escapement programs (Nicomen Slough and Lillooet), infrastructure (hatcheries), and processes (CWT fishery sampling and data management, and otolith marking), and synthesizes them into an overarching objective.  Additionally, this method incorporates direct information on natural stocks and mitigates some concerns about hatchery stocks being unrepresentative of natural stocks due to their differences in biological attributes (e.g., migration timing for hatchery fish can vary from natural stocks where hatchery brood collection practices are non-random, such as those that collect brood stock only from the early part of the migration).  Details on the various components of the distant fishery mark-recapture method for estimating LFC escapement are found in Section </w:t>
      </w:r>
      <w:r>
        <w:rPr>
          <w:rFonts w:eastAsiaTheme="minorEastAsia"/>
        </w:rPr>
        <w:fldChar w:fldCharType="begin"/>
      </w:r>
      <w:r>
        <w:rPr>
          <w:rFonts w:eastAsiaTheme="minorEastAsia"/>
        </w:rPr>
        <w:instrText xml:space="preserve"> REF _Ref25789129 \r \h </w:instrText>
      </w:r>
      <w:r>
        <w:rPr>
          <w:rFonts w:eastAsiaTheme="minorEastAsia"/>
        </w:rPr>
      </w:r>
      <w:r>
        <w:rPr>
          <w:rFonts w:eastAsiaTheme="minorEastAsia"/>
        </w:rPr>
        <w:fldChar w:fldCharType="separate"/>
      </w:r>
      <w:r>
        <w:rPr>
          <w:rFonts w:eastAsiaTheme="minorEastAsia"/>
        </w:rPr>
        <w:t>2.2</w:t>
      </w:r>
      <w:r>
        <w:rPr>
          <w:rFonts w:eastAsiaTheme="minorEastAsia"/>
        </w:rPr>
        <w:fldChar w:fldCharType="end"/>
      </w:r>
      <w:r>
        <w:rPr>
          <w:rFonts w:eastAsiaTheme="minorEastAsia"/>
        </w:rPr>
        <w:t xml:space="preserve"> and in the appendices of this document.</w:t>
      </w:r>
    </w:p>
    <w:p w14:paraId="4DDCA6C5" w14:textId="77777777" w:rsidR="00D70D9B" w:rsidRDefault="00D70D9B"/>
    <w:sectPr w:rsidR="00D70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F70F5"/>
    <w:multiLevelType w:val="hybridMultilevel"/>
    <w:tmpl w:val="E6E0A52E"/>
    <w:lvl w:ilvl="0" w:tplc="1D383512">
      <w:start w:val="1"/>
      <w:numFmt w:val="decimal"/>
      <w:lvlText w:val="(%1)"/>
      <w:lvlJc w:val="left"/>
      <w:pPr>
        <w:ind w:left="1800" w:hanging="14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8F542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50422342">
    <w:abstractNumId w:val="0"/>
  </w:num>
  <w:num w:numId="2" w16cid:durableId="1842351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612"/>
    <w:rsid w:val="000E6612"/>
    <w:rsid w:val="00D70D9B"/>
    <w:rsid w:val="00F85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90676"/>
  <w15:chartTrackingRefBased/>
  <w15:docId w15:val="{74013148-6893-42FE-B222-294BE54F5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612"/>
  </w:style>
  <w:style w:type="paragraph" w:styleId="Heading1">
    <w:name w:val="heading 1"/>
    <w:basedOn w:val="Normal"/>
    <w:next w:val="Normal"/>
    <w:link w:val="Heading1Char"/>
    <w:uiPriority w:val="9"/>
    <w:qFormat/>
    <w:rsid w:val="000E6612"/>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0E6612"/>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lang w:val="en-CA"/>
    </w:rPr>
  </w:style>
  <w:style w:type="paragraph" w:styleId="Heading3">
    <w:name w:val="heading 3"/>
    <w:basedOn w:val="Normal"/>
    <w:next w:val="Normal"/>
    <w:link w:val="Heading3Char"/>
    <w:uiPriority w:val="9"/>
    <w:unhideWhenUsed/>
    <w:qFormat/>
    <w:rsid w:val="000E661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lang w:val="en-CA"/>
    </w:rPr>
  </w:style>
  <w:style w:type="paragraph" w:styleId="Heading4">
    <w:name w:val="heading 4"/>
    <w:basedOn w:val="Normal"/>
    <w:next w:val="Normal"/>
    <w:link w:val="Heading4Char"/>
    <w:uiPriority w:val="9"/>
    <w:unhideWhenUsed/>
    <w:qFormat/>
    <w:rsid w:val="000E6612"/>
    <w:pPr>
      <w:keepNext/>
      <w:keepLines/>
      <w:numPr>
        <w:ilvl w:val="3"/>
        <w:numId w:val="2"/>
      </w:numPr>
      <w:spacing w:before="40" w:after="0"/>
      <w:outlineLvl w:val="3"/>
    </w:pPr>
    <w:rPr>
      <w:rFonts w:asciiTheme="majorHAnsi" w:eastAsiaTheme="majorEastAsia" w:hAnsiTheme="majorHAnsi" w:cstheme="majorBidi"/>
      <w:i/>
      <w:iCs/>
      <w:color w:val="2F5496" w:themeColor="accent1" w:themeShade="BF"/>
      <w:lang w:val="en-CA"/>
    </w:rPr>
  </w:style>
  <w:style w:type="paragraph" w:styleId="Heading5">
    <w:name w:val="heading 5"/>
    <w:basedOn w:val="Normal"/>
    <w:next w:val="Normal"/>
    <w:link w:val="Heading5Char"/>
    <w:uiPriority w:val="9"/>
    <w:semiHidden/>
    <w:unhideWhenUsed/>
    <w:qFormat/>
    <w:rsid w:val="000E661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E661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E661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E661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661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6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6612"/>
    <w:rPr>
      <w:rFonts w:asciiTheme="majorHAnsi" w:eastAsiaTheme="majorEastAsia" w:hAnsiTheme="majorHAnsi" w:cstheme="majorBidi"/>
      <w:color w:val="2F5496" w:themeColor="accent1" w:themeShade="BF"/>
      <w:sz w:val="26"/>
      <w:szCs w:val="26"/>
      <w:lang w:val="en-CA"/>
    </w:rPr>
  </w:style>
  <w:style w:type="character" w:customStyle="1" w:styleId="Heading3Char">
    <w:name w:val="Heading 3 Char"/>
    <w:basedOn w:val="DefaultParagraphFont"/>
    <w:link w:val="Heading3"/>
    <w:uiPriority w:val="9"/>
    <w:rsid w:val="000E6612"/>
    <w:rPr>
      <w:rFonts w:asciiTheme="majorHAnsi" w:eastAsiaTheme="majorEastAsia" w:hAnsiTheme="majorHAnsi" w:cstheme="majorBidi"/>
      <w:color w:val="1F3763" w:themeColor="accent1" w:themeShade="7F"/>
      <w:sz w:val="24"/>
      <w:szCs w:val="24"/>
      <w:lang w:val="en-CA"/>
    </w:rPr>
  </w:style>
  <w:style w:type="character" w:customStyle="1" w:styleId="Heading4Char">
    <w:name w:val="Heading 4 Char"/>
    <w:basedOn w:val="DefaultParagraphFont"/>
    <w:link w:val="Heading4"/>
    <w:uiPriority w:val="9"/>
    <w:rsid w:val="000E6612"/>
    <w:rPr>
      <w:rFonts w:asciiTheme="majorHAnsi" w:eastAsiaTheme="majorEastAsia" w:hAnsiTheme="majorHAnsi" w:cstheme="majorBidi"/>
      <w:i/>
      <w:iCs/>
      <w:color w:val="2F5496" w:themeColor="accent1" w:themeShade="BF"/>
      <w:lang w:val="en-CA"/>
    </w:rPr>
  </w:style>
  <w:style w:type="character" w:customStyle="1" w:styleId="Heading5Char">
    <w:name w:val="Heading 5 Char"/>
    <w:basedOn w:val="DefaultParagraphFont"/>
    <w:link w:val="Heading5"/>
    <w:uiPriority w:val="9"/>
    <w:semiHidden/>
    <w:rsid w:val="000E661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E661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E661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E66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E661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E6612"/>
    <w:pPr>
      <w:ind w:left="720"/>
      <w:contextualSpacing/>
    </w:pPr>
  </w:style>
  <w:style w:type="paragraph" w:styleId="Caption">
    <w:name w:val="caption"/>
    <w:basedOn w:val="Normal"/>
    <w:next w:val="Normal"/>
    <w:unhideWhenUsed/>
    <w:qFormat/>
    <w:rsid w:val="000E6612"/>
    <w:pPr>
      <w:spacing w:after="200" w:line="240" w:lineRule="auto"/>
    </w:pPr>
    <w:rPr>
      <w:i/>
      <w:iCs/>
      <w:color w:val="44546A" w:themeColor="text2"/>
      <w:sz w:val="18"/>
      <w:szCs w:val="18"/>
      <w:lang w:val="en-CA"/>
    </w:rPr>
  </w:style>
  <w:style w:type="table" w:styleId="PlainTable2">
    <w:name w:val="Plain Table 2"/>
    <w:basedOn w:val="TableNormal"/>
    <w:uiPriority w:val="42"/>
    <w:rsid w:val="000E661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DFBCV2CwpFSP001.ENT.dfo-mpo.ca\science$\Kamloops%20Data%20Drive%20Chinook%20&amp;%20Coho%20StAD\Proposals\2020\LFR%20Coho%20Escapement%20Estimate\2020%20Stage%202\LFC%20fig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pattFill prst="pct50">
                <a:fgClr>
                  <a:schemeClr val="accent5">
                    <a:lumMod val="75000"/>
                  </a:schemeClr>
                </a:fgClr>
                <a:bgClr>
                  <a:schemeClr val="bg1"/>
                </a:bgClr>
              </a:pattFill>
              <a:ln w="19050">
                <a:solidFill>
                  <a:schemeClr val="lt1"/>
                </a:solidFill>
              </a:ln>
              <a:effectLst/>
            </c:spPr>
            <c:extLst>
              <c:ext xmlns:c16="http://schemas.microsoft.com/office/drawing/2014/chart" uri="{C3380CC4-5D6E-409C-BE32-E72D297353CC}">
                <c16:uniqueId val="{00000001-5DB6-4CBE-908C-8FCBC36D137F}"/>
              </c:ext>
            </c:extLst>
          </c:dPt>
          <c:dPt>
            <c:idx val="1"/>
            <c:bubble3D val="0"/>
            <c:spPr>
              <a:pattFill prst="pct70">
                <a:fgClr>
                  <a:schemeClr val="accent5">
                    <a:lumMod val="75000"/>
                  </a:schemeClr>
                </a:fgClr>
                <a:bgClr>
                  <a:schemeClr val="bg1"/>
                </a:bgClr>
              </a:pattFill>
              <a:ln w="19050">
                <a:solidFill>
                  <a:schemeClr val="lt1"/>
                </a:solidFill>
              </a:ln>
              <a:effectLst/>
            </c:spPr>
            <c:extLst>
              <c:ext xmlns:c16="http://schemas.microsoft.com/office/drawing/2014/chart" uri="{C3380CC4-5D6E-409C-BE32-E72D297353CC}">
                <c16:uniqueId val="{00000003-5DB6-4CBE-908C-8FCBC36D137F}"/>
              </c:ext>
            </c:extLst>
          </c:dPt>
          <c:dPt>
            <c:idx val="2"/>
            <c:bubble3D val="0"/>
            <c:spPr>
              <a:solidFill>
                <a:schemeClr val="accent1">
                  <a:lumMod val="75000"/>
                </a:schemeClr>
              </a:solidFill>
              <a:ln w="19050">
                <a:solidFill>
                  <a:schemeClr val="lt1"/>
                </a:solidFill>
              </a:ln>
              <a:effectLst/>
            </c:spPr>
            <c:extLst>
              <c:ext xmlns:c16="http://schemas.microsoft.com/office/drawing/2014/chart" uri="{C3380CC4-5D6E-409C-BE32-E72D297353CC}">
                <c16:uniqueId val="{00000005-5DB6-4CBE-908C-8FCBC36D137F}"/>
              </c:ext>
            </c:extLst>
          </c:dPt>
          <c:dPt>
            <c:idx val="3"/>
            <c:bubble3D val="0"/>
            <c:spPr>
              <a:solidFill>
                <a:schemeClr val="accent5">
                  <a:lumMod val="75000"/>
                </a:schemeClr>
              </a:solidFill>
              <a:ln w="19050">
                <a:solidFill>
                  <a:schemeClr val="lt1"/>
                </a:solidFill>
              </a:ln>
              <a:effectLst/>
            </c:spPr>
            <c:extLst>
              <c:ext xmlns:c16="http://schemas.microsoft.com/office/drawing/2014/chart" uri="{C3380CC4-5D6E-409C-BE32-E72D297353CC}">
                <c16:uniqueId val="{00000007-5DB6-4CBE-908C-8FCBC36D137F}"/>
              </c:ext>
            </c:extLst>
          </c:dPt>
          <c:dPt>
            <c:idx val="4"/>
            <c:bubble3D val="0"/>
            <c:spPr>
              <a:solidFill>
                <a:schemeClr val="accent1">
                  <a:lumMod val="50000"/>
                </a:schemeClr>
              </a:solidFill>
              <a:ln w="19050">
                <a:solidFill>
                  <a:schemeClr val="lt1"/>
                </a:solidFill>
              </a:ln>
              <a:effectLst/>
            </c:spPr>
            <c:extLst>
              <c:ext xmlns:c16="http://schemas.microsoft.com/office/drawing/2014/chart" uri="{C3380CC4-5D6E-409C-BE32-E72D297353CC}">
                <c16:uniqueId val="{00000009-5DB6-4CBE-908C-8FCBC36D137F}"/>
              </c:ext>
            </c:extLst>
          </c:dPt>
          <c:dPt>
            <c:idx val="5"/>
            <c:bubble3D val="0"/>
            <c:spPr>
              <a:solidFill>
                <a:schemeClr val="tx1">
                  <a:lumMod val="65000"/>
                  <a:lumOff val="35000"/>
                </a:schemeClr>
              </a:solidFill>
              <a:ln w="19050">
                <a:solidFill>
                  <a:schemeClr val="lt1"/>
                </a:solidFill>
              </a:ln>
              <a:effectLst/>
            </c:spPr>
            <c:extLst>
              <c:ext xmlns:c16="http://schemas.microsoft.com/office/drawing/2014/chart" uri="{C3380CC4-5D6E-409C-BE32-E72D297353CC}">
                <c16:uniqueId val="{0000000B-5DB6-4CBE-908C-8FCBC36D137F}"/>
              </c:ext>
            </c:extLst>
          </c:dPt>
          <c:dPt>
            <c:idx val="6"/>
            <c:bubble3D val="0"/>
            <c:spPr>
              <a:solidFill>
                <a:schemeClr val="bg1">
                  <a:lumMod val="65000"/>
                </a:schemeClr>
              </a:solidFill>
              <a:ln w="19050">
                <a:solidFill>
                  <a:schemeClr val="lt1"/>
                </a:solidFill>
              </a:ln>
              <a:effectLst/>
            </c:spPr>
            <c:extLst>
              <c:ext xmlns:c16="http://schemas.microsoft.com/office/drawing/2014/chart" uri="{C3380CC4-5D6E-409C-BE32-E72D297353CC}">
                <c16:uniqueId val="{0000000D-5DB6-4CBE-908C-8FCBC36D137F}"/>
              </c:ext>
            </c:extLst>
          </c:dPt>
          <c:dLbls>
            <c:dLbl>
              <c:idx val="0"/>
              <c:layout>
                <c:manualLayout>
                  <c:x val="7.552506131941536E-2"/>
                  <c:y val="6.0217308713567383E-2"/>
                </c:manualLayout>
              </c:layout>
              <c:spPr>
                <a:noFill/>
                <a:ln>
                  <a:noFill/>
                </a:ln>
                <a:effectLst/>
              </c:spPr>
              <c:txPr>
                <a:bodyPr rot="0" spcFirstLastPara="1" vertOverflow="ellipsis" vert="horz" wrap="square" lIns="38100" tIns="19050" rIns="38100" bIns="19050" anchor="ctr" anchorCtr="1">
                  <a:noAutofit/>
                </a:bodyPr>
                <a:lstStyle/>
                <a:p>
                  <a:pPr>
                    <a:defRPr sz="1200" b="0" i="0" u="none" strike="noStrike" kern="1200" baseline="0">
                      <a:solidFill>
                        <a:schemeClr val="tx1"/>
                      </a:solidFill>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15:layout>
                    <c:manualLayout>
                      <c:w val="0.21430193821926105"/>
                      <c:h val="0.20343717088983176"/>
                    </c:manualLayout>
                  </c15:layout>
                </c:ext>
                <c:ext xmlns:c16="http://schemas.microsoft.com/office/drawing/2014/chart" uri="{C3380CC4-5D6E-409C-BE32-E72D297353CC}">
                  <c16:uniqueId val="{00000001-5DB6-4CBE-908C-8FCBC36D137F}"/>
                </c:ext>
              </c:extLst>
            </c:dLbl>
            <c:dLbl>
              <c:idx val="1"/>
              <c:spPr>
                <a:noFill/>
                <a:ln>
                  <a:noFill/>
                </a:ln>
                <a:effectLst/>
              </c:spPr>
              <c:txPr>
                <a:bodyPr rot="0" spcFirstLastPara="1" vertOverflow="ellipsis" vert="horz" wrap="square" lIns="38100" tIns="19050" rIns="38100" bIns="19050" anchor="ctr" anchorCtr="1">
                  <a:noAutofit/>
                </a:bodyPr>
                <a:lstStyle/>
                <a:p>
                  <a:pPr>
                    <a:defRPr sz="1200" b="0" i="0" u="none" strike="noStrike" kern="1200" baseline="0">
                      <a:solidFill>
                        <a:schemeClr val="tx1"/>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3-5DB6-4CBE-908C-8FCBC36D137F}"/>
                </c:ext>
              </c:extLst>
            </c:dLbl>
            <c:dLbl>
              <c:idx val="2"/>
              <c:layout>
                <c:manualLayout>
                  <c:x val="-2.212575603503239E-2"/>
                  <c:y val="-6.5036084961348538E-3"/>
                </c:manualLayout>
              </c:layout>
              <c:spPr>
                <a:noFill/>
                <a:ln>
                  <a:noFill/>
                </a:ln>
                <a:effectLst/>
              </c:spPr>
              <c:txPr>
                <a:bodyPr rot="0" spcFirstLastPara="1" vertOverflow="ellipsis" vert="horz" wrap="square" lIns="38100" tIns="19050" rIns="38100" bIns="19050" anchor="ctr" anchorCtr="1">
                  <a:noAutofit/>
                </a:bodyPr>
                <a:lstStyle/>
                <a:p>
                  <a:pPr>
                    <a:defRPr sz="1200" b="0" i="0" u="none" strike="noStrike" kern="1200" baseline="0">
                      <a:solidFill>
                        <a:schemeClr val="tx1"/>
                      </a:solidFill>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15:layout>
                    <c:manualLayout>
                      <c:w val="0.34670736040510036"/>
                      <c:h val="8.5736636245110812E-2"/>
                    </c:manualLayout>
                  </c15:layout>
                </c:ext>
                <c:ext xmlns:c16="http://schemas.microsoft.com/office/drawing/2014/chart" uri="{C3380CC4-5D6E-409C-BE32-E72D297353CC}">
                  <c16:uniqueId val="{00000005-5DB6-4CBE-908C-8FCBC36D137F}"/>
                </c:ext>
              </c:extLst>
            </c:dLbl>
            <c:dLbl>
              <c:idx val="3"/>
              <c:layout>
                <c:manualLayout>
                  <c:x val="4.4518522503929261E-3"/>
                  <c:y val="4.3429031863035213E-2"/>
                </c:manualLayout>
              </c:layout>
              <c:spPr>
                <a:noFill/>
                <a:ln>
                  <a:noFill/>
                </a:ln>
                <a:effectLst/>
              </c:spPr>
              <c:txPr>
                <a:bodyPr rot="0" spcFirstLastPara="1" vertOverflow="ellipsis" vert="horz" wrap="square" lIns="38100" tIns="19050" rIns="38100" bIns="19050" anchor="ctr" anchorCtr="1">
                  <a:noAutofit/>
                </a:bodyPr>
                <a:lstStyle/>
                <a:p>
                  <a:pPr>
                    <a:defRPr sz="1200" b="0" i="0" u="none" strike="noStrike" kern="1200" baseline="0">
                      <a:solidFill>
                        <a:schemeClr val="tx1"/>
                      </a:solidFill>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15:layout>
                    <c:manualLayout>
                      <c:w val="0.15114760023896368"/>
                      <c:h val="0.21639170918498291"/>
                    </c:manualLayout>
                  </c15:layout>
                </c:ext>
                <c:ext xmlns:c16="http://schemas.microsoft.com/office/drawing/2014/chart" uri="{C3380CC4-5D6E-409C-BE32-E72D297353CC}">
                  <c16:uniqueId val="{00000007-5DB6-4CBE-908C-8FCBC36D137F}"/>
                </c:ext>
              </c:extLst>
            </c:dLbl>
            <c:dLbl>
              <c:idx val="4"/>
              <c:layout>
                <c:manualLayout>
                  <c:x val="-2.2304447735892106E-2"/>
                  <c:y val="5.3226766619323546E-2"/>
                </c:manualLayout>
              </c:layout>
              <c:spPr>
                <a:noFill/>
                <a:ln>
                  <a:noFill/>
                </a:ln>
                <a:effectLst/>
              </c:spPr>
              <c:txPr>
                <a:bodyPr rot="0" spcFirstLastPara="1" vertOverflow="ellipsis" vert="horz" wrap="square" lIns="38100" tIns="19050" rIns="38100" bIns="19050" anchor="ctr" anchorCtr="1">
                  <a:noAutofit/>
                </a:bodyPr>
                <a:lstStyle/>
                <a:p>
                  <a:pPr>
                    <a:defRPr sz="1200" b="0" i="0" u="none" strike="noStrike" kern="1200" baseline="0">
                      <a:solidFill>
                        <a:schemeClr val="tx1"/>
                      </a:solidFill>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15:layout>
                    <c:manualLayout>
                      <c:w val="0.22027172084258698"/>
                      <c:h val="0.19504103542017032"/>
                    </c:manualLayout>
                  </c15:layout>
                </c:ext>
                <c:ext xmlns:c16="http://schemas.microsoft.com/office/drawing/2014/chart" uri="{C3380CC4-5D6E-409C-BE32-E72D297353CC}">
                  <c16:uniqueId val="{00000009-5DB6-4CBE-908C-8FCBC36D137F}"/>
                </c:ext>
              </c:extLst>
            </c:dLbl>
            <c:dLbl>
              <c:idx val="6"/>
              <c:layout>
                <c:manualLayout>
                  <c:x val="9.8692459115687456E-2"/>
                  <c:y val="1.4937643518420788E-3"/>
                </c:manualLayout>
              </c:layout>
              <c:spPr>
                <a:noFill/>
                <a:ln>
                  <a:noFill/>
                </a:ln>
                <a:effectLst/>
              </c:spPr>
              <c:txPr>
                <a:bodyPr rot="0" spcFirstLastPara="1" vertOverflow="ellipsis" vert="horz" wrap="square" lIns="38100" tIns="19050" rIns="38100" bIns="19050" anchor="ctr" anchorCtr="1">
                  <a:noAutofit/>
                </a:bodyPr>
                <a:lstStyle/>
                <a:p>
                  <a:pPr>
                    <a:defRPr sz="1200" b="0" i="0" u="none" strike="noStrike" kern="1200" baseline="0">
                      <a:solidFill>
                        <a:schemeClr val="tx1"/>
                      </a:solidFill>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15:layout>
                    <c:manualLayout>
                      <c:w val="0.2898714583753953"/>
                      <c:h val="0.10802436558700938"/>
                    </c:manualLayout>
                  </c15:layout>
                </c:ext>
                <c:ext xmlns:c16="http://schemas.microsoft.com/office/drawing/2014/chart" uri="{C3380CC4-5D6E-409C-BE32-E72D297353CC}">
                  <c16:uniqueId val="{0000000D-5DB6-4CBE-908C-8FCBC36D137F}"/>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solidFill>
                    <a:latin typeface="+mn-lt"/>
                    <a:ea typeface="+mn-ea"/>
                    <a:cs typeface="+mn-cs"/>
                  </a:defRPr>
                </a:pPr>
                <a:endParaRPr lang="en-US"/>
              </a:p>
            </c:tx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'Pie Chart'!$A$2:$A$8</c:f>
              <c:strCache>
                <c:ptCount val="7"/>
                <c:pt idx="0">
                  <c:v>unclipped non-Lillooet LFC</c:v>
                </c:pt>
                <c:pt idx="1">
                  <c:v>clipped other LFC</c:v>
                </c:pt>
                <c:pt idx="2">
                  <c:v>clipped Chilliwack</c:v>
                </c:pt>
                <c:pt idx="3">
                  <c:v>unclipped Lillooet</c:v>
                </c:pt>
                <c:pt idx="4">
                  <c:v>clipped Nicomen Slough</c:v>
                </c:pt>
                <c:pt idx="5">
                  <c:v>clipped IFC</c:v>
                </c:pt>
                <c:pt idx="6">
                  <c:v>unclipped IFC</c:v>
                </c:pt>
              </c:strCache>
            </c:strRef>
          </c:cat>
          <c:val>
            <c:numRef>
              <c:f>'Pie Chart'!$C$2:$C$8</c:f>
              <c:numCache>
                <c:formatCode>0%</c:formatCode>
                <c:ptCount val="7"/>
                <c:pt idx="0">
                  <c:v>0.18485523385300673</c:v>
                </c:pt>
                <c:pt idx="1">
                  <c:v>0.19487750556792877</c:v>
                </c:pt>
                <c:pt idx="2">
                  <c:v>0.22494432071269491</c:v>
                </c:pt>
                <c:pt idx="3">
                  <c:v>0.20768374164810693</c:v>
                </c:pt>
                <c:pt idx="4">
                  <c:v>4.5100222717149224E-2</c:v>
                </c:pt>
                <c:pt idx="5">
                  <c:v>2.7839643652561252E-2</c:v>
                </c:pt>
                <c:pt idx="6">
                  <c:v>0.11469933184855237</c:v>
                </c:pt>
              </c:numCache>
            </c:numRef>
          </c:val>
          <c:extLst>
            <c:ext xmlns:c16="http://schemas.microsoft.com/office/drawing/2014/chart" uri="{C3380CC4-5D6E-409C-BE32-E72D297353CC}">
              <c16:uniqueId val="{0000000E-5DB6-4CBE-908C-8FCBC36D137F}"/>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2837</Words>
  <Characters>16172</Characters>
  <Application>Microsoft Office Word</Application>
  <DocSecurity>0</DocSecurity>
  <Lines>134</Lines>
  <Paragraphs>37</Paragraphs>
  <ScaleCrop>false</ScaleCrop>
  <Company/>
  <LinksUpToDate>false</LinksUpToDate>
  <CharactersWithSpaces>18972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Dionne, Kaitlyn</dc:creator>
  <cp:keywords/>
  <dc:description/>
  <cp:lastModifiedBy>Dionne, Kaitlyn</cp:lastModifiedBy>
  <cp:revision>2</cp:revision>
  <dcterms:created xsi:type="dcterms:W3CDTF">2023-05-19T18:45:00Z</dcterms:created>
  <dcterms:modified xsi:type="dcterms:W3CDTF">2023-05-19T21:17:00Z</dcterms:modified>
</cp:coreProperties>
</file>