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2389" w:tblpY="-58"/>
        <w:tblW w:w="12867" w:type="dxa"/>
        <w:tblLook w:val="04A0" w:firstRow="1" w:lastRow="0" w:firstColumn="1" w:lastColumn="0" w:noHBand="0" w:noVBand="1"/>
      </w:tblPr>
      <w:tblGrid>
        <w:gridCol w:w="5123"/>
        <w:gridCol w:w="7744"/>
      </w:tblGrid>
      <w:tr w:rsidR="003F6D6B" w14:paraId="16092C21" w14:textId="77777777" w:rsidTr="00E455A0">
        <w:trPr>
          <w:trHeight w:val="742"/>
        </w:trPr>
        <w:tc>
          <w:tcPr>
            <w:tcW w:w="12867" w:type="dxa"/>
            <w:gridSpan w:val="2"/>
            <w:tcBorders>
              <w:top w:val="nil"/>
              <w:left w:val="nil"/>
              <w:bottom w:val="single" w:sz="8" w:space="0" w:color="auto"/>
              <w:right w:val="nil"/>
            </w:tcBorders>
            <w:shd w:val="clear" w:color="auto" w:fill="auto"/>
            <w:hideMark/>
          </w:tcPr>
          <w:p w14:paraId="3BB7D23C" w14:textId="77777777" w:rsidR="003F6D6B" w:rsidRDefault="003F6D6B" w:rsidP="00E455A0">
            <w:pPr>
              <w:rPr>
                <w:color w:val="000000"/>
              </w:rPr>
            </w:pPr>
            <w:r>
              <w:rPr>
                <w:color w:val="000000"/>
              </w:rPr>
              <w:t xml:space="preserve">Table S1. Descriptions of </w:t>
            </w:r>
            <w:r w:rsidRPr="007E77AA">
              <w:rPr>
                <w:i/>
                <w:color w:val="000000"/>
              </w:rPr>
              <w:t>a priori</w:t>
            </w:r>
            <w:r>
              <w:rPr>
                <w:color w:val="000000"/>
              </w:rPr>
              <w:t xml:space="preserve"> models (predicted covariate relationship directions in parentheses) for dynamic occupancy models predicting the distribution of the Lower Keys marsh rabbit (</w:t>
            </w:r>
            <w:proofErr w:type="spellStart"/>
            <w:r>
              <w:rPr>
                <w:i/>
                <w:iCs/>
                <w:color w:val="000000"/>
              </w:rPr>
              <w:t>Sylvilagus</w:t>
            </w:r>
            <w:proofErr w:type="spellEnd"/>
            <w:r>
              <w:rPr>
                <w:i/>
                <w:iCs/>
                <w:color w:val="000000"/>
              </w:rPr>
              <w:t xml:space="preserve"> </w:t>
            </w:r>
            <w:proofErr w:type="spellStart"/>
            <w:r>
              <w:rPr>
                <w:i/>
                <w:iCs/>
                <w:color w:val="000000"/>
              </w:rPr>
              <w:t>palustris</w:t>
            </w:r>
            <w:proofErr w:type="spellEnd"/>
            <w:r>
              <w:rPr>
                <w:i/>
                <w:iCs/>
                <w:color w:val="000000"/>
              </w:rPr>
              <w:t xml:space="preserve"> </w:t>
            </w:r>
            <w:proofErr w:type="spellStart"/>
            <w:r>
              <w:rPr>
                <w:i/>
                <w:iCs/>
                <w:color w:val="000000"/>
              </w:rPr>
              <w:t>hefneri</w:t>
            </w:r>
            <w:proofErr w:type="spellEnd"/>
            <w:r>
              <w:rPr>
                <w:color w:val="000000"/>
              </w:rPr>
              <w:t>) from camera trap surveys in the National Key Deer Refuge, Big Pine Key, FL, 2013-2015. In each model, detection covariates included distance to human trails and rabbit habitat. Model structure follows the form of the R Package ‘unmarked’ with the ‘</w:t>
            </w:r>
            <w:proofErr w:type="spellStart"/>
            <w:r>
              <w:rPr>
                <w:color w:val="000000"/>
              </w:rPr>
              <w:t>colext</w:t>
            </w:r>
            <w:proofErr w:type="spellEnd"/>
            <w:r>
              <w:rPr>
                <w:color w:val="000000"/>
              </w:rPr>
              <w:t>’ command for dynamic occupancy models.</w:t>
            </w:r>
          </w:p>
        </w:tc>
      </w:tr>
      <w:tr w:rsidR="003F6D6B" w14:paraId="11B71840" w14:textId="77777777" w:rsidTr="00E455A0">
        <w:trPr>
          <w:trHeight w:val="366"/>
        </w:trPr>
        <w:tc>
          <w:tcPr>
            <w:tcW w:w="5123" w:type="dxa"/>
            <w:tcBorders>
              <w:top w:val="nil"/>
              <w:left w:val="nil"/>
              <w:bottom w:val="single" w:sz="8" w:space="0" w:color="auto"/>
              <w:right w:val="nil"/>
            </w:tcBorders>
            <w:shd w:val="clear" w:color="auto" w:fill="auto"/>
            <w:vAlign w:val="center"/>
            <w:hideMark/>
          </w:tcPr>
          <w:p w14:paraId="78EEA9C7" w14:textId="77777777" w:rsidR="003F6D6B" w:rsidRDefault="003F6D6B" w:rsidP="00E455A0">
            <w:pPr>
              <w:rPr>
                <w:color w:val="000000"/>
              </w:rPr>
            </w:pPr>
            <w:r>
              <w:rPr>
                <w:color w:val="000000"/>
              </w:rPr>
              <w:t>Hypothesis</w:t>
            </w:r>
          </w:p>
        </w:tc>
        <w:tc>
          <w:tcPr>
            <w:tcW w:w="7744" w:type="dxa"/>
            <w:tcBorders>
              <w:top w:val="nil"/>
              <w:left w:val="nil"/>
              <w:bottom w:val="single" w:sz="8" w:space="0" w:color="auto"/>
              <w:right w:val="nil"/>
            </w:tcBorders>
            <w:shd w:val="clear" w:color="auto" w:fill="auto"/>
            <w:vAlign w:val="center"/>
            <w:hideMark/>
          </w:tcPr>
          <w:p w14:paraId="76F4358B" w14:textId="77777777" w:rsidR="003F6D6B" w:rsidRDefault="003F6D6B" w:rsidP="00E455A0">
            <w:pPr>
              <w:rPr>
                <w:color w:val="000000"/>
              </w:rPr>
            </w:pPr>
            <w:r>
              <w:rPr>
                <w:color w:val="000000"/>
              </w:rPr>
              <w:t>Model Structure</w:t>
            </w:r>
          </w:p>
        </w:tc>
      </w:tr>
      <w:tr w:rsidR="003F6D6B" w14:paraId="5CA690E1" w14:textId="77777777" w:rsidTr="00E455A0">
        <w:trPr>
          <w:trHeight w:val="344"/>
        </w:trPr>
        <w:tc>
          <w:tcPr>
            <w:tcW w:w="5123" w:type="dxa"/>
            <w:tcBorders>
              <w:top w:val="nil"/>
              <w:left w:val="nil"/>
              <w:bottom w:val="nil"/>
              <w:right w:val="nil"/>
            </w:tcBorders>
            <w:shd w:val="clear" w:color="auto" w:fill="auto"/>
            <w:vAlign w:val="center"/>
            <w:hideMark/>
          </w:tcPr>
          <w:p w14:paraId="382A0161" w14:textId="77777777" w:rsidR="003F6D6B" w:rsidRPr="000E12DA" w:rsidRDefault="003F6D6B" w:rsidP="00E455A0">
            <w:pPr>
              <w:rPr>
                <w:b/>
                <w:color w:val="000000"/>
              </w:rPr>
            </w:pPr>
            <w:r w:rsidRPr="000E12DA">
              <w:rPr>
                <w:b/>
                <w:color w:val="000000"/>
              </w:rPr>
              <w:t>Constant Model</w:t>
            </w:r>
          </w:p>
        </w:tc>
        <w:tc>
          <w:tcPr>
            <w:tcW w:w="7744" w:type="dxa"/>
            <w:tcBorders>
              <w:top w:val="nil"/>
              <w:left w:val="nil"/>
              <w:bottom w:val="nil"/>
              <w:right w:val="nil"/>
            </w:tcBorders>
            <w:shd w:val="clear" w:color="auto" w:fill="auto"/>
            <w:vAlign w:val="bottom"/>
            <w:hideMark/>
          </w:tcPr>
          <w:p w14:paraId="3E83AD92" w14:textId="77777777" w:rsidR="003F6D6B" w:rsidRDefault="003F6D6B" w:rsidP="00E455A0">
            <w:pPr>
              <w:rPr>
                <w:color w:val="000000"/>
              </w:rPr>
            </w:pPr>
          </w:p>
        </w:tc>
      </w:tr>
      <w:tr w:rsidR="003F6D6B" w14:paraId="337C5EF6" w14:textId="77777777" w:rsidTr="00E455A0">
        <w:trPr>
          <w:trHeight w:val="344"/>
        </w:trPr>
        <w:tc>
          <w:tcPr>
            <w:tcW w:w="5123" w:type="dxa"/>
            <w:tcBorders>
              <w:top w:val="nil"/>
              <w:left w:val="nil"/>
              <w:bottom w:val="nil"/>
              <w:right w:val="nil"/>
            </w:tcBorders>
            <w:shd w:val="clear" w:color="auto" w:fill="auto"/>
            <w:vAlign w:val="center"/>
            <w:hideMark/>
          </w:tcPr>
          <w:p w14:paraId="7D10F594" w14:textId="77777777" w:rsidR="003F6D6B" w:rsidRDefault="003F6D6B" w:rsidP="00E455A0">
            <w:pPr>
              <w:rPr>
                <w:color w:val="000000"/>
              </w:rPr>
            </w:pPr>
            <w:r>
              <w:rPr>
                <w:color w:val="000000"/>
              </w:rPr>
              <w:t>[1] No effects on any parameters</w:t>
            </w:r>
          </w:p>
        </w:tc>
        <w:tc>
          <w:tcPr>
            <w:tcW w:w="7744" w:type="dxa"/>
            <w:tcBorders>
              <w:top w:val="nil"/>
              <w:left w:val="nil"/>
              <w:bottom w:val="nil"/>
              <w:right w:val="nil"/>
            </w:tcBorders>
            <w:shd w:val="clear" w:color="auto" w:fill="auto"/>
            <w:vAlign w:val="bottom"/>
            <w:hideMark/>
          </w:tcPr>
          <w:p w14:paraId="0EAA39E9" w14:textId="77777777" w:rsidR="003F6D6B" w:rsidRDefault="003F6D6B" w:rsidP="00E455A0">
            <w:pPr>
              <w:rPr>
                <w:color w:val="000000"/>
              </w:rPr>
            </w:pPr>
            <w:r w:rsidRPr="006215FC">
              <w:rPr>
                <w:i/>
                <w:iCs/>
              </w:rPr>
              <w:t>ψ</w:t>
            </w:r>
            <w:r>
              <w:rPr>
                <w:color w:val="000000"/>
              </w:rPr>
              <w:t xml:space="preserve"> (.),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7831933D" w14:textId="77777777" w:rsidTr="00E455A0">
        <w:trPr>
          <w:trHeight w:val="344"/>
        </w:trPr>
        <w:tc>
          <w:tcPr>
            <w:tcW w:w="5123" w:type="dxa"/>
            <w:tcBorders>
              <w:top w:val="nil"/>
              <w:left w:val="nil"/>
              <w:bottom w:val="nil"/>
              <w:right w:val="nil"/>
            </w:tcBorders>
            <w:shd w:val="clear" w:color="auto" w:fill="auto"/>
            <w:vAlign w:val="bottom"/>
            <w:hideMark/>
          </w:tcPr>
          <w:p w14:paraId="4553C980" w14:textId="77777777" w:rsidR="003F6D6B" w:rsidRPr="000E12DA" w:rsidRDefault="003F6D6B" w:rsidP="00E455A0">
            <w:pPr>
              <w:rPr>
                <w:b/>
                <w:color w:val="000000"/>
              </w:rPr>
            </w:pPr>
            <w:r w:rsidRPr="000E12DA">
              <w:rPr>
                <w:b/>
                <w:color w:val="000000"/>
              </w:rPr>
              <w:t>Habitat Models</w:t>
            </w:r>
          </w:p>
        </w:tc>
        <w:tc>
          <w:tcPr>
            <w:tcW w:w="7744" w:type="dxa"/>
            <w:tcBorders>
              <w:top w:val="nil"/>
              <w:left w:val="nil"/>
              <w:bottom w:val="nil"/>
              <w:right w:val="nil"/>
            </w:tcBorders>
            <w:shd w:val="clear" w:color="auto" w:fill="auto"/>
            <w:vAlign w:val="bottom"/>
            <w:hideMark/>
          </w:tcPr>
          <w:p w14:paraId="3A660DF0" w14:textId="77777777" w:rsidR="003F6D6B" w:rsidRDefault="003F6D6B" w:rsidP="00E455A0">
            <w:pPr>
              <w:rPr>
                <w:color w:val="000000"/>
              </w:rPr>
            </w:pPr>
          </w:p>
        </w:tc>
      </w:tr>
      <w:tr w:rsidR="003F6D6B" w14:paraId="106CCE8D" w14:textId="77777777" w:rsidTr="00E455A0">
        <w:trPr>
          <w:trHeight w:val="689"/>
        </w:trPr>
        <w:tc>
          <w:tcPr>
            <w:tcW w:w="5123" w:type="dxa"/>
            <w:tcBorders>
              <w:top w:val="nil"/>
              <w:left w:val="nil"/>
              <w:bottom w:val="nil"/>
              <w:right w:val="nil"/>
            </w:tcBorders>
            <w:shd w:val="clear" w:color="auto" w:fill="auto"/>
            <w:vAlign w:val="bottom"/>
            <w:hideMark/>
          </w:tcPr>
          <w:p w14:paraId="20EA904F" w14:textId="77777777" w:rsidR="003F6D6B" w:rsidRDefault="003F6D6B" w:rsidP="00E455A0">
            <w:pPr>
              <w:rPr>
                <w:color w:val="000000"/>
              </w:rPr>
            </w:pPr>
            <w:r>
              <w:rPr>
                <w:color w:val="000000"/>
              </w:rPr>
              <w:t xml:space="preserve">[2] Global habitat covariates affect occupancy </w:t>
            </w:r>
          </w:p>
        </w:tc>
        <w:tc>
          <w:tcPr>
            <w:tcW w:w="7744" w:type="dxa"/>
            <w:tcBorders>
              <w:top w:val="nil"/>
              <w:left w:val="nil"/>
              <w:bottom w:val="nil"/>
              <w:right w:val="nil"/>
            </w:tcBorders>
            <w:shd w:val="clear" w:color="auto" w:fill="auto"/>
            <w:vAlign w:val="bottom"/>
            <w:hideMark/>
          </w:tcPr>
          <w:p w14:paraId="61AEF7FF" w14:textId="77777777" w:rsidR="003F6D6B" w:rsidRDefault="003F6D6B" w:rsidP="00E455A0">
            <w:pPr>
              <w:rPr>
                <w:color w:val="000000"/>
              </w:rPr>
            </w:pPr>
            <w:r w:rsidRPr="006215FC">
              <w:rPr>
                <w:i/>
                <w:iCs/>
              </w:rPr>
              <w:t>ψ</w:t>
            </w:r>
            <w:r>
              <w:rPr>
                <w:color w:val="000000"/>
              </w:rPr>
              <w:t xml:space="preserve"> (</w:t>
            </w:r>
            <w:proofErr w:type="spellStart"/>
            <w:r>
              <w:rPr>
                <w:color w:val="000000"/>
              </w:rPr>
              <w:t>humtrail+rabbitat+devel+fresh+salt_butt+patch+LiDar</w:t>
            </w:r>
            <w:proofErr w:type="spellEnd"/>
            <w:r>
              <w:rPr>
                <w:color w:val="000000"/>
              </w:rPr>
              <w:t xml:space="preserve">),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humtrail+rabbitat</w:t>
            </w:r>
            <w:proofErr w:type="spellEnd"/>
            <w:r>
              <w:rPr>
                <w:color w:val="000000"/>
              </w:rPr>
              <w:t xml:space="preserve">) </w:t>
            </w:r>
          </w:p>
        </w:tc>
      </w:tr>
      <w:tr w:rsidR="003F6D6B" w14:paraId="1C0B5D4D" w14:textId="77777777" w:rsidTr="00E455A0">
        <w:trPr>
          <w:trHeight w:val="301"/>
        </w:trPr>
        <w:tc>
          <w:tcPr>
            <w:tcW w:w="5123" w:type="dxa"/>
            <w:tcBorders>
              <w:top w:val="nil"/>
              <w:left w:val="nil"/>
              <w:bottom w:val="nil"/>
              <w:right w:val="nil"/>
            </w:tcBorders>
            <w:shd w:val="clear" w:color="auto" w:fill="auto"/>
            <w:vAlign w:val="bottom"/>
            <w:hideMark/>
          </w:tcPr>
          <w:p w14:paraId="393CB3B1" w14:textId="77777777" w:rsidR="003F6D6B" w:rsidRDefault="003F6D6B" w:rsidP="00E455A0">
            <w:pPr>
              <w:rPr>
                <w:color w:val="000000"/>
              </w:rPr>
            </w:pPr>
            <w:r>
              <w:rPr>
                <w:color w:val="000000"/>
              </w:rPr>
              <w:t>[3] Rabbit habitat affects occupancy (+)</w:t>
            </w:r>
          </w:p>
        </w:tc>
        <w:tc>
          <w:tcPr>
            <w:tcW w:w="7744" w:type="dxa"/>
            <w:tcBorders>
              <w:top w:val="nil"/>
              <w:left w:val="nil"/>
              <w:bottom w:val="nil"/>
              <w:right w:val="nil"/>
            </w:tcBorders>
            <w:shd w:val="clear" w:color="auto" w:fill="auto"/>
            <w:vAlign w:val="bottom"/>
            <w:hideMark/>
          </w:tcPr>
          <w:p w14:paraId="68C6572E" w14:textId="77777777" w:rsidR="003F6D6B" w:rsidRDefault="003F6D6B" w:rsidP="00E455A0">
            <w:pPr>
              <w:rPr>
                <w:color w:val="000000"/>
              </w:rPr>
            </w:pPr>
            <w:r w:rsidRPr="006215FC">
              <w:rPr>
                <w:i/>
                <w:iCs/>
              </w:rPr>
              <w:t>ψ</w:t>
            </w:r>
            <w:r>
              <w:rPr>
                <w:color w:val="000000"/>
              </w:rPr>
              <w:t xml:space="preserve"> (rabbitat),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507ACD91" w14:textId="77777777" w:rsidTr="00E455A0">
        <w:trPr>
          <w:trHeight w:val="344"/>
        </w:trPr>
        <w:tc>
          <w:tcPr>
            <w:tcW w:w="5123" w:type="dxa"/>
            <w:tcBorders>
              <w:top w:val="nil"/>
              <w:left w:val="nil"/>
              <w:bottom w:val="nil"/>
              <w:right w:val="nil"/>
            </w:tcBorders>
            <w:shd w:val="clear" w:color="auto" w:fill="auto"/>
            <w:vAlign w:val="bottom"/>
            <w:hideMark/>
          </w:tcPr>
          <w:p w14:paraId="7B07016D" w14:textId="77777777" w:rsidR="003F6D6B" w:rsidRDefault="003F6D6B" w:rsidP="00E455A0">
            <w:pPr>
              <w:rPr>
                <w:color w:val="000000"/>
              </w:rPr>
            </w:pPr>
            <w:r>
              <w:rPr>
                <w:color w:val="000000"/>
              </w:rPr>
              <w:t>[4] Human trails affect occupancy (-)</w:t>
            </w:r>
          </w:p>
        </w:tc>
        <w:tc>
          <w:tcPr>
            <w:tcW w:w="7744" w:type="dxa"/>
            <w:tcBorders>
              <w:top w:val="nil"/>
              <w:left w:val="nil"/>
              <w:bottom w:val="nil"/>
              <w:right w:val="nil"/>
            </w:tcBorders>
            <w:shd w:val="clear" w:color="auto" w:fill="auto"/>
            <w:vAlign w:val="bottom"/>
            <w:hideMark/>
          </w:tcPr>
          <w:p w14:paraId="56CEA41D" w14:textId="77777777" w:rsidR="003F6D6B" w:rsidRDefault="003F6D6B" w:rsidP="00E455A0">
            <w:pPr>
              <w:rPr>
                <w:color w:val="000000"/>
              </w:rPr>
            </w:pPr>
            <w:r w:rsidRPr="006215FC">
              <w:rPr>
                <w:i/>
                <w:iCs/>
              </w:rPr>
              <w:t>ψ</w:t>
            </w:r>
            <w:r>
              <w:rPr>
                <w:color w:val="000000"/>
              </w:rPr>
              <w:t xml:space="preserve"> (</w:t>
            </w:r>
            <w:proofErr w:type="spellStart"/>
            <w:r>
              <w:rPr>
                <w:color w:val="000000"/>
              </w:rPr>
              <w:t>humtrail</w:t>
            </w:r>
            <w:proofErr w:type="spellEnd"/>
            <w:r>
              <w:rPr>
                <w:color w:val="000000"/>
              </w:rPr>
              <w:t xml:space="preserve">),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114C2EF2" w14:textId="77777777" w:rsidTr="00E455A0">
        <w:trPr>
          <w:trHeight w:val="344"/>
        </w:trPr>
        <w:tc>
          <w:tcPr>
            <w:tcW w:w="5123" w:type="dxa"/>
            <w:tcBorders>
              <w:top w:val="nil"/>
              <w:left w:val="nil"/>
              <w:bottom w:val="nil"/>
              <w:right w:val="nil"/>
            </w:tcBorders>
            <w:shd w:val="clear" w:color="auto" w:fill="auto"/>
            <w:vAlign w:val="bottom"/>
            <w:hideMark/>
          </w:tcPr>
          <w:p w14:paraId="122D1622" w14:textId="77777777" w:rsidR="003F6D6B" w:rsidRDefault="003F6D6B" w:rsidP="00E455A0">
            <w:pPr>
              <w:rPr>
                <w:color w:val="000000"/>
              </w:rPr>
            </w:pPr>
            <w:r>
              <w:rPr>
                <w:color w:val="000000"/>
              </w:rPr>
              <w:t>[5] Distance to development affects occupancy (+)</w:t>
            </w:r>
          </w:p>
        </w:tc>
        <w:tc>
          <w:tcPr>
            <w:tcW w:w="7744" w:type="dxa"/>
            <w:tcBorders>
              <w:top w:val="nil"/>
              <w:left w:val="nil"/>
              <w:bottom w:val="nil"/>
              <w:right w:val="nil"/>
            </w:tcBorders>
            <w:shd w:val="clear" w:color="auto" w:fill="auto"/>
            <w:vAlign w:val="bottom"/>
            <w:hideMark/>
          </w:tcPr>
          <w:p w14:paraId="66B6E3C0" w14:textId="77777777" w:rsidR="003F6D6B" w:rsidRDefault="003F6D6B" w:rsidP="00E455A0">
            <w:pPr>
              <w:rPr>
                <w:color w:val="000000"/>
              </w:rPr>
            </w:pPr>
            <w:r w:rsidRPr="006215FC">
              <w:rPr>
                <w:i/>
                <w:iCs/>
              </w:rPr>
              <w:t>ψ</w:t>
            </w:r>
            <w:r>
              <w:rPr>
                <w:color w:val="000000"/>
              </w:rPr>
              <w:t xml:space="preserve"> (</w:t>
            </w:r>
            <w:proofErr w:type="spellStart"/>
            <w:r>
              <w:rPr>
                <w:color w:val="000000"/>
              </w:rPr>
              <w:t>devel</w:t>
            </w:r>
            <w:proofErr w:type="spellEnd"/>
            <w:r>
              <w:rPr>
                <w:color w:val="000000"/>
              </w:rPr>
              <w:t xml:space="preserve">),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00A67674" w14:textId="77777777" w:rsidTr="00E455A0">
        <w:trPr>
          <w:trHeight w:val="322"/>
        </w:trPr>
        <w:tc>
          <w:tcPr>
            <w:tcW w:w="5123" w:type="dxa"/>
            <w:tcBorders>
              <w:top w:val="nil"/>
              <w:left w:val="nil"/>
              <w:bottom w:val="nil"/>
              <w:right w:val="nil"/>
            </w:tcBorders>
            <w:shd w:val="clear" w:color="auto" w:fill="auto"/>
            <w:vAlign w:val="bottom"/>
            <w:hideMark/>
          </w:tcPr>
          <w:p w14:paraId="32B1A67F" w14:textId="77777777" w:rsidR="003F6D6B" w:rsidRDefault="003F6D6B" w:rsidP="00E455A0">
            <w:pPr>
              <w:rPr>
                <w:color w:val="000000"/>
              </w:rPr>
            </w:pPr>
            <w:r>
              <w:rPr>
                <w:color w:val="000000"/>
              </w:rPr>
              <w:t>[6] Freshwater affects occupancy (+)</w:t>
            </w:r>
          </w:p>
        </w:tc>
        <w:tc>
          <w:tcPr>
            <w:tcW w:w="7744" w:type="dxa"/>
            <w:tcBorders>
              <w:top w:val="nil"/>
              <w:left w:val="nil"/>
              <w:bottom w:val="nil"/>
              <w:right w:val="nil"/>
            </w:tcBorders>
            <w:shd w:val="clear" w:color="auto" w:fill="auto"/>
            <w:vAlign w:val="bottom"/>
            <w:hideMark/>
          </w:tcPr>
          <w:p w14:paraId="644D32E5" w14:textId="77777777" w:rsidR="003F6D6B" w:rsidRDefault="003F6D6B" w:rsidP="00E455A0">
            <w:pPr>
              <w:rPr>
                <w:color w:val="000000"/>
              </w:rPr>
            </w:pPr>
            <w:r w:rsidRPr="006215FC">
              <w:rPr>
                <w:i/>
                <w:iCs/>
              </w:rPr>
              <w:t>ψ</w:t>
            </w:r>
            <w:r>
              <w:rPr>
                <w:color w:val="000000"/>
              </w:rPr>
              <w:t xml:space="preserve"> (fresh),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0066EAB2" w14:textId="77777777" w:rsidTr="00E455A0">
        <w:trPr>
          <w:trHeight w:val="344"/>
        </w:trPr>
        <w:tc>
          <w:tcPr>
            <w:tcW w:w="5123" w:type="dxa"/>
            <w:tcBorders>
              <w:top w:val="nil"/>
              <w:left w:val="nil"/>
              <w:bottom w:val="nil"/>
              <w:right w:val="nil"/>
            </w:tcBorders>
            <w:shd w:val="clear" w:color="auto" w:fill="auto"/>
            <w:vAlign w:val="bottom"/>
            <w:hideMark/>
          </w:tcPr>
          <w:p w14:paraId="0D1AEBE7" w14:textId="77777777" w:rsidR="003F6D6B" w:rsidRDefault="003F6D6B" w:rsidP="00E455A0">
            <w:pPr>
              <w:rPr>
                <w:color w:val="000000"/>
              </w:rPr>
            </w:pPr>
            <w:r>
              <w:rPr>
                <w:color w:val="000000"/>
              </w:rPr>
              <w:t>[7] Patch size affects occupancy (+)</w:t>
            </w:r>
          </w:p>
        </w:tc>
        <w:tc>
          <w:tcPr>
            <w:tcW w:w="7744" w:type="dxa"/>
            <w:tcBorders>
              <w:top w:val="nil"/>
              <w:left w:val="nil"/>
              <w:bottom w:val="nil"/>
              <w:right w:val="nil"/>
            </w:tcBorders>
            <w:shd w:val="clear" w:color="auto" w:fill="auto"/>
            <w:vAlign w:val="bottom"/>
            <w:hideMark/>
          </w:tcPr>
          <w:p w14:paraId="5CD8B364" w14:textId="77777777" w:rsidR="003F6D6B" w:rsidRDefault="003F6D6B" w:rsidP="00E455A0">
            <w:pPr>
              <w:rPr>
                <w:color w:val="000000"/>
              </w:rPr>
            </w:pPr>
            <w:r w:rsidRPr="006215FC">
              <w:rPr>
                <w:i/>
                <w:iCs/>
              </w:rPr>
              <w:t>ψ</w:t>
            </w:r>
            <w:r>
              <w:rPr>
                <w:color w:val="000000"/>
              </w:rPr>
              <w:t xml:space="preserve"> (patch),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5F958B78" w14:textId="77777777" w:rsidTr="00E455A0">
        <w:trPr>
          <w:trHeight w:val="322"/>
        </w:trPr>
        <w:tc>
          <w:tcPr>
            <w:tcW w:w="5123" w:type="dxa"/>
            <w:tcBorders>
              <w:top w:val="nil"/>
              <w:left w:val="nil"/>
              <w:bottom w:val="nil"/>
              <w:right w:val="nil"/>
            </w:tcBorders>
            <w:shd w:val="clear" w:color="auto" w:fill="auto"/>
            <w:vAlign w:val="bottom"/>
            <w:hideMark/>
          </w:tcPr>
          <w:p w14:paraId="074664EA" w14:textId="77777777" w:rsidR="003F6D6B" w:rsidRDefault="003F6D6B" w:rsidP="00E455A0">
            <w:pPr>
              <w:rPr>
                <w:color w:val="000000"/>
              </w:rPr>
            </w:pPr>
            <w:r>
              <w:rPr>
                <w:color w:val="000000"/>
              </w:rPr>
              <w:t>[8] Elevation affect occupancy (-)</w:t>
            </w:r>
          </w:p>
        </w:tc>
        <w:tc>
          <w:tcPr>
            <w:tcW w:w="7744" w:type="dxa"/>
            <w:tcBorders>
              <w:top w:val="nil"/>
              <w:left w:val="nil"/>
              <w:bottom w:val="nil"/>
              <w:right w:val="nil"/>
            </w:tcBorders>
            <w:shd w:val="clear" w:color="auto" w:fill="auto"/>
            <w:vAlign w:val="bottom"/>
            <w:hideMark/>
          </w:tcPr>
          <w:p w14:paraId="329A2BF8" w14:textId="77777777" w:rsidR="003F6D6B" w:rsidRDefault="003F6D6B" w:rsidP="00E455A0">
            <w:pPr>
              <w:rPr>
                <w:color w:val="000000"/>
              </w:rPr>
            </w:pPr>
            <w:r w:rsidRPr="006215FC">
              <w:rPr>
                <w:i/>
                <w:iCs/>
              </w:rPr>
              <w:t>ψ</w:t>
            </w:r>
            <w:r>
              <w:rPr>
                <w:color w:val="000000"/>
              </w:rPr>
              <w:t xml:space="preserve"> (</w:t>
            </w:r>
            <w:proofErr w:type="spellStart"/>
            <w:r>
              <w:rPr>
                <w:color w:val="000000"/>
              </w:rPr>
              <w:t>LiDar</w:t>
            </w:r>
            <w:proofErr w:type="spellEnd"/>
            <w:r>
              <w:rPr>
                <w:color w:val="000000"/>
              </w:rPr>
              <w:t xml:space="preserve">),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4F70E614" w14:textId="77777777" w:rsidTr="00E455A0">
        <w:trPr>
          <w:trHeight w:val="344"/>
        </w:trPr>
        <w:tc>
          <w:tcPr>
            <w:tcW w:w="5123" w:type="dxa"/>
            <w:tcBorders>
              <w:top w:val="nil"/>
              <w:left w:val="nil"/>
              <w:bottom w:val="nil"/>
              <w:right w:val="nil"/>
            </w:tcBorders>
            <w:shd w:val="clear" w:color="auto" w:fill="auto"/>
            <w:vAlign w:val="bottom"/>
            <w:hideMark/>
          </w:tcPr>
          <w:p w14:paraId="07146901" w14:textId="77777777" w:rsidR="003F6D6B" w:rsidRPr="000E12DA" w:rsidRDefault="003F6D6B" w:rsidP="00E455A0">
            <w:pPr>
              <w:rPr>
                <w:b/>
                <w:color w:val="000000"/>
              </w:rPr>
            </w:pPr>
            <w:r w:rsidRPr="000E12DA">
              <w:rPr>
                <w:b/>
                <w:color w:val="000000"/>
              </w:rPr>
              <w:t>Human Disturbance Model</w:t>
            </w:r>
          </w:p>
        </w:tc>
        <w:tc>
          <w:tcPr>
            <w:tcW w:w="7744" w:type="dxa"/>
            <w:tcBorders>
              <w:top w:val="nil"/>
              <w:left w:val="nil"/>
              <w:bottom w:val="nil"/>
              <w:right w:val="nil"/>
            </w:tcBorders>
            <w:shd w:val="clear" w:color="auto" w:fill="auto"/>
            <w:vAlign w:val="bottom"/>
            <w:hideMark/>
          </w:tcPr>
          <w:p w14:paraId="350D0476" w14:textId="77777777" w:rsidR="003F6D6B" w:rsidRDefault="003F6D6B" w:rsidP="00E455A0">
            <w:pPr>
              <w:rPr>
                <w:color w:val="000000"/>
              </w:rPr>
            </w:pPr>
          </w:p>
        </w:tc>
      </w:tr>
      <w:tr w:rsidR="003F6D6B" w14:paraId="09F7F5E7" w14:textId="77777777" w:rsidTr="00E455A0">
        <w:trPr>
          <w:trHeight w:val="322"/>
        </w:trPr>
        <w:tc>
          <w:tcPr>
            <w:tcW w:w="5123" w:type="dxa"/>
            <w:tcBorders>
              <w:top w:val="nil"/>
              <w:left w:val="nil"/>
              <w:bottom w:val="nil"/>
              <w:right w:val="nil"/>
            </w:tcBorders>
            <w:shd w:val="clear" w:color="auto" w:fill="auto"/>
            <w:vAlign w:val="bottom"/>
            <w:hideMark/>
          </w:tcPr>
          <w:p w14:paraId="3937647C" w14:textId="77777777" w:rsidR="003F6D6B" w:rsidRDefault="003F6D6B" w:rsidP="00E455A0">
            <w:pPr>
              <w:rPr>
                <w:color w:val="000000"/>
              </w:rPr>
            </w:pPr>
            <w:r>
              <w:rPr>
                <w:color w:val="000000"/>
              </w:rPr>
              <w:t>[9] Human disturbances affect occupancy</w:t>
            </w:r>
          </w:p>
        </w:tc>
        <w:tc>
          <w:tcPr>
            <w:tcW w:w="7744" w:type="dxa"/>
            <w:tcBorders>
              <w:top w:val="nil"/>
              <w:left w:val="nil"/>
              <w:bottom w:val="nil"/>
              <w:right w:val="nil"/>
            </w:tcBorders>
            <w:shd w:val="clear" w:color="auto" w:fill="auto"/>
            <w:vAlign w:val="bottom"/>
            <w:hideMark/>
          </w:tcPr>
          <w:p w14:paraId="1D16AD02" w14:textId="77777777" w:rsidR="003F6D6B" w:rsidRDefault="003F6D6B" w:rsidP="00E455A0">
            <w:pPr>
              <w:rPr>
                <w:color w:val="000000"/>
              </w:rPr>
            </w:pPr>
            <w:r w:rsidRPr="006215FC">
              <w:rPr>
                <w:i/>
                <w:iCs/>
              </w:rPr>
              <w:t>ψ</w:t>
            </w:r>
            <w:r>
              <w:rPr>
                <w:color w:val="000000"/>
              </w:rPr>
              <w:t xml:space="preserve"> (</w:t>
            </w:r>
            <w:proofErr w:type="spellStart"/>
            <w:r>
              <w:rPr>
                <w:color w:val="000000"/>
              </w:rPr>
              <w:t>humtrail+road+devel+patch</w:t>
            </w:r>
            <w:proofErr w:type="spellEnd"/>
            <w:r>
              <w:rPr>
                <w:color w:val="000000"/>
              </w:rPr>
              <w:t xml:space="preserve">),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0EBD1747" w14:textId="77777777" w:rsidTr="00E455A0">
        <w:trPr>
          <w:trHeight w:val="344"/>
        </w:trPr>
        <w:tc>
          <w:tcPr>
            <w:tcW w:w="5123" w:type="dxa"/>
            <w:tcBorders>
              <w:top w:val="nil"/>
              <w:left w:val="nil"/>
              <w:bottom w:val="nil"/>
              <w:right w:val="nil"/>
            </w:tcBorders>
            <w:shd w:val="clear" w:color="auto" w:fill="auto"/>
            <w:vAlign w:val="bottom"/>
            <w:hideMark/>
          </w:tcPr>
          <w:p w14:paraId="08A16009" w14:textId="77777777" w:rsidR="003F6D6B" w:rsidRPr="000E12DA" w:rsidRDefault="003F6D6B" w:rsidP="00E455A0">
            <w:pPr>
              <w:rPr>
                <w:b/>
                <w:color w:val="000000"/>
              </w:rPr>
            </w:pPr>
            <w:r w:rsidRPr="000E12DA">
              <w:rPr>
                <w:b/>
                <w:color w:val="000000"/>
              </w:rPr>
              <w:t>Predator Models</w:t>
            </w:r>
          </w:p>
        </w:tc>
        <w:tc>
          <w:tcPr>
            <w:tcW w:w="7744" w:type="dxa"/>
            <w:tcBorders>
              <w:top w:val="nil"/>
              <w:left w:val="nil"/>
              <w:bottom w:val="nil"/>
              <w:right w:val="nil"/>
            </w:tcBorders>
            <w:shd w:val="clear" w:color="auto" w:fill="auto"/>
            <w:vAlign w:val="bottom"/>
            <w:hideMark/>
          </w:tcPr>
          <w:p w14:paraId="31EDE6D4" w14:textId="77777777" w:rsidR="003F6D6B" w:rsidRDefault="003F6D6B" w:rsidP="00E455A0">
            <w:pPr>
              <w:rPr>
                <w:color w:val="000000"/>
              </w:rPr>
            </w:pPr>
          </w:p>
        </w:tc>
      </w:tr>
      <w:tr w:rsidR="003F6D6B" w14:paraId="7190F97A" w14:textId="77777777" w:rsidTr="00E455A0">
        <w:trPr>
          <w:trHeight w:val="322"/>
        </w:trPr>
        <w:tc>
          <w:tcPr>
            <w:tcW w:w="5123" w:type="dxa"/>
            <w:tcBorders>
              <w:top w:val="nil"/>
              <w:left w:val="nil"/>
              <w:bottom w:val="nil"/>
              <w:right w:val="nil"/>
            </w:tcBorders>
            <w:shd w:val="clear" w:color="auto" w:fill="auto"/>
            <w:vAlign w:val="bottom"/>
            <w:hideMark/>
          </w:tcPr>
          <w:p w14:paraId="0732C47B" w14:textId="77777777" w:rsidR="003F6D6B" w:rsidRDefault="003F6D6B" w:rsidP="00E455A0">
            <w:pPr>
              <w:rPr>
                <w:color w:val="000000"/>
              </w:rPr>
            </w:pPr>
            <w:r>
              <w:rPr>
                <w:color w:val="000000"/>
              </w:rPr>
              <w:t>[10] Cat detections at a site affect occupancy (-)</w:t>
            </w:r>
          </w:p>
        </w:tc>
        <w:tc>
          <w:tcPr>
            <w:tcW w:w="7744" w:type="dxa"/>
            <w:tcBorders>
              <w:top w:val="nil"/>
              <w:left w:val="nil"/>
              <w:bottom w:val="nil"/>
              <w:right w:val="nil"/>
            </w:tcBorders>
            <w:shd w:val="clear" w:color="auto" w:fill="auto"/>
            <w:vAlign w:val="bottom"/>
            <w:hideMark/>
          </w:tcPr>
          <w:p w14:paraId="41A85350" w14:textId="77777777" w:rsidR="003F6D6B" w:rsidRDefault="003F6D6B" w:rsidP="00E455A0">
            <w:pPr>
              <w:rPr>
                <w:color w:val="000000"/>
              </w:rPr>
            </w:pPr>
            <w:r w:rsidRPr="006215FC">
              <w:rPr>
                <w:i/>
                <w:iCs/>
              </w:rPr>
              <w:t>ψ</w:t>
            </w:r>
            <w:r>
              <w:rPr>
                <w:color w:val="000000"/>
              </w:rPr>
              <w:t xml:space="preserve"> (capsyear1),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2B300D05" w14:textId="77777777" w:rsidTr="00E455A0">
        <w:trPr>
          <w:trHeight w:val="344"/>
        </w:trPr>
        <w:tc>
          <w:tcPr>
            <w:tcW w:w="5123" w:type="dxa"/>
            <w:tcBorders>
              <w:top w:val="nil"/>
              <w:left w:val="nil"/>
              <w:bottom w:val="nil"/>
              <w:right w:val="nil"/>
            </w:tcBorders>
            <w:shd w:val="clear" w:color="auto" w:fill="auto"/>
            <w:vAlign w:val="bottom"/>
            <w:hideMark/>
          </w:tcPr>
          <w:p w14:paraId="61BFC038" w14:textId="77777777" w:rsidR="003F6D6B" w:rsidRDefault="003F6D6B" w:rsidP="00E455A0">
            <w:pPr>
              <w:rPr>
                <w:color w:val="000000"/>
              </w:rPr>
            </w:pPr>
            <w:r>
              <w:rPr>
                <w:color w:val="000000"/>
              </w:rPr>
              <w:t>[11] Individual cats at a site affect occupancy (-)</w:t>
            </w:r>
          </w:p>
        </w:tc>
        <w:tc>
          <w:tcPr>
            <w:tcW w:w="7744" w:type="dxa"/>
            <w:tcBorders>
              <w:top w:val="nil"/>
              <w:left w:val="nil"/>
              <w:bottom w:val="nil"/>
              <w:right w:val="nil"/>
            </w:tcBorders>
            <w:shd w:val="clear" w:color="auto" w:fill="auto"/>
            <w:vAlign w:val="bottom"/>
            <w:hideMark/>
          </w:tcPr>
          <w:p w14:paraId="143E0AC6" w14:textId="77777777" w:rsidR="003F6D6B" w:rsidRDefault="003F6D6B" w:rsidP="00E455A0">
            <w:pPr>
              <w:rPr>
                <w:color w:val="000000"/>
              </w:rPr>
            </w:pPr>
            <w:r w:rsidRPr="006215FC">
              <w:rPr>
                <w:i/>
                <w:iCs/>
              </w:rPr>
              <w:t>ψ</w:t>
            </w:r>
            <w:r>
              <w:rPr>
                <w:color w:val="000000"/>
              </w:rPr>
              <w:t xml:space="preserve"> (indsyear1),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37231210" w14:textId="77777777" w:rsidTr="00E455A0">
        <w:trPr>
          <w:trHeight w:val="344"/>
        </w:trPr>
        <w:tc>
          <w:tcPr>
            <w:tcW w:w="5123" w:type="dxa"/>
            <w:tcBorders>
              <w:top w:val="nil"/>
              <w:left w:val="nil"/>
              <w:bottom w:val="nil"/>
              <w:right w:val="nil"/>
            </w:tcBorders>
            <w:shd w:val="clear" w:color="auto" w:fill="auto"/>
            <w:vAlign w:val="bottom"/>
            <w:hideMark/>
          </w:tcPr>
          <w:p w14:paraId="6D705068" w14:textId="77777777" w:rsidR="003F6D6B" w:rsidRDefault="003F6D6B" w:rsidP="00E455A0">
            <w:pPr>
              <w:rPr>
                <w:color w:val="000000"/>
              </w:rPr>
            </w:pPr>
            <w:r>
              <w:rPr>
                <w:color w:val="000000"/>
              </w:rPr>
              <w:t>[12] Global predator covariates affect occupancy</w:t>
            </w:r>
          </w:p>
        </w:tc>
        <w:tc>
          <w:tcPr>
            <w:tcW w:w="7744" w:type="dxa"/>
            <w:tcBorders>
              <w:top w:val="nil"/>
              <w:left w:val="nil"/>
              <w:bottom w:val="nil"/>
              <w:right w:val="nil"/>
            </w:tcBorders>
            <w:shd w:val="clear" w:color="auto" w:fill="auto"/>
            <w:vAlign w:val="bottom"/>
            <w:hideMark/>
          </w:tcPr>
          <w:p w14:paraId="08C98C96" w14:textId="77777777" w:rsidR="003F6D6B" w:rsidRDefault="003F6D6B" w:rsidP="00E455A0">
            <w:pPr>
              <w:rPr>
                <w:color w:val="000000"/>
              </w:rPr>
            </w:pPr>
            <w:r w:rsidRPr="006215FC">
              <w:rPr>
                <w:i/>
                <w:iCs/>
              </w:rPr>
              <w:t>ψ</w:t>
            </w:r>
            <w:r>
              <w:rPr>
                <w:color w:val="000000"/>
              </w:rPr>
              <w:t xml:space="preserve"> (humtrail+devel+indsyear1),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05400359" w14:textId="77777777" w:rsidTr="00E455A0">
        <w:trPr>
          <w:trHeight w:val="344"/>
        </w:trPr>
        <w:tc>
          <w:tcPr>
            <w:tcW w:w="5123" w:type="dxa"/>
            <w:tcBorders>
              <w:top w:val="nil"/>
              <w:left w:val="nil"/>
              <w:bottom w:val="nil"/>
              <w:right w:val="nil"/>
            </w:tcBorders>
            <w:shd w:val="clear" w:color="auto" w:fill="auto"/>
            <w:vAlign w:val="bottom"/>
            <w:hideMark/>
          </w:tcPr>
          <w:p w14:paraId="5778B2CC" w14:textId="77777777" w:rsidR="003F6D6B" w:rsidRPr="000E12DA" w:rsidRDefault="003F6D6B" w:rsidP="00E455A0">
            <w:pPr>
              <w:rPr>
                <w:b/>
                <w:color w:val="000000"/>
              </w:rPr>
            </w:pPr>
            <w:r w:rsidRPr="000E12DA">
              <w:rPr>
                <w:b/>
                <w:color w:val="000000"/>
              </w:rPr>
              <w:t>Global Occupancy Model</w:t>
            </w:r>
          </w:p>
        </w:tc>
        <w:tc>
          <w:tcPr>
            <w:tcW w:w="7744" w:type="dxa"/>
            <w:tcBorders>
              <w:top w:val="nil"/>
              <w:left w:val="nil"/>
              <w:bottom w:val="nil"/>
              <w:right w:val="nil"/>
            </w:tcBorders>
            <w:shd w:val="clear" w:color="auto" w:fill="auto"/>
            <w:vAlign w:val="bottom"/>
            <w:hideMark/>
          </w:tcPr>
          <w:p w14:paraId="4C7024C9" w14:textId="77777777" w:rsidR="003F6D6B" w:rsidRDefault="003F6D6B" w:rsidP="00E455A0">
            <w:pPr>
              <w:rPr>
                <w:color w:val="000000"/>
              </w:rPr>
            </w:pPr>
          </w:p>
        </w:tc>
      </w:tr>
      <w:tr w:rsidR="003F6D6B" w14:paraId="40F19225" w14:textId="77777777" w:rsidTr="00E455A0">
        <w:trPr>
          <w:trHeight w:val="689"/>
        </w:trPr>
        <w:tc>
          <w:tcPr>
            <w:tcW w:w="5123" w:type="dxa"/>
            <w:tcBorders>
              <w:top w:val="nil"/>
              <w:left w:val="nil"/>
              <w:bottom w:val="nil"/>
              <w:right w:val="nil"/>
            </w:tcBorders>
            <w:shd w:val="clear" w:color="auto" w:fill="auto"/>
            <w:vAlign w:val="bottom"/>
            <w:hideMark/>
          </w:tcPr>
          <w:p w14:paraId="03CD1606" w14:textId="77777777" w:rsidR="003F6D6B" w:rsidRDefault="003F6D6B" w:rsidP="00E455A0">
            <w:pPr>
              <w:rPr>
                <w:color w:val="000000"/>
              </w:rPr>
            </w:pPr>
            <w:r>
              <w:rPr>
                <w:color w:val="000000"/>
              </w:rPr>
              <w:t>[13] Global habitat and individual cats affect occupancy</w:t>
            </w:r>
          </w:p>
        </w:tc>
        <w:tc>
          <w:tcPr>
            <w:tcW w:w="7744" w:type="dxa"/>
            <w:tcBorders>
              <w:top w:val="nil"/>
              <w:left w:val="nil"/>
              <w:bottom w:val="nil"/>
              <w:right w:val="nil"/>
            </w:tcBorders>
            <w:shd w:val="clear" w:color="auto" w:fill="auto"/>
            <w:vAlign w:val="bottom"/>
            <w:hideMark/>
          </w:tcPr>
          <w:p w14:paraId="6DD2897E" w14:textId="77777777" w:rsidR="003F6D6B" w:rsidRDefault="003F6D6B" w:rsidP="00E455A0">
            <w:pPr>
              <w:rPr>
                <w:color w:val="000000"/>
              </w:rPr>
            </w:pPr>
            <w:r w:rsidRPr="006215FC">
              <w:rPr>
                <w:i/>
                <w:iCs/>
              </w:rPr>
              <w:t>ψ</w:t>
            </w:r>
            <w:r>
              <w:rPr>
                <w:color w:val="000000"/>
              </w:rPr>
              <w:t xml:space="preserve"> (</w:t>
            </w:r>
            <w:proofErr w:type="spellStart"/>
            <w:r>
              <w:rPr>
                <w:color w:val="000000"/>
              </w:rPr>
              <w:t>humtrail+rabbitat</w:t>
            </w:r>
            <w:proofErr w:type="spellEnd"/>
            <w:r>
              <w:rPr>
                <w:color w:val="000000"/>
              </w:rPr>
              <w:t>+</w:t>
            </w:r>
            <w:r w:rsidDel="00CD74A2">
              <w:rPr>
                <w:color w:val="000000"/>
              </w:rPr>
              <w:t xml:space="preserve"> </w:t>
            </w:r>
            <w:r>
              <w:rPr>
                <w:color w:val="000000"/>
              </w:rPr>
              <w:t>devel+fresh+salt_butt+patch+LiDar+</w:t>
            </w:r>
            <w:r w:rsidRPr="00C1242A">
              <w:rPr>
                <w:color w:val="000000"/>
                <w:highlight w:val="yellow"/>
              </w:rPr>
              <w:t>indsyear1</w:t>
            </w:r>
            <w:bookmarkStart w:id="0" w:name="_GoBack"/>
            <w:bookmarkEnd w:id="0"/>
            <w:r>
              <w:rPr>
                <w:color w:val="000000"/>
              </w:rPr>
              <w:t xml:space="preserve">), </w:t>
            </w:r>
            <w:r w:rsidRPr="006215FC">
              <w:t xml:space="preserve"> γ</w:t>
            </w:r>
            <w:r>
              <w:rPr>
                <w:color w:val="000000"/>
              </w:rPr>
              <w:t xml:space="preserve"> (.),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16CE2002" w14:textId="77777777" w:rsidTr="00E455A0">
        <w:trPr>
          <w:trHeight w:val="344"/>
        </w:trPr>
        <w:tc>
          <w:tcPr>
            <w:tcW w:w="5123" w:type="dxa"/>
            <w:tcBorders>
              <w:top w:val="nil"/>
              <w:left w:val="nil"/>
              <w:bottom w:val="nil"/>
              <w:right w:val="nil"/>
            </w:tcBorders>
            <w:shd w:val="clear" w:color="auto" w:fill="auto"/>
            <w:vAlign w:val="bottom"/>
            <w:hideMark/>
          </w:tcPr>
          <w:p w14:paraId="0E807A86" w14:textId="77777777" w:rsidR="003F6D6B" w:rsidRPr="000E12DA" w:rsidRDefault="003F6D6B" w:rsidP="00E455A0">
            <w:pPr>
              <w:rPr>
                <w:b/>
                <w:color w:val="000000"/>
              </w:rPr>
            </w:pPr>
            <w:r w:rsidRPr="000E12DA">
              <w:rPr>
                <w:b/>
                <w:color w:val="000000"/>
              </w:rPr>
              <w:t>Colonization Models</w:t>
            </w:r>
          </w:p>
        </w:tc>
        <w:tc>
          <w:tcPr>
            <w:tcW w:w="7744" w:type="dxa"/>
            <w:tcBorders>
              <w:top w:val="nil"/>
              <w:left w:val="nil"/>
              <w:bottom w:val="nil"/>
              <w:right w:val="nil"/>
            </w:tcBorders>
            <w:shd w:val="clear" w:color="auto" w:fill="auto"/>
            <w:vAlign w:val="bottom"/>
            <w:hideMark/>
          </w:tcPr>
          <w:p w14:paraId="71E91B6D" w14:textId="77777777" w:rsidR="003F6D6B" w:rsidRDefault="003F6D6B" w:rsidP="00E455A0">
            <w:pPr>
              <w:rPr>
                <w:color w:val="000000"/>
              </w:rPr>
            </w:pPr>
          </w:p>
        </w:tc>
      </w:tr>
      <w:tr w:rsidR="003F6D6B" w14:paraId="611D78AA" w14:textId="77777777" w:rsidTr="00E455A0">
        <w:trPr>
          <w:trHeight w:val="689"/>
        </w:trPr>
        <w:tc>
          <w:tcPr>
            <w:tcW w:w="5123" w:type="dxa"/>
            <w:tcBorders>
              <w:top w:val="nil"/>
              <w:left w:val="nil"/>
              <w:bottom w:val="nil"/>
              <w:right w:val="nil"/>
            </w:tcBorders>
            <w:shd w:val="clear" w:color="auto" w:fill="auto"/>
            <w:vAlign w:val="bottom"/>
            <w:hideMark/>
          </w:tcPr>
          <w:p w14:paraId="7CAEA67E" w14:textId="77777777" w:rsidR="003F6D6B" w:rsidRDefault="003F6D6B" w:rsidP="00E455A0">
            <w:pPr>
              <w:rPr>
                <w:color w:val="000000"/>
              </w:rPr>
            </w:pPr>
            <w:r>
              <w:rPr>
                <w:color w:val="000000"/>
              </w:rPr>
              <w:lastRenderedPageBreak/>
              <w:t>[14] Distance to cats trapped in 2014 affects colonization (-)</w:t>
            </w:r>
          </w:p>
        </w:tc>
        <w:tc>
          <w:tcPr>
            <w:tcW w:w="7744" w:type="dxa"/>
            <w:tcBorders>
              <w:top w:val="nil"/>
              <w:left w:val="nil"/>
              <w:bottom w:val="nil"/>
              <w:right w:val="nil"/>
            </w:tcBorders>
            <w:shd w:val="clear" w:color="auto" w:fill="auto"/>
            <w:vAlign w:val="bottom"/>
            <w:hideMark/>
          </w:tcPr>
          <w:p w14:paraId="533631B3"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(cat2014),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682B09B1" w14:textId="77777777" w:rsidTr="00E455A0">
        <w:trPr>
          <w:trHeight w:val="689"/>
        </w:trPr>
        <w:tc>
          <w:tcPr>
            <w:tcW w:w="5123" w:type="dxa"/>
            <w:tcBorders>
              <w:top w:val="nil"/>
              <w:left w:val="nil"/>
              <w:bottom w:val="nil"/>
              <w:right w:val="nil"/>
            </w:tcBorders>
            <w:shd w:val="clear" w:color="auto" w:fill="auto"/>
            <w:vAlign w:val="bottom"/>
            <w:hideMark/>
          </w:tcPr>
          <w:p w14:paraId="42AB0D64" w14:textId="77777777" w:rsidR="003F6D6B" w:rsidRDefault="003F6D6B" w:rsidP="00E455A0">
            <w:pPr>
              <w:rPr>
                <w:color w:val="000000"/>
              </w:rPr>
            </w:pPr>
            <w:r>
              <w:rPr>
                <w:color w:val="000000"/>
              </w:rPr>
              <w:t>[15] Distance to cats trapped in 2015 affects colonization (-)</w:t>
            </w:r>
          </w:p>
        </w:tc>
        <w:tc>
          <w:tcPr>
            <w:tcW w:w="7744" w:type="dxa"/>
            <w:tcBorders>
              <w:top w:val="nil"/>
              <w:left w:val="nil"/>
              <w:bottom w:val="nil"/>
              <w:right w:val="nil"/>
            </w:tcBorders>
            <w:shd w:val="clear" w:color="auto" w:fill="auto"/>
            <w:vAlign w:val="bottom"/>
            <w:hideMark/>
          </w:tcPr>
          <w:p w14:paraId="372D83EE"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(cat2015),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21C24C75" w14:textId="77777777" w:rsidTr="00E455A0">
        <w:trPr>
          <w:trHeight w:val="689"/>
        </w:trPr>
        <w:tc>
          <w:tcPr>
            <w:tcW w:w="5123" w:type="dxa"/>
            <w:tcBorders>
              <w:top w:val="nil"/>
              <w:left w:val="nil"/>
              <w:bottom w:val="nil"/>
              <w:right w:val="nil"/>
            </w:tcBorders>
            <w:shd w:val="clear" w:color="auto" w:fill="auto"/>
            <w:vAlign w:val="bottom"/>
            <w:hideMark/>
          </w:tcPr>
          <w:p w14:paraId="561FA909" w14:textId="77777777" w:rsidR="003F6D6B" w:rsidRDefault="003F6D6B" w:rsidP="00E455A0">
            <w:pPr>
              <w:rPr>
                <w:color w:val="000000"/>
              </w:rPr>
            </w:pPr>
            <w:r>
              <w:rPr>
                <w:color w:val="000000"/>
              </w:rPr>
              <w:t>[16] Cats trapped in 2014 in proximity to sites affects colonization (+)</w:t>
            </w:r>
          </w:p>
        </w:tc>
        <w:tc>
          <w:tcPr>
            <w:tcW w:w="7744" w:type="dxa"/>
            <w:tcBorders>
              <w:top w:val="nil"/>
              <w:left w:val="nil"/>
              <w:bottom w:val="nil"/>
              <w:right w:val="nil"/>
            </w:tcBorders>
            <w:shd w:val="clear" w:color="auto" w:fill="auto"/>
            <w:vAlign w:val="bottom"/>
            <w:hideMark/>
          </w:tcPr>
          <w:p w14:paraId="17A4A107" w14:textId="77777777" w:rsidR="003F6D6B" w:rsidRDefault="003F6D6B" w:rsidP="00E455A0">
            <w:pPr>
              <w:rPr>
                <w:color w:val="000000"/>
              </w:rPr>
            </w:pPr>
            <w:r w:rsidRPr="006215FC">
              <w:rPr>
                <w:i/>
                <w:iCs/>
              </w:rPr>
              <w:t>ψ</w:t>
            </w:r>
            <w:r>
              <w:rPr>
                <w:color w:val="000000"/>
              </w:rPr>
              <w:t xml:space="preserve"> (top occupancy model),</w:t>
            </w:r>
            <w:r w:rsidRPr="006215FC">
              <w:t xml:space="preserve"> γ</w:t>
            </w:r>
            <w:r>
              <w:rPr>
                <w:color w:val="000000"/>
              </w:rPr>
              <w:t xml:space="preserve">  (bin_2014cat),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6D2BDE77" w14:textId="77777777" w:rsidTr="00E455A0">
        <w:trPr>
          <w:trHeight w:val="689"/>
        </w:trPr>
        <w:tc>
          <w:tcPr>
            <w:tcW w:w="5123" w:type="dxa"/>
            <w:tcBorders>
              <w:top w:val="nil"/>
              <w:left w:val="nil"/>
              <w:bottom w:val="nil"/>
              <w:right w:val="nil"/>
            </w:tcBorders>
            <w:shd w:val="clear" w:color="auto" w:fill="auto"/>
            <w:vAlign w:val="bottom"/>
            <w:hideMark/>
          </w:tcPr>
          <w:p w14:paraId="35FBDFD9" w14:textId="77777777" w:rsidR="003F6D6B" w:rsidRDefault="003F6D6B" w:rsidP="00E455A0">
            <w:pPr>
              <w:rPr>
                <w:color w:val="000000"/>
              </w:rPr>
            </w:pPr>
            <w:r>
              <w:rPr>
                <w:color w:val="000000"/>
              </w:rPr>
              <w:t>[17] Cats trapped in 2015 in proximity to sites affects colonization (+)</w:t>
            </w:r>
          </w:p>
        </w:tc>
        <w:tc>
          <w:tcPr>
            <w:tcW w:w="7744" w:type="dxa"/>
            <w:tcBorders>
              <w:top w:val="nil"/>
              <w:left w:val="nil"/>
              <w:bottom w:val="nil"/>
              <w:right w:val="nil"/>
            </w:tcBorders>
            <w:shd w:val="clear" w:color="auto" w:fill="auto"/>
            <w:vAlign w:val="bottom"/>
            <w:hideMark/>
          </w:tcPr>
          <w:p w14:paraId="1AC75C47"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(bin_2015cat),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03AD8D6D" w14:textId="77777777" w:rsidTr="00E455A0">
        <w:trPr>
          <w:trHeight w:val="689"/>
        </w:trPr>
        <w:tc>
          <w:tcPr>
            <w:tcW w:w="5123" w:type="dxa"/>
            <w:tcBorders>
              <w:top w:val="nil"/>
              <w:left w:val="nil"/>
              <w:bottom w:val="nil"/>
              <w:right w:val="nil"/>
            </w:tcBorders>
            <w:shd w:val="clear" w:color="auto" w:fill="auto"/>
            <w:vAlign w:val="bottom"/>
            <w:hideMark/>
          </w:tcPr>
          <w:p w14:paraId="470270CB" w14:textId="77777777" w:rsidR="003F6D6B" w:rsidRDefault="003F6D6B" w:rsidP="00E455A0">
            <w:pPr>
              <w:rPr>
                <w:color w:val="000000"/>
              </w:rPr>
            </w:pPr>
            <w:r>
              <w:rPr>
                <w:color w:val="000000"/>
              </w:rPr>
              <w:t>[18] Cats trapped in 2014 and/or 2015 in proximity to sites affects colonization (+)</w:t>
            </w:r>
          </w:p>
        </w:tc>
        <w:tc>
          <w:tcPr>
            <w:tcW w:w="7744" w:type="dxa"/>
            <w:tcBorders>
              <w:top w:val="nil"/>
              <w:left w:val="nil"/>
              <w:bottom w:val="nil"/>
              <w:right w:val="nil"/>
            </w:tcBorders>
            <w:shd w:val="clear" w:color="auto" w:fill="auto"/>
            <w:vAlign w:val="bottom"/>
            <w:hideMark/>
          </w:tcPr>
          <w:p w14:paraId="43ADF56F"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(bin_20142015),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5FA7796B" w14:textId="77777777" w:rsidTr="00E455A0">
        <w:trPr>
          <w:trHeight w:val="689"/>
        </w:trPr>
        <w:tc>
          <w:tcPr>
            <w:tcW w:w="5123" w:type="dxa"/>
            <w:tcBorders>
              <w:top w:val="nil"/>
              <w:left w:val="nil"/>
              <w:bottom w:val="nil"/>
              <w:right w:val="nil"/>
            </w:tcBorders>
            <w:shd w:val="clear" w:color="auto" w:fill="auto"/>
            <w:vAlign w:val="bottom"/>
            <w:hideMark/>
          </w:tcPr>
          <w:p w14:paraId="341749DE" w14:textId="77777777" w:rsidR="003F6D6B" w:rsidRDefault="003F6D6B" w:rsidP="00E455A0">
            <w:pPr>
              <w:rPr>
                <w:color w:val="000000"/>
              </w:rPr>
            </w:pPr>
            <w:r>
              <w:rPr>
                <w:color w:val="000000"/>
              </w:rPr>
              <w:t>[19] Relative change in cat detections at a site affects colonization (-)</w:t>
            </w:r>
          </w:p>
        </w:tc>
        <w:tc>
          <w:tcPr>
            <w:tcW w:w="7744" w:type="dxa"/>
            <w:tcBorders>
              <w:top w:val="nil"/>
              <w:left w:val="nil"/>
              <w:bottom w:val="nil"/>
              <w:right w:val="nil"/>
            </w:tcBorders>
            <w:shd w:val="clear" w:color="auto" w:fill="auto"/>
            <w:vAlign w:val="bottom"/>
            <w:hideMark/>
          </w:tcPr>
          <w:p w14:paraId="7C79971F"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w:t>
            </w:r>
            <w:proofErr w:type="spellStart"/>
            <w:r>
              <w:rPr>
                <w:color w:val="000000"/>
              </w:rPr>
              <w:t>cap_change</w:t>
            </w:r>
            <w:proofErr w:type="spellEnd"/>
            <w:r>
              <w:rPr>
                <w:color w:val="000000"/>
              </w:rPr>
              <w:t xml:space="preserve">),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3F25ACC1" w14:textId="77777777" w:rsidTr="00E455A0">
        <w:trPr>
          <w:trHeight w:val="689"/>
        </w:trPr>
        <w:tc>
          <w:tcPr>
            <w:tcW w:w="5123" w:type="dxa"/>
            <w:tcBorders>
              <w:top w:val="nil"/>
              <w:left w:val="nil"/>
              <w:bottom w:val="nil"/>
              <w:right w:val="nil"/>
            </w:tcBorders>
            <w:shd w:val="clear" w:color="auto" w:fill="auto"/>
            <w:vAlign w:val="bottom"/>
            <w:hideMark/>
          </w:tcPr>
          <w:p w14:paraId="36E9F322" w14:textId="77777777" w:rsidR="003F6D6B" w:rsidRDefault="003F6D6B" w:rsidP="00E455A0">
            <w:pPr>
              <w:rPr>
                <w:color w:val="000000"/>
              </w:rPr>
            </w:pPr>
            <w:r>
              <w:rPr>
                <w:color w:val="000000"/>
              </w:rPr>
              <w:t>[20] Relative change in individual cats  at a site affects colonization (-)</w:t>
            </w:r>
          </w:p>
        </w:tc>
        <w:tc>
          <w:tcPr>
            <w:tcW w:w="7744" w:type="dxa"/>
            <w:tcBorders>
              <w:top w:val="nil"/>
              <w:left w:val="nil"/>
              <w:bottom w:val="nil"/>
              <w:right w:val="nil"/>
            </w:tcBorders>
            <w:shd w:val="clear" w:color="auto" w:fill="auto"/>
            <w:vAlign w:val="bottom"/>
            <w:hideMark/>
          </w:tcPr>
          <w:p w14:paraId="48214375"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w:t>
            </w:r>
            <w:proofErr w:type="spellStart"/>
            <w:r>
              <w:rPr>
                <w:color w:val="000000"/>
              </w:rPr>
              <w:t>ind_change</w:t>
            </w:r>
            <w:proofErr w:type="spellEnd"/>
            <w:r>
              <w:rPr>
                <w:color w:val="000000"/>
              </w:rPr>
              <w:t xml:space="preserve">),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4429F841" w14:textId="77777777" w:rsidTr="00E455A0">
        <w:trPr>
          <w:trHeight w:val="689"/>
        </w:trPr>
        <w:tc>
          <w:tcPr>
            <w:tcW w:w="5123" w:type="dxa"/>
            <w:tcBorders>
              <w:top w:val="nil"/>
              <w:left w:val="nil"/>
              <w:bottom w:val="nil"/>
              <w:right w:val="nil"/>
            </w:tcBorders>
            <w:shd w:val="clear" w:color="auto" w:fill="auto"/>
            <w:vAlign w:val="bottom"/>
            <w:hideMark/>
          </w:tcPr>
          <w:p w14:paraId="23614C5F" w14:textId="77777777" w:rsidR="003F6D6B" w:rsidRDefault="003F6D6B" w:rsidP="00E455A0">
            <w:pPr>
              <w:rPr>
                <w:color w:val="000000"/>
              </w:rPr>
            </w:pPr>
            <w:r>
              <w:rPr>
                <w:color w:val="000000"/>
              </w:rPr>
              <w:t>[21] Patch size affects colonization (+)</w:t>
            </w:r>
          </w:p>
        </w:tc>
        <w:tc>
          <w:tcPr>
            <w:tcW w:w="7744" w:type="dxa"/>
            <w:tcBorders>
              <w:top w:val="nil"/>
              <w:left w:val="nil"/>
              <w:bottom w:val="nil"/>
              <w:right w:val="nil"/>
            </w:tcBorders>
            <w:shd w:val="clear" w:color="auto" w:fill="auto"/>
            <w:vAlign w:val="bottom"/>
            <w:hideMark/>
          </w:tcPr>
          <w:p w14:paraId="66BB8D56" w14:textId="77777777" w:rsidR="003F6D6B" w:rsidRDefault="003F6D6B" w:rsidP="00E455A0">
            <w:pPr>
              <w:rPr>
                <w:color w:val="000000"/>
              </w:rPr>
            </w:pPr>
            <w:r w:rsidRPr="006215FC">
              <w:rPr>
                <w:i/>
                <w:iCs/>
              </w:rPr>
              <w:t>ψ</w:t>
            </w:r>
            <w:r>
              <w:rPr>
                <w:color w:val="000000"/>
              </w:rPr>
              <w:t xml:space="preserve"> (top occupancy model</w:t>
            </w:r>
            <w:r>
              <w:t>)</w:t>
            </w:r>
            <w:r>
              <w:rPr>
                <w:color w:val="000000"/>
              </w:rPr>
              <w:t xml:space="preserve">, </w:t>
            </w:r>
            <w:r w:rsidRPr="006215FC">
              <w:t xml:space="preserve"> γ</w:t>
            </w:r>
            <w:r>
              <w:rPr>
                <w:color w:val="000000"/>
              </w:rPr>
              <w:t xml:space="preserve"> (patch), </w:t>
            </w:r>
            <w:r w:rsidRPr="006215FC">
              <w:t xml:space="preserve"> ε</w:t>
            </w:r>
            <w:r>
              <w:rPr>
                <w:color w:val="000000"/>
              </w:rPr>
              <w:t xml:space="preserve"> (.),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223387E5" w14:textId="77777777" w:rsidTr="00E455A0">
        <w:trPr>
          <w:trHeight w:val="344"/>
        </w:trPr>
        <w:tc>
          <w:tcPr>
            <w:tcW w:w="5123" w:type="dxa"/>
            <w:tcBorders>
              <w:top w:val="nil"/>
              <w:left w:val="nil"/>
              <w:bottom w:val="nil"/>
              <w:right w:val="nil"/>
            </w:tcBorders>
            <w:shd w:val="clear" w:color="auto" w:fill="auto"/>
            <w:vAlign w:val="bottom"/>
            <w:hideMark/>
          </w:tcPr>
          <w:p w14:paraId="1925B18E" w14:textId="77777777" w:rsidR="003F6D6B" w:rsidRPr="000E12DA" w:rsidRDefault="003F6D6B" w:rsidP="00E455A0">
            <w:pPr>
              <w:rPr>
                <w:b/>
                <w:color w:val="000000"/>
              </w:rPr>
            </w:pPr>
            <w:r w:rsidRPr="000E12DA">
              <w:rPr>
                <w:b/>
                <w:color w:val="000000"/>
              </w:rPr>
              <w:t>Extinction Models</w:t>
            </w:r>
          </w:p>
        </w:tc>
        <w:tc>
          <w:tcPr>
            <w:tcW w:w="7744" w:type="dxa"/>
            <w:tcBorders>
              <w:top w:val="nil"/>
              <w:left w:val="nil"/>
              <w:bottom w:val="nil"/>
              <w:right w:val="nil"/>
            </w:tcBorders>
            <w:shd w:val="clear" w:color="auto" w:fill="auto"/>
            <w:vAlign w:val="bottom"/>
            <w:hideMark/>
          </w:tcPr>
          <w:p w14:paraId="56194331" w14:textId="77777777" w:rsidR="003F6D6B" w:rsidRDefault="003F6D6B" w:rsidP="00E455A0">
            <w:pPr>
              <w:rPr>
                <w:color w:val="000000"/>
              </w:rPr>
            </w:pPr>
          </w:p>
        </w:tc>
      </w:tr>
      <w:tr w:rsidR="003F6D6B" w14:paraId="721FE4C6" w14:textId="77777777" w:rsidTr="00E455A0">
        <w:trPr>
          <w:trHeight w:val="689"/>
        </w:trPr>
        <w:tc>
          <w:tcPr>
            <w:tcW w:w="5123" w:type="dxa"/>
            <w:tcBorders>
              <w:top w:val="nil"/>
              <w:left w:val="nil"/>
              <w:bottom w:val="nil"/>
              <w:right w:val="nil"/>
            </w:tcBorders>
            <w:shd w:val="clear" w:color="auto" w:fill="auto"/>
            <w:vAlign w:val="bottom"/>
            <w:hideMark/>
          </w:tcPr>
          <w:p w14:paraId="2DF10E8B" w14:textId="77777777" w:rsidR="003F6D6B" w:rsidRDefault="003F6D6B" w:rsidP="00E455A0">
            <w:pPr>
              <w:rPr>
                <w:color w:val="000000"/>
              </w:rPr>
            </w:pPr>
            <w:r>
              <w:rPr>
                <w:color w:val="000000"/>
              </w:rPr>
              <w:t>[22] Patch size affects extinction (-)</w:t>
            </w:r>
          </w:p>
        </w:tc>
        <w:tc>
          <w:tcPr>
            <w:tcW w:w="7744" w:type="dxa"/>
            <w:tcBorders>
              <w:top w:val="nil"/>
              <w:left w:val="nil"/>
              <w:bottom w:val="nil"/>
              <w:right w:val="nil"/>
            </w:tcBorders>
            <w:shd w:val="clear" w:color="auto" w:fill="auto"/>
            <w:vAlign w:val="bottom"/>
            <w:hideMark/>
          </w:tcPr>
          <w:p w14:paraId="13C7C6BC" w14:textId="77777777" w:rsidR="003F6D6B" w:rsidRDefault="003F6D6B" w:rsidP="00E455A0">
            <w:pPr>
              <w:rPr>
                <w:color w:val="000000"/>
              </w:rPr>
            </w:pPr>
            <w:r w:rsidRPr="006215FC">
              <w:rPr>
                <w:i/>
                <w:iCs/>
              </w:rPr>
              <w:t>ψ</w:t>
            </w:r>
            <w:r>
              <w:rPr>
                <w:color w:val="000000"/>
              </w:rPr>
              <w:t xml:space="preserve"> (top occupancy model</w:t>
            </w:r>
            <w:r>
              <w:t>)</w:t>
            </w:r>
            <w:r>
              <w:rPr>
                <w:color w:val="000000"/>
              </w:rPr>
              <w:t xml:space="preserve">, </w:t>
            </w:r>
            <w:r w:rsidRPr="006215FC">
              <w:t xml:space="preserve"> γ</w:t>
            </w:r>
            <w:r>
              <w:rPr>
                <w:color w:val="000000"/>
              </w:rPr>
              <w:t xml:space="preserve"> (top colonization model), </w:t>
            </w:r>
            <w:r w:rsidRPr="006215FC">
              <w:t xml:space="preserve"> ε</w:t>
            </w:r>
            <w:r>
              <w:rPr>
                <w:color w:val="000000"/>
              </w:rPr>
              <w:t xml:space="preserve"> (patch),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4047FE96" w14:textId="77777777" w:rsidTr="00E455A0">
        <w:trPr>
          <w:trHeight w:val="689"/>
        </w:trPr>
        <w:tc>
          <w:tcPr>
            <w:tcW w:w="5123" w:type="dxa"/>
            <w:tcBorders>
              <w:top w:val="nil"/>
              <w:left w:val="nil"/>
              <w:bottom w:val="nil"/>
              <w:right w:val="nil"/>
            </w:tcBorders>
            <w:shd w:val="clear" w:color="auto" w:fill="auto"/>
            <w:vAlign w:val="bottom"/>
            <w:hideMark/>
          </w:tcPr>
          <w:p w14:paraId="4C986EE6" w14:textId="77777777" w:rsidR="003F6D6B" w:rsidRDefault="003F6D6B" w:rsidP="00E455A0">
            <w:pPr>
              <w:rPr>
                <w:color w:val="000000"/>
              </w:rPr>
            </w:pPr>
            <w:r>
              <w:rPr>
                <w:color w:val="000000"/>
              </w:rPr>
              <w:t>[23] Coastal habitats affect extinction (+)</w:t>
            </w:r>
          </w:p>
        </w:tc>
        <w:tc>
          <w:tcPr>
            <w:tcW w:w="7744" w:type="dxa"/>
            <w:tcBorders>
              <w:top w:val="nil"/>
              <w:left w:val="nil"/>
              <w:bottom w:val="nil"/>
              <w:right w:val="nil"/>
            </w:tcBorders>
            <w:shd w:val="clear" w:color="auto" w:fill="auto"/>
            <w:vAlign w:val="bottom"/>
            <w:hideMark/>
          </w:tcPr>
          <w:p w14:paraId="0EE347D9"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(top colonization model), </w:t>
            </w:r>
            <w:r w:rsidRPr="006215FC">
              <w:t xml:space="preserve"> ε</w:t>
            </w:r>
            <w:r>
              <w:rPr>
                <w:color w:val="000000"/>
              </w:rPr>
              <w:t xml:space="preserve"> (</w:t>
            </w:r>
            <w:proofErr w:type="spellStart"/>
            <w:r>
              <w:rPr>
                <w:color w:val="000000"/>
              </w:rPr>
              <w:t>salt_butt</w:t>
            </w:r>
            <w:proofErr w:type="spellEnd"/>
            <w:r>
              <w:rPr>
                <w:color w:val="000000"/>
              </w:rPr>
              <w:t xml:space="preserve">),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7880475E" w14:textId="77777777" w:rsidTr="00E455A0">
        <w:trPr>
          <w:trHeight w:val="689"/>
        </w:trPr>
        <w:tc>
          <w:tcPr>
            <w:tcW w:w="5123" w:type="dxa"/>
            <w:tcBorders>
              <w:top w:val="nil"/>
              <w:left w:val="nil"/>
              <w:right w:val="nil"/>
            </w:tcBorders>
            <w:shd w:val="clear" w:color="auto" w:fill="auto"/>
            <w:vAlign w:val="bottom"/>
            <w:hideMark/>
          </w:tcPr>
          <w:p w14:paraId="24FEA785" w14:textId="77777777" w:rsidR="003F6D6B" w:rsidRDefault="003F6D6B" w:rsidP="00E455A0">
            <w:pPr>
              <w:rPr>
                <w:color w:val="000000"/>
              </w:rPr>
            </w:pPr>
            <w:r>
              <w:rPr>
                <w:color w:val="000000"/>
              </w:rPr>
              <w:t>[24] Cat detections in the final year affect extinction (+)</w:t>
            </w:r>
          </w:p>
        </w:tc>
        <w:tc>
          <w:tcPr>
            <w:tcW w:w="7744" w:type="dxa"/>
            <w:tcBorders>
              <w:top w:val="nil"/>
              <w:left w:val="nil"/>
              <w:right w:val="nil"/>
            </w:tcBorders>
            <w:shd w:val="clear" w:color="auto" w:fill="auto"/>
            <w:vAlign w:val="bottom"/>
            <w:hideMark/>
          </w:tcPr>
          <w:p w14:paraId="586D69CA"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(top colonization model), </w:t>
            </w:r>
            <w:r w:rsidRPr="006215FC">
              <w:t xml:space="preserve"> ε</w:t>
            </w:r>
            <w:r>
              <w:rPr>
                <w:color w:val="000000"/>
              </w:rPr>
              <w:t xml:space="preserve"> (</w:t>
            </w:r>
            <w:proofErr w:type="spellStart"/>
            <w:r>
              <w:rPr>
                <w:color w:val="000000"/>
              </w:rPr>
              <w:t>catcaps</w:t>
            </w:r>
            <w:proofErr w:type="spellEnd"/>
            <w:r>
              <w:rPr>
                <w:color w:val="000000"/>
              </w:rPr>
              <w:t xml:space="preserve">), </w:t>
            </w:r>
            <w:r w:rsidRPr="006215FC">
              <w:rPr>
                <w:i/>
                <w:iCs/>
              </w:rPr>
              <w:t xml:space="preserve"> p</w:t>
            </w:r>
            <w:r>
              <w:rPr>
                <w:color w:val="000000"/>
              </w:rPr>
              <w:t xml:space="preserve"> (</w:t>
            </w:r>
            <w:proofErr w:type="spellStart"/>
            <w:r>
              <w:rPr>
                <w:color w:val="000000"/>
              </w:rPr>
              <w:t>humtrail</w:t>
            </w:r>
            <w:proofErr w:type="spellEnd"/>
            <w:r>
              <w:rPr>
                <w:color w:val="000000"/>
              </w:rPr>
              <w:t xml:space="preserve">) </w:t>
            </w:r>
          </w:p>
        </w:tc>
      </w:tr>
      <w:tr w:rsidR="003F6D6B" w14:paraId="577B414E" w14:textId="77777777" w:rsidTr="00E455A0">
        <w:trPr>
          <w:trHeight w:val="689"/>
        </w:trPr>
        <w:tc>
          <w:tcPr>
            <w:tcW w:w="5123" w:type="dxa"/>
            <w:tcBorders>
              <w:top w:val="nil"/>
              <w:left w:val="nil"/>
              <w:bottom w:val="single" w:sz="4" w:space="0" w:color="auto"/>
              <w:right w:val="nil"/>
            </w:tcBorders>
            <w:shd w:val="clear" w:color="auto" w:fill="auto"/>
            <w:vAlign w:val="bottom"/>
            <w:hideMark/>
          </w:tcPr>
          <w:p w14:paraId="6C3ECAF2" w14:textId="77777777" w:rsidR="003F6D6B" w:rsidRDefault="003F6D6B" w:rsidP="00E455A0">
            <w:pPr>
              <w:rPr>
                <w:color w:val="000000"/>
              </w:rPr>
            </w:pPr>
            <w:r>
              <w:rPr>
                <w:color w:val="000000"/>
              </w:rPr>
              <w:t>[25] Cat individuals in the final year affect extinction (+)</w:t>
            </w:r>
          </w:p>
        </w:tc>
        <w:tc>
          <w:tcPr>
            <w:tcW w:w="7744" w:type="dxa"/>
            <w:tcBorders>
              <w:top w:val="nil"/>
              <w:left w:val="nil"/>
              <w:bottom w:val="single" w:sz="4" w:space="0" w:color="auto"/>
              <w:right w:val="nil"/>
            </w:tcBorders>
            <w:shd w:val="clear" w:color="auto" w:fill="auto"/>
            <w:vAlign w:val="bottom"/>
            <w:hideMark/>
          </w:tcPr>
          <w:p w14:paraId="3FFC9209" w14:textId="77777777" w:rsidR="003F6D6B" w:rsidRDefault="003F6D6B" w:rsidP="00E455A0">
            <w:pPr>
              <w:rPr>
                <w:color w:val="000000"/>
              </w:rPr>
            </w:pPr>
            <w:r w:rsidRPr="006215FC">
              <w:rPr>
                <w:i/>
                <w:iCs/>
              </w:rPr>
              <w:t>ψ</w:t>
            </w:r>
            <w:r>
              <w:rPr>
                <w:color w:val="000000"/>
              </w:rPr>
              <w:t xml:space="preserve"> (top occupancy model), </w:t>
            </w:r>
            <w:r w:rsidRPr="006215FC">
              <w:t xml:space="preserve"> γ</w:t>
            </w:r>
            <w:r>
              <w:rPr>
                <w:color w:val="000000"/>
              </w:rPr>
              <w:t xml:space="preserve"> (top colonization model), </w:t>
            </w:r>
            <w:r w:rsidRPr="006215FC">
              <w:t xml:space="preserve"> ε</w:t>
            </w:r>
            <w:r>
              <w:rPr>
                <w:color w:val="000000"/>
              </w:rPr>
              <w:t xml:space="preserve"> (</w:t>
            </w:r>
            <w:proofErr w:type="spellStart"/>
            <w:r>
              <w:rPr>
                <w:color w:val="000000"/>
              </w:rPr>
              <w:t>catinds</w:t>
            </w:r>
            <w:proofErr w:type="spellEnd"/>
            <w:r>
              <w:rPr>
                <w:color w:val="000000"/>
              </w:rPr>
              <w:t xml:space="preserve">), </w:t>
            </w:r>
            <w:r w:rsidRPr="006215FC">
              <w:rPr>
                <w:i/>
                <w:iCs/>
              </w:rPr>
              <w:t xml:space="preserve"> p</w:t>
            </w:r>
            <w:r>
              <w:rPr>
                <w:color w:val="000000"/>
              </w:rPr>
              <w:t xml:space="preserve"> (</w:t>
            </w:r>
            <w:proofErr w:type="spellStart"/>
            <w:r>
              <w:rPr>
                <w:color w:val="000000"/>
              </w:rPr>
              <w:t>humtrail</w:t>
            </w:r>
            <w:proofErr w:type="spellEnd"/>
            <w:r>
              <w:rPr>
                <w:color w:val="000000"/>
              </w:rPr>
              <w:t>)</w:t>
            </w:r>
          </w:p>
        </w:tc>
      </w:tr>
    </w:tbl>
    <w:p w14:paraId="2E85259A" w14:textId="77777777" w:rsidR="003F6D6B" w:rsidRDefault="003F6D6B" w:rsidP="003F6D6B">
      <w:pPr>
        <w:rPr>
          <w:u w:val="single"/>
        </w:rPr>
      </w:pPr>
    </w:p>
    <w:p w14:paraId="45005DBC" w14:textId="77777777" w:rsidR="003F6D6B" w:rsidRDefault="003F6D6B" w:rsidP="003F6D6B">
      <w:pPr>
        <w:rPr>
          <w:u w:val="single"/>
        </w:rPr>
      </w:pPr>
    </w:p>
    <w:p w14:paraId="3A18D881" w14:textId="77777777" w:rsidR="003F6D6B" w:rsidRDefault="003F6D6B" w:rsidP="003F6D6B">
      <w:pPr>
        <w:rPr>
          <w:u w:val="single"/>
        </w:rPr>
      </w:pPr>
    </w:p>
    <w:p w14:paraId="66369338" w14:textId="77777777" w:rsidR="003F6D6B" w:rsidRDefault="003F6D6B" w:rsidP="003F6D6B">
      <w:pPr>
        <w:rPr>
          <w:u w:val="single"/>
        </w:rPr>
      </w:pPr>
    </w:p>
    <w:p w14:paraId="56BABAB0" w14:textId="77777777" w:rsidR="003F6D6B" w:rsidRDefault="003F6D6B" w:rsidP="003F6D6B">
      <w:pPr>
        <w:rPr>
          <w:u w:val="single"/>
        </w:rPr>
      </w:pPr>
    </w:p>
    <w:p w14:paraId="5498C8A1" w14:textId="77777777" w:rsidR="003F6D6B" w:rsidRDefault="003F6D6B" w:rsidP="003F6D6B">
      <w:pPr>
        <w:rPr>
          <w:u w:val="single"/>
        </w:rPr>
      </w:pPr>
    </w:p>
    <w:p w14:paraId="0455A867" w14:textId="77777777" w:rsidR="003F6D6B" w:rsidRDefault="003F6D6B" w:rsidP="003F6D6B">
      <w:pPr>
        <w:rPr>
          <w:u w:val="single"/>
        </w:rPr>
      </w:pPr>
    </w:p>
    <w:p w14:paraId="652A17B6" w14:textId="77777777" w:rsidR="003F6D6B" w:rsidRDefault="003F6D6B" w:rsidP="003F6D6B">
      <w:pPr>
        <w:rPr>
          <w:u w:val="single"/>
        </w:rPr>
      </w:pPr>
    </w:p>
    <w:p w14:paraId="1ADC85F9" w14:textId="77777777" w:rsidR="003F6D6B" w:rsidRDefault="003F6D6B" w:rsidP="003F6D6B">
      <w:pPr>
        <w:rPr>
          <w:u w:val="single"/>
        </w:rPr>
      </w:pPr>
    </w:p>
    <w:p w14:paraId="190C67AB" w14:textId="77777777" w:rsidR="003F6D6B" w:rsidRDefault="003F6D6B" w:rsidP="003F6D6B">
      <w:pPr>
        <w:rPr>
          <w:u w:val="single"/>
        </w:rPr>
        <w:sectPr w:rsidR="003F6D6B" w:rsidSect="00F8542F">
          <w:pgSz w:w="15840" w:h="12240" w:orient="landscape"/>
          <w:pgMar w:top="1440" w:right="1440" w:bottom="1440" w:left="1440" w:header="720" w:footer="720" w:gutter="0"/>
          <w:cols w:space="720"/>
          <w:docGrid w:linePitch="360"/>
        </w:sectPr>
      </w:pPr>
    </w:p>
    <w:tbl>
      <w:tblPr>
        <w:tblW w:w="15460" w:type="dxa"/>
        <w:tblLook w:val="04A0" w:firstRow="1" w:lastRow="0" w:firstColumn="1" w:lastColumn="0" w:noHBand="0" w:noVBand="1"/>
      </w:tblPr>
      <w:tblGrid>
        <w:gridCol w:w="8180"/>
        <w:gridCol w:w="7280"/>
      </w:tblGrid>
      <w:tr w:rsidR="003F6D6B" w14:paraId="554C1831" w14:textId="77777777" w:rsidTr="00E455A0">
        <w:trPr>
          <w:trHeight w:val="1440"/>
        </w:trPr>
        <w:tc>
          <w:tcPr>
            <w:tcW w:w="15460" w:type="dxa"/>
            <w:gridSpan w:val="2"/>
            <w:tcBorders>
              <w:top w:val="nil"/>
              <w:left w:val="nil"/>
              <w:bottom w:val="single" w:sz="8" w:space="0" w:color="auto"/>
              <w:right w:val="nil"/>
            </w:tcBorders>
            <w:shd w:val="clear" w:color="auto" w:fill="auto"/>
            <w:vAlign w:val="center"/>
            <w:hideMark/>
          </w:tcPr>
          <w:p w14:paraId="0BF1C62B" w14:textId="77777777" w:rsidR="003F6D6B" w:rsidRDefault="003F6D6B" w:rsidP="00E455A0">
            <w:pPr>
              <w:rPr>
                <w:rFonts w:eastAsia="Times New Roman"/>
                <w:color w:val="000000"/>
              </w:rPr>
            </w:pPr>
            <w:r>
              <w:rPr>
                <w:rFonts w:eastAsia="Times New Roman"/>
                <w:color w:val="000000"/>
              </w:rPr>
              <w:lastRenderedPageBreak/>
              <w:t xml:space="preserve">Table S2. Descriptions of </w:t>
            </w:r>
            <w:r>
              <w:rPr>
                <w:rFonts w:eastAsia="Times New Roman"/>
                <w:i/>
                <w:iCs/>
                <w:color w:val="000000"/>
              </w:rPr>
              <w:t>a priori</w:t>
            </w:r>
            <w:r>
              <w:rPr>
                <w:rFonts w:eastAsia="Times New Roman"/>
                <w:color w:val="000000"/>
              </w:rPr>
              <w:t xml:space="preserve"> models (predicted covariate relationship directions in parentheses) for dynamic occupancy models predicting the distribution of free-ranging domestic cats (</w:t>
            </w:r>
            <w:proofErr w:type="spellStart"/>
            <w:r>
              <w:rPr>
                <w:rFonts w:eastAsia="Times New Roman"/>
                <w:i/>
                <w:iCs/>
                <w:color w:val="000000"/>
              </w:rPr>
              <w:t>Felis</w:t>
            </w:r>
            <w:proofErr w:type="spellEnd"/>
            <w:r>
              <w:rPr>
                <w:rFonts w:eastAsia="Times New Roman"/>
                <w:i/>
                <w:iCs/>
                <w:color w:val="000000"/>
              </w:rPr>
              <w:t xml:space="preserve"> </w:t>
            </w:r>
            <w:proofErr w:type="spellStart"/>
            <w:r>
              <w:rPr>
                <w:rFonts w:eastAsia="Times New Roman"/>
                <w:i/>
                <w:iCs/>
                <w:color w:val="000000"/>
              </w:rPr>
              <w:t>catus</w:t>
            </w:r>
            <w:proofErr w:type="spellEnd"/>
            <w:r>
              <w:rPr>
                <w:rFonts w:eastAsia="Times New Roman"/>
                <w:color w:val="000000"/>
              </w:rPr>
              <w:t>) from camera trap surveys in the National Key Deer Refuge, Big Pine Key, FL, 2013-2015. In each model, detection covariates included site location on human trails, site location in rabbit habitat, and the year of the primary sampling period (2013 versus 2014). Model structure follows the form of the R Package ‘unmarked’ with the ‘</w:t>
            </w:r>
            <w:proofErr w:type="spellStart"/>
            <w:r>
              <w:rPr>
                <w:rFonts w:eastAsia="Times New Roman"/>
                <w:color w:val="000000"/>
              </w:rPr>
              <w:t>colext</w:t>
            </w:r>
            <w:proofErr w:type="spellEnd"/>
            <w:r>
              <w:rPr>
                <w:rFonts w:eastAsia="Times New Roman"/>
                <w:color w:val="000000"/>
              </w:rPr>
              <w:t>’ command for dynamic occupancy models.</w:t>
            </w:r>
          </w:p>
        </w:tc>
      </w:tr>
      <w:tr w:rsidR="003F6D6B" w14:paraId="397570E1" w14:textId="77777777" w:rsidTr="00E455A0">
        <w:trPr>
          <w:trHeight w:val="340"/>
        </w:trPr>
        <w:tc>
          <w:tcPr>
            <w:tcW w:w="8180" w:type="dxa"/>
            <w:tcBorders>
              <w:top w:val="nil"/>
              <w:left w:val="nil"/>
              <w:bottom w:val="single" w:sz="8" w:space="0" w:color="auto"/>
              <w:right w:val="nil"/>
            </w:tcBorders>
            <w:shd w:val="clear" w:color="auto" w:fill="auto"/>
            <w:vAlign w:val="center"/>
            <w:hideMark/>
          </w:tcPr>
          <w:p w14:paraId="6348EEF5" w14:textId="77777777" w:rsidR="003F6D6B" w:rsidRDefault="003F6D6B" w:rsidP="00E455A0">
            <w:pPr>
              <w:rPr>
                <w:rFonts w:eastAsia="Times New Roman"/>
                <w:color w:val="000000"/>
              </w:rPr>
            </w:pPr>
            <w:r>
              <w:rPr>
                <w:rFonts w:eastAsia="Times New Roman"/>
                <w:color w:val="000000"/>
              </w:rPr>
              <w:t>Hypothesis</w:t>
            </w:r>
          </w:p>
        </w:tc>
        <w:tc>
          <w:tcPr>
            <w:tcW w:w="7280" w:type="dxa"/>
            <w:tcBorders>
              <w:top w:val="nil"/>
              <w:left w:val="nil"/>
              <w:bottom w:val="single" w:sz="8" w:space="0" w:color="auto"/>
              <w:right w:val="nil"/>
            </w:tcBorders>
            <w:shd w:val="clear" w:color="auto" w:fill="auto"/>
            <w:vAlign w:val="center"/>
            <w:hideMark/>
          </w:tcPr>
          <w:p w14:paraId="00042112" w14:textId="77777777" w:rsidR="003F6D6B" w:rsidRDefault="003F6D6B" w:rsidP="00E455A0">
            <w:pPr>
              <w:rPr>
                <w:rFonts w:eastAsia="Times New Roman"/>
                <w:color w:val="000000"/>
              </w:rPr>
            </w:pPr>
            <w:r>
              <w:rPr>
                <w:rFonts w:eastAsia="Times New Roman"/>
                <w:color w:val="000000"/>
              </w:rPr>
              <w:t>Model Structure</w:t>
            </w:r>
          </w:p>
        </w:tc>
      </w:tr>
      <w:tr w:rsidR="003F6D6B" w14:paraId="5B590843" w14:textId="77777777" w:rsidTr="00E455A0">
        <w:trPr>
          <w:trHeight w:val="320"/>
        </w:trPr>
        <w:tc>
          <w:tcPr>
            <w:tcW w:w="8180" w:type="dxa"/>
            <w:tcBorders>
              <w:top w:val="nil"/>
              <w:left w:val="nil"/>
              <w:bottom w:val="nil"/>
              <w:right w:val="nil"/>
            </w:tcBorders>
            <w:shd w:val="clear" w:color="auto" w:fill="auto"/>
            <w:vAlign w:val="center"/>
            <w:hideMark/>
          </w:tcPr>
          <w:p w14:paraId="69782A33" w14:textId="77777777" w:rsidR="003F6D6B" w:rsidRDefault="003F6D6B" w:rsidP="00E455A0">
            <w:pPr>
              <w:rPr>
                <w:rFonts w:eastAsia="Times New Roman"/>
                <w:b/>
                <w:bCs/>
                <w:color w:val="000000"/>
              </w:rPr>
            </w:pPr>
            <w:r>
              <w:rPr>
                <w:rFonts w:eastAsia="Times New Roman"/>
                <w:b/>
                <w:bCs/>
                <w:color w:val="000000"/>
              </w:rPr>
              <w:t>Constant Model</w:t>
            </w:r>
          </w:p>
        </w:tc>
        <w:tc>
          <w:tcPr>
            <w:tcW w:w="7280" w:type="dxa"/>
            <w:tcBorders>
              <w:top w:val="nil"/>
              <w:left w:val="nil"/>
              <w:bottom w:val="nil"/>
              <w:right w:val="nil"/>
            </w:tcBorders>
            <w:shd w:val="clear" w:color="auto" w:fill="auto"/>
            <w:vAlign w:val="bottom"/>
            <w:hideMark/>
          </w:tcPr>
          <w:p w14:paraId="41F7D2A6" w14:textId="77777777" w:rsidR="003F6D6B" w:rsidRDefault="003F6D6B" w:rsidP="00E455A0">
            <w:pPr>
              <w:rPr>
                <w:rFonts w:eastAsia="Times New Roman"/>
                <w:b/>
                <w:bCs/>
                <w:color w:val="000000"/>
              </w:rPr>
            </w:pPr>
          </w:p>
        </w:tc>
      </w:tr>
      <w:tr w:rsidR="003F6D6B" w14:paraId="060B737B" w14:textId="77777777" w:rsidTr="00E455A0">
        <w:trPr>
          <w:trHeight w:val="320"/>
        </w:trPr>
        <w:tc>
          <w:tcPr>
            <w:tcW w:w="8180" w:type="dxa"/>
            <w:tcBorders>
              <w:top w:val="nil"/>
              <w:left w:val="nil"/>
              <w:bottom w:val="nil"/>
              <w:right w:val="nil"/>
            </w:tcBorders>
            <w:shd w:val="clear" w:color="auto" w:fill="auto"/>
            <w:vAlign w:val="center"/>
            <w:hideMark/>
          </w:tcPr>
          <w:p w14:paraId="019EEA01" w14:textId="77777777" w:rsidR="003F6D6B" w:rsidRDefault="003F6D6B" w:rsidP="00E455A0">
            <w:pPr>
              <w:rPr>
                <w:rFonts w:eastAsia="Times New Roman"/>
                <w:color w:val="000000"/>
              </w:rPr>
            </w:pPr>
            <w:r>
              <w:rPr>
                <w:rFonts w:eastAsia="Times New Roman"/>
                <w:color w:val="000000"/>
              </w:rPr>
              <w:t>[1] No effects on any parameters</w:t>
            </w:r>
          </w:p>
        </w:tc>
        <w:tc>
          <w:tcPr>
            <w:tcW w:w="7280" w:type="dxa"/>
            <w:tcBorders>
              <w:top w:val="nil"/>
              <w:left w:val="nil"/>
              <w:bottom w:val="nil"/>
              <w:right w:val="nil"/>
            </w:tcBorders>
            <w:shd w:val="clear" w:color="auto" w:fill="auto"/>
            <w:vAlign w:val="center"/>
            <w:hideMark/>
          </w:tcPr>
          <w:p w14:paraId="4883DEE9"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67A611A0" w14:textId="77777777" w:rsidTr="00E455A0">
        <w:trPr>
          <w:trHeight w:val="320"/>
        </w:trPr>
        <w:tc>
          <w:tcPr>
            <w:tcW w:w="8180" w:type="dxa"/>
            <w:tcBorders>
              <w:top w:val="nil"/>
              <w:left w:val="nil"/>
              <w:bottom w:val="nil"/>
              <w:right w:val="nil"/>
            </w:tcBorders>
            <w:shd w:val="clear" w:color="auto" w:fill="auto"/>
            <w:vAlign w:val="center"/>
            <w:hideMark/>
          </w:tcPr>
          <w:p w14:paraId="0059E4AB" w14:textId="77777777" w:rsidR="003F6D6B" w:rsidRDefault="003F6D6B" w:rsidP="00E455A0">
            <w:pPr>
              <w:rPr>
                <w:rFonts w:eastAsia="Times New Roman"/>
                <w:b/>
                <w:bCs/>
                <w:color w:val="000000"/>
              </w:rPr>
            </w:pPr>
            <w:r>
              <w:rPr>
                <w:rFonts w:eastAsia="Times New Roman"/>
                <w:b/>
                <w:bCs/>
                <w:color w:val="000000"/>
              </w:rPr>
              <w:t>Habitat Models</w:t>
            </w:r>
          </w:p>
        </w:tc>
        <w:tc>
          <w:tcPr>
            <w:tcW w:w="7280" w:type="dxa"/>
            <w:tcBorders>
              <w:top w:val="nil"/>
              <w:left w:val="nil"/>
              <w:bottom w:val="nil"/>
              <w:right w:val="nil"/>
            </w:tcBorders>
            <w:shd w:val="clear" w:color="auto" w:fill="auto"/>
            <w:vAlign w:val="bottom"/>
            <w:hideMark/>
          </w:tcPr>
          <w:p w14:paraId="13A62354" w14:textId="77777777" w:rsidR="003F6D6B" w:rsidRDefault="003F6D6B" w:rsidP="00E455A0">
            <w:pPr>
              <w:rPr>
                <w:rFonts w:eastAsia="Times New Roman"/>
                <w:b/>
                <w:bCs/>
                <w:color w:val="000000"/>
              </w:rPr>
            </w:pPr>
          </w:p>
        </w:tc>
      </w:tr>
      <w:tr w:rsidR="003F6D6B" w14:paraId="3BF7C614" w14:textId="77777777" w:rsidTr="00E455A0">
        <w:trPr>
          <w:trHeight w:val="640"/>
        </w:trPr>
        <w:tc>
          <w:tcPr>
            <w:tcW w:w="8180" w:type="dxa"/>
            <w:tcBorders>
              <w:top w:val="nil"/>
              <w:left w:val="nil"/>
              <w:bottom w:val="nil"/>
              <w:right w:val="nil"/>
            </w:tcBorders>
            <w:shd w:val="clear" w:color="auto" w:fill="auto"/>
            <w:vAlign w:val="center"/>
            <w:hideMark/>
          </w:tcPr>
          <w:p w14:paraId="68FF139A" w14:textId="77777777" w:rsidR="003F6D6B" w:rsidRDefault="003F6D6B" w:rsidP="00E455A0">
            <w:pPr>
              <w:rPr>
                <w:rFonts w:eastAsia="Times New Roman"/>
                <w:color w:val="000000"/>
              </w:rPr>
            </w:pPr>
            <w:r>
              <w:rPr>
                <w:rFonts w:eastAsia="Times New Roman"/>
                <w:color w:val="000000"/>
              </w:rPr>
              <w:t xml:space="preserve">[2] Global habitat covariates affect occupancy </w:t>
            </w:r>
          </w:p>
        </w:tc>
        <w:tc>
          <w:tcPr>
            <w:tcW w:w="7280" w:type="dxa"/>
            <w:tcBorders>
              <w:top w:val="nil"/>
              <w:left w:val="nil"/>
              <w:bottom w:val="nil"/>
              <w:right w:val="nil"/>
            </w:tcBorders>
            <w:shd w:val="clear" w:color="auto" w:fill="auto"/>
            <w:vAlign w:val="center"/>
            <w:hideMark/>
          </w:tcPr>
          <w:p w14:paraId="1C9FDD41"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w:t>
            </w:r>
            <w:proofErr w:type="spellStart"/>
            <w:r>
              <w:rPr>
                <w:rFonts w:eastAsia="Times New Roman"/>
                <w:color w:val="000000"/>
              </w:rPr>
              <w:t>humtrail+rabbitat+devel+fresh+salt_butt+patch+LiDar</w:t>
            </w:r>
            <w:proofErr w:type="spellEnd"/>
            <w:r>
              <w:rPr>
                <w:rFonts w:eastAsia="Times New Roman"/>
                <w:color w:val="000000"/>
              </w:rPr>
              <w:t xml:space="preserve">),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100CF67F" w14:textId="77777777" w:rsidTr="00E455A0">
        <w:trPr>
          <w:trHeight w:val="320"/>
        </w:trPr>
        <w:tc>
          <w:tcPr>
            <w:tcW w:w="8180" w:type="dxa"/>
            <w:tcBorders>
              <w:top w:val="nil"/>
              <w:left w:val="nil"/>
              <w:bottom w:val="nil"/>
              <w:right w:val="nil"/>
            </w:tcBorders>
            <w:shd w:val="clear" w:color="auto" w:fill="auto"/>
            <w:vAlign w:val="center"/>
            <w:hideMark/>
          </w:tcPr>
          <w:p w14:paraId="2B76C156" w14:textId="77777777" w:rsidR="003F6D6B" w:rsidRDefault="003F6D6B" w:rsidP="00E455A0">
            <w:pPr>
              <w:rPr>
                <w:rFonts w:eastAsia="Times New Roman"/>
                <w:color w:val="000000"/>
              </w:rPr>
            </w:pPr>
            <w:r>
              <w:rPr>
                <w:rFonts w:eastAsia="Times New Roman"/>
                <w:color w:val="000000"/>
              </w:rPr>
              <w:t>[3] Rabbit habitat affects occupancy (-)</w:t>
            </w:r>
          </w:p>
        </w:tc>
        <w:tc>
          <w:tcPr>
            <w:tcW w:w="7280" w:type="dxa"/>
            <w:tcBorders>
              <w:top w:val="nil"/>
              <w:left w:val="nil"/>
              <w:bottom w:val="nil"/>
              <w:right w:val="nil"/>
            </w:tcBorders>
            <w:shd w:val="clear" w:color="auto" w:fill="auto"/>
            <w:vAlign w:val="center"/>
            <w:hideMark/>
          </w:tcPr>
          <w:p w14:paraId="05E3D271"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(rabbitat),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3D21FD35" w14:textId="77777777" w:rsidTr="00E455A0">
        <w:trPr>
          <w:trHeight w:val="320"/>
        </w:trPr>
        <w:tc>
          <w:tcPr>
            <w:tcW w:w="8180" w:type="dxa"/>
            <w:tcBorders>
              <w:top w:val="nil"/>
              <w:left w:val="nil"/>
              <w:bottom w:val="nil"/>
              <w:right w:val="nil"/>
            </w:tcBorders>
            <w:shd w:val="clear" w:color="auto" w:fill="auto"/>
            <w:vAlign w:val="center"/>
            <w:hideMark/>
          </w:tcPr>
          <w:p w14:paraId="5C591783" w14:textId="77777777" w:rsidR="003F6D6B" w:rsidRDefault="003F6D6B" w:rsidP="00E455A0">
            <w:pPr>
              <w:rPr>
                <w:rFonts w:eastAsia="Times New Roman"/>
                <w:color w:val="000000"/>
              </w:rPr>
            </w:pPr>
            <w:r>
              <w:rPr>
                <w:rFonts w:eastAsia="Times New Roman"/>
                <w:color w:val="000000"/>
              </w:rPr>
              <w:t>[4] Human trails affect occupancy (+)</w:t>
            </w:r>
          </w:p>
        </w:tc>
        <w:tc>
          <w:tcPr>
            <w:tcW w:w="7280" w:type="dxa"/>
            <w:tcBorders>
              <w:top w:val="nil"/>
              <w:left w:val="nil"/>
              <w:bottom w:val="nil"/>
              <w:right w:val="nil"/>
            </w:tcBorders>
            <w:shd w:val="clear" w:color="auto" w:fill="auto"/>
            <w:vAlign w:val="center"/>
            <w:hideMark/>
          </w:tcPr>
          <w:p w14:paraId="60E7F154"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w:t>
            </w:r>
            <w:proofErr w:type="spellStart"/>
            <w:r>
              <w:rPr>
                <w:rFonts w:eastAsia="Times New Roman"/>
                <w:color w:val="000000"/>
              </w:rPr>
              <w:t>humtrail</w:t>
            </w:r>
            <w:proofErr w:type="spellEnd"/>
            <w:r>
              <w:rPr>
                <w:rFonts w:eastAsia="Times New Roman"/>
                <w:color w:val="000000"/>
              </w:rPr>
              <w:t xml:space="preserve">),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252EA5F9" w14:textId="77777777" w:rsidTr="00E455A0">
        <w:trPr>
          <w:trHeight w:val="320"/>
        </w:trPr>
        <w:tc>
          <w:tcPr>
            <w:tcW w:w="8180" w:type="dxa"/>
            <w:tcBorders>
              <w:top w:val="nil"/>
              <w:left w:val="nil"/>
              <w:bottom w:val="nil"/>
              <w:right w:val="nil"/>
            </w:tcBorders>
            <w:shd w:val="clear" w:color="auto" w:fill="auto"/>
            <w:vAlign w:val="center"/>
            <w:hideMark/>
          </w:tcPr>
          <w:p w14:paraId="5BFB9DFD" w14:textId="77777777" w:rsidR="003F6D6B" w:rsidRDefault="003F6D6B" w:rsidP="00E455A0">
            <w:pPr>
              <w:rPr>
                <w:rFonts w:eastAsia="Times New Roman"/>
                <w:color w:val="000000"/>
              </w:rPr>
            </w:pPr>
            <w:r>
              <w:rPr>
                <w:rFonts w:eastAsia="Times New Roman"/>
                <w:color w:val="000000"/>
              </w:rPr>
              <w:t>[5] Distance away from development affects occupancy (-)</w:t>
            </w:r>
          </w:p>
        </w:tc>
        <w:tc>
          <w:tcPr>
            <w:tcW w:w="7280" w:type="dxa"/>
            <w:tcBorders>
              <w:top w:val="nil"/>
              <w:left w:val="nil"/>
              <w:bottom w:val="nil"/>
              <w:right w:val="nil"/>
            </w:tcBorders>
            <w:shd w:val="clear" w:color="auto" w:fill="auto"/>
            <w:vAlign w:val="center"/>
            <w:hideMark/>
          </w:tcPr>
          <w:p w14:paraId="5EE8D48A"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w:t>
            </w:r>
            <w:proofErr w:type="spellStart"/>
            <w:r>
              <w:rPr>
                <w:rFonts w:eastAsia="Times New Roman"/>
                <w:color w:val="000000"/>
              </w:rPr>
              <w:t>devel</w:t>
            </w:r>
            <w:proofErr w:type="spellEnd"/>
            <w:r>
              <w:rPr>
                <w:rFonts w:eastAsia="Times New Roman"/>
                <w:color w:val="000000"/>
              </w:rPr>
              <w:t xml:space="preserve">),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701C35D2" w14:textId="77777777" w:rsidTr="00E455A0">
        <w:trPr>
          <w:trHeight w:val="320"/>
        </w:trPr>
        <w:tc>
          <w:tcPr>
            <w:tcW w:w="8180" w:type="dxa"/>
            <w:tcBorders>
              <w:top w:val="nil"/>
              <w:left w:val="nil"/>
              <w:bottom w:val="nil"/>
              <w:right w:val="nil"/>
            </w:tcBorders>
            <w:shd w:val="clear" w:color="auto" w:fill="auto"/>
            <w:vAlign w:val="center"/>
            <w:hideMark/>
          </w:tcPr>
          <w:p w14:paraId="09A21442" w14:textId="77777777" w:rsidR="003F6D6B" w:rsidRDefault="003F6D6B" w:rsidP="00E455A0">
            <w:pPr>
              <w:rPr>
                <w:rFonts w:eastAsia="Times New Roman"/>
                <w:color w:val="000000"/>
              </w:rPr>
            </w:pPr>
            <w:r>
              <w:rPr>
                <w:rFonts w:eastAsia="Times New Roman"/>
                <w:color w:val="000000"/>
              </w:rPr>
              <w:t>[6] Freshwater affects occupancy (-)</w:t>
            </w:r>
          </w:p>
        </w:tc>
        <w:tc>
          <w:tcPr>
            <w:tcW w:w="7280" w:type="dxa"/>
            <w:tcBorders>
              <w:top w:val="nil"/>
              <w:left w:val="nil"/>
              <w:bottom w:val="nil"/>
              <w:right w:val="nil"/>
            </w:tcBorders>
            <w:shd w:val="clear" w:color="auto" w:fill="auto"/>
            <w:vAlign w:val="center"/>
            <w:hideMark/>
          </w:tcPr>
          <w:p w14:paraId="29EFD071"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(fresh),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189C38E7" w14:textId="77777777" w:rsidTr="00E455A0">
        <w:trPr>
          <w:trHeight w:val="320"/>
        </w:trPr>
        <w:tc>
          <w:tcPr>
            <w:tcW w:w="8180" w:type="dxa"/>
            <w:tcBorders>
              <w:top w:val="nil"/>
              <w:left w:val="nil"/>
              <w:bottom w:val="nil"/>
              <w:right w:val="nil"/>
            </w:tcBorders>
            <w:shd w:val="clear" w:color="auto" w:fill="auto"/>
            <w:vAlign w:val="center"/>
            <w:hideMark/>
          </w:tcPr>
          <w:p w14:paraId="0549B107" w14:textId="77777777" w:rsidR="003F6D6B" w:rsidRDefault="003F6D6B" w:rsidP="00E455A0">
            <w:pPr>
              <w:rPr>
                <w:rFonts w:eastAsia="Times New Roman"/>
                <w:color w:val="000000"/>
              </w:rPr>
            </w:pPr>
            <w:r>
              <w:rPr>
                <w:rFonts w:eastAsia="Times New Roman"/>
                <w:color w:val="000000"/>
              </w:rPr>
              <w:t>[7] Patch size affects occupancy (-)</w:t>
            </w:r>
          </w:p>
        </w:tc>
        <w:tc>
          <w:tcPr>
            <w:tcW w:w="7280" w:type="dxa"/>
            <w:tcBorders>
              <w:top w:val="nil"/>
              <w:left w:val="nil"/>
              <w:bottom w:val="nil"/>
              <w:right w:val="nil"/>
            </w:tcBorders>
            <w:shd w:val="clear" w:color="auto" w:fill="auto"/>
            <w:vAlign w:val="center"/>
            <w:hideMark/>
          </w:tcPr>
          <w:p w14:paraId="77191735"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(patch),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6D2430BE" w14:textId="77777777" w:rsidTr="00E455A0">
        <w:trPr>
          <w:trHeight w:val="320"/>
        </w:trPr>
        <w:tc>
          <w:tcPr>
            <w:tcW w:w="8180" w:type="dxa"/>
            <w:tcBorders>
              <w:top w:val="nil"/>
              <w:left w:val="nil"/>
              <w:bottom w:val="nil"/>
              <w:right w:val="nil"/>
            </w:tcBorders>
            <w:shd w:val="clear" w:color="auto" w:fill="auto"/>
            <w:vAlign w:val="center"/>
            <w:hideMark/>
          </w:tcPr>
          <w:p w14:paraId="3C3FB815" w14:textId="77777777" w:rsidR="003F6D6B" w:rsidRDefault="003F6D6B" w:rsidP="00E455A0">
            <w:pPr>
              <w:rPr>
                <w:rFonts w:eastAsia="Times New Roman"/>
                <w:color w:val="000000"/>
              </w:rPr>
            </w:pPr>
            <w:r>
              <w:rPr>
                <w:rFonts w:eastAsia="Times New Roman"/>
                <w:color w:val="000000"/>
              </w:rPr>
              <w:t>[8] Elevation affects occupancy (+)</w:t>
            </w:r>
          </w:p>
        </w:tc>
        <w:tc>
          <w:tcPr>
            <w:tcW w:w="7280" w:type="dxa"/>
            <w:tcBorders>
              <w:top w:val="nil"/>
              <w:left w:val="nil"/>
              <w:bottom w:val="nil"/>
              <w:right w:val="nil"/>
            </w:tcBorders>
            <w:shd w:val="clear" w:color="auto" w:fill="auto"/>
            <w:vAlign w:val="center"/>
            <w:hideMark/>
          </w:tcPr>
          <w:p w14:paraId="7385C003"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w:t>
            </w:r>
            <w:proofErr w:type="spellStart"/>
            <w:r>
              <w:rPr>
                <w:rFonts w:eastAsia="Times New Roman"/>
                <w:color w:val="000000"/>
              </w:rPr>
              <w:t>LiDar</w:t>
            </w:r>
            <w:proofErr w:type="spellEnd"/>
            <w:r>
              <w:rPr>
                <w:rFonts w:eastAsia="Times New Roman"/>
                <w:color w:val="000000"/>
              </w:rPr>
              <w:t xml:space="preserve">),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08EC76F0" w14:textId="77777777" w:rsidTr="00E455A0">
        <w:trPr>
          <w:trHeight w:val="320"/>
        </w:trPr>
        <w:tc>
          <w:tcPr>
            <w:tcW w:w="8180" w:type="dxa"/>
            <w:tcBorders>
              <w:top w:val="nil"/>
              <w:left w:val="nil"/>
              <w:bottom w:val="nil"/>
              <w:right w:val="nil"/>
            </w:tcBorders>
            <w:shd w:val="clear" w:color="auto" w:fill="auto"/>
            <w:vAlign w:val="center"/>
            <w:hideMark/>
          </w:tcPr>
          <w:p w14:paraId="206EDA64" w14:textId="77777777" w:rsidR="003F6D6B" w:rsidRDefault="003F6D6B" w:rsidP="00E455A0">
            <w:pPr>
              <w:rPr>
                <w:rFonts w:eastAsia="Times New Roman"/>
                <w:b/>
                <w:bCs/>
                <w:color w:val="000000"/>
              </w:rPr>
            </w:pPr>
            <w:r>
              <w:rPr>
                <w:rFonts w:eastAsia="Times New Roman"/>
                <w:b/>
                <w:bCs/>
                <w:color w:val="000000"/>
              </w:rPr>
              <w:t>Human Disturbance Model</w:t>
            </w:r>
          </w:p>
        </w:tc>
        <w:tc>
          <w:tcPr>
            <w:tcW w:w="7280" w:type="dxa"/>
            <w:tcBorders>
              <w:top w:val="nil"/>
              <w:left w:val="nil"/>
              <w:bottom w:val="nil"/>
              <w:right w:val="nil"/>
            </w:tcBorders>
            <w:shd w:val="clear" w:color="auto" w:fill="auto"/>
            <w:vAlign w:val="bottom"/>
            <w:hideMark/>
          </w:tcPr>
          <w:p w14:paraId="57BD016C" w14:textId="77777777" w:rsidR="003F6D6B" w:rsidRDefault="003F6D6B" w:rsidP="00E455A0">
            <w:pPr>
              <w:rPr>
                <w:rFonts w:eastAsia="Times New Roman"/>
                <w:b/>
                <w:bCs/>
                <w:color w:val="000000"/>
              </w:rPr>
            </w:pPr>
          </w:p>
        </w:tc>
      </w:tr>
      <w:tr w:rsidR="003F6D6B" w14:paraId="1E458FBF" w14:textId="77777777" w:rsidTr="00E455A0">
        <w:trPr>
          <w:trHeight w:val="320"/>
        </w:trPr>
        <w:tc>
          <w:tcPr>
            <w:tcW w:w="8180" w:type="dxa"/>
            <w:tcBorders>
              <w:top w:val="nil"/>
              <w:left w:val="nil"/>
              <w:bottom w:val="nil"/>
              <w:right w:val="nil"/>
            </w:tcBorders>
            <w:shd w:val="clear" w:color="auto" w:fill="auto"/>
            <w:vAlign w:val="center"/>
            <w:hideMark/>
          </w:tcPr>
          <w:p w14:paraId="729B7B79" w14:textId="77777777" w:rsidR="003F6D6B" w:rsidRDefault="003F6D6B" w:rsidP="00E455A0">
            <w:pPr>
              <w:rPr>
                <w:rFonts w:eastAsia="Times New Roman"/>
                <w:color w:val="000000"/>
              </w:rPr>
            </w:pPr>
            <w:r>
              <w:rPr>
                <w:rFonts w:eastAsia="Times New Roman"/>
                <w:color w:val="000000"/>
              </w:rPr>
              <w:t>[9] Human disturbances affect occupancy (+)</w:t>
            </w:r>
          </w:p>
        </w:tc>
        <w:tc>
          <w:tcPr>
            <w:tcW w:w="7280" w:type="dxa"/>
            <w:tcBorders>
              <w:top w:val="nil"/>
              <w:left w:val="nil"/>
              <w:bottom w:val="nil"/>
              <w:right w:val="nil"/>
            </w:tcBorders>
            <w:shd w:val="clear" w:color="auto" w:fill="auto"/>
            <w:vAlign w:val="center"/>
            <w:hideMark/>
          </w:tcPr>
          <w:p w14:paraId="51DCCA31"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w:t>
            </w:r>
            <w:proofErr w:type="spellStart"/>
            <w:r>
              <w:rPr>
                <w:rFonts w:eastAsia="Times New Roman"/>
                <w:color w:val="000000"/>
              </w:rPr>
              <w:t>humtrail</w:t>
            </w:r>
            <w:proofErr w:type="spellEnd"/>
            <w:r>
              <w:rPr>
                <w:rFonts w:eastAsia="Times New Roman"/>
                <w:color w:val="000000"/>
              </w:rPr>
              <w:t xml:space="preserve"> +</w:t>
            </w:r>
            <w:proofErr w:type="spellStart"/>
            <w:r>
              <w:rPr>
                <w:rFonts w:eastAsia="Times New Roman"/>
                <w:color w:val="000000"/>
              </w:rPr>
              <w:t>devel+patch</w:t>
            </w:r>
            <w:proofErr w:type="spellEnd"/>
            <w:r>
              <w:rPr>
                <w:rFonts w:eastAsia="Times New Roman"/>
                <w:color w:val="000000"/>
              </w:rPr>
              <w:t xml:space="preserve">),  γ (.),  ε (.),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7D8CF355" w14:textId="77777777" w:rsidTr="00E455A0">
        <w:trPr>
          <w:trHeight w:val="320"/>
        </w:trPr>
        <w:tc>
          <w:tcPr>
            <w:tcW w:w="8180" w:type="dxa"/>
            <w:tcBorders>
              <w:top w:val="nil"/>
              <w:left w:val="nil"/>
              <w:bottom w:val="nil"/>
              <w:right w:val="nil"/>
            </w:tcBorders>
            <w:shd w:val="clear" w:color="auto" w:fill="auto"/>
            <w:vAlign w:val="center"/>
            <w:hideMark/>
          </w:tcPr>
          <w:p w14:paraId="6DA852F9" w14:textId="77777777" w:rsidR="003F6D6B" w:rsidRDefault="003F6D6B" w:rsidP="00E455A0">
            <w:pPr>
              <w:rPr>
                <w:rFonts w:eastAsia="Times New Roman"/>
                <w:b/>
                <w:bCs/>
                <w:color w:val="000000"/>
              </w:rPr>
            </w:pPr>
            <w:r>
              <w:rPr>
                <w:rFonts w:eastAsia="Times New Roman"/>
                <w:b/>
                <w:bCs/>
                <w:color w:val="000000"/>
              </w:rPr>
              <w:t>Extinction Models</w:t>
            </w:r>
          </w:p>
        </w:tc>
        <w:tc>
          <w:tcPr>
            <w:tcW w:w="7280" w:type="dxa"/>
            <w:tcBorders>
              <w:top w:val="nil"/>
              <w:left w:val="nil"/>
              <w:bottom w:val="nil"/>
              <w:right w:val="nil"/>
            </w:tcBorders>
            <w:shd w:val="clear" w:color="auto" w:fill="auto"/>
            <w:vAlign w:val="bottom"/>
            <w:hideMark/>
          </w:tcPr>
          <w:p w14:paraId="6D840A53" w14:textId="77777777" w:rsidR="003F6D6B" w:rsidRDefault="003F6D6B" w:rsidP="00E455A0">
            <w:pPr>
              <w:rPr>
                <w:rFonts w:eastAsia="Times New Roman"/>
                <w:b/>
                <w:bCs/>
                <w:color w:val="000000"/>
              </w:rPr>
            </w:pPr>
          </w:p>
        </w:tc>
      </w:tr>
      <w:tr w:rsidR="003F6D6B" w14:paraId="7E264531" w14:textId="77777777" w:rsidTr="00E455A0">
        <w:trPr>
          <w:trHeight w:val="320"/>
        </w:trPr>
        <w:tc>
          <w:tcPr>
            <w:tcW w:w="8180" w:type="dxa"/>
            <w:tcBorders>
              <w:top w:val="nil"/>
              <w:left w:val="nil"/>
              <w:bottom w:val="nil"/>
              <w:right w:val="nil"/>
            </w:tcBorders>
            <w:shd w:val="clear" w:color="auto" w:fill="auto"/>
            <w:vAlign w:val="center"/>
            <w:hideMark/>
          </w:tcPr>
          <w:p w14:paraId="235FF459" w14:textId="77777777" w:rsidR="003F6D6B" w:rsidRDefault="003F6D6B" w:rsidP="00E455A0">
            <w:pPr>
              <w:rPr>
                <w:rFonts w:eastAsia="Times New Roman"/>
                <w:color w:val="000000"/>
              </w:rPr>
            </w:pPr>
            <w:r>
              <w:rPr>
                <w:rFonts w:eastAsia="Times New Roman"/>
                <w:color w:val="000000"/>
              </w:rPr>
              <w:t>[10] Distance away from closest cat trapped in 2014 affects extinction (-)</w:t>
            </w:r>
          </w:p>
        </w:tc>
        <w:tc>
          <w:tcPr>
            <w:tcW w:w="7280" w:type="dxa"/>
            <w:tcBorders>
              <w:top w:val="nil"/>
              <w:left w:val="nil"/>
              <w:bottom w:val="nil"/>
              <w:right w:val="nil"/>
            </w:tcBorders>
            <w:shd w:val="clear" w:color="auto" w:fill="auto"/>
            <w:vAlign w:val="center"/>
            <w:hideMark/>
          </w:tcPr>
          <w:p w14:paraId="332DC689"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(top occupancy model),  γ (.),  ε (cat2014),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5E45FD55" w14:textId="77777777" w:rsidTr="00E455A0">
        <w:trPr>
          <w:trHeight w:val="320"/>
        </w:trPr>
        <w:tc>
          <w:tcPr>
            <w:tcW w:w="8180" w:type="dxa"/>
            <w:tcBorders>
              <w:top w:val="nil"/>
              <w:left w:val="nil"/>
              <w:bottom w:val="nil"/>
              <w:right w:val="nil"/>
            </w:tcBorders>
            <w:shd w:val="clear" w:color="auto" w:fill="auto"/>
            <w:vAlign w:val="center"/>
            <w:hideMark/>
          </w:tcPr>
          <w:p w14:paraId="1D395753" w14:textId="77777777" w:rsidR="003F6D6B" w:rsidRDefault="003F6D6B" w:rsidP="00E455A0">
            <w:pPr>
              <w:rPr>
                <w:rFonts w:eastAsia="Times New Roman"/>
                <w:color w:val="000000"/>
              </w:rPr>
            </w:pPr>
            <w:r>
              <w:rPr>
                <w:rFonts w:eastAsia="Times New Roman"/>
                <w:color w:val="000000"/>
              </w:rPr>
              <w:t>[11] Distance away from closest cat trapped in 2015 affects extinction (-)</w:t>
            </w:r>
          </w:p>
        </w:tc>
        <w:tc>
          <w:tcPr>
            <w:tcW w:w="7280" w:type="dxa"/>
            <w:tcBorders>
              <w:top w:val="nil"/>
              <w:left w:val="nil"/>
              <w:bottom w:val="nil"/>
              <w:right w:val="nil"/>
            </w:tcBorders>
            <w:shd w:val="clear" w:color="auto" w:fill="auto"/>
            <w:vAlign w:val="center"/>
            <w:hideMark/>
          </w:tcPr>
          <w:p w14:paraId="3BD7BBA2"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(top occupancy model),  γ (.),  ε (cat2015),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7CA81060" w14:textId="77777777" w:rsidTr="00E455A0">
        <w:trPr>
          <w:trHeight w:val="640"/>
        </w:trPr>
        <w:tc>
          <w:tcPr>
            <w:tcW w:w="8180" w:type="dxa"/>
            <w:tcBorders>
              <w:top w:val="nil"/>
              <w:left w:val="nil"/>
              <w:bottom w:val="nil"/>
              <w:right w:val="nil"/>
            </w:tcBorders>
            <w:shd w:val="clear" w:color="auto" w:fill="auto"/>
            <w:vAlign w:val="center"/>
            <w:hideMark/>
          </w:tcPr>
          <w:p w14:paraId="3E148AA8" w14:textId="77777777" w:rsidR="003F6D6B" w:rsidRDefault="003F6D6B" w:rsidP="00E455A0">
            <w:pPr>
              <w:rPr>
                <w:rFonts w:eastAsia="Times New Roman"/>
                <w:color w:val="000000"/>
              </w:rPr>
            </w:pPr>
            <w:r>
              <w:rPr>
                <w:rFonts w:eastAsia="Times New Roman"/>
                <w:color w:val="000000"/>
              </w:rPr>
              <w:t>[12] Cat trapping in 2014 within a 500 m buffer of the site affects extinction (+)</w:t>
            </w:r>
          </w:p>
        </w:tc>
        <w:tc>
          <w:tcPr>
            <w:tcW w:w="7280" w:type="dxa"/>
            <w:tcBorders>
              <w:top w:val="nil"/>
              <w:left w:val="nil"/>
              <w:bottom w:val="nil"/>
              <w:right w:val="nil"/>
            </w:tcBorders>
            <w:shd w:val="clear" w:color="auto" w:fill="auto"/>
            <w:vAlign w:val="center"/>
            <w:hideMark/>
          </w:tcPr>
          <w:p w14:paraId="351834A3"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(top occupancy model),  γ (.),  ε (bin_2014cat),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35893A6E" w14:textId="77777777" w:rsidTr="00E455A0">
        <w:trPr>
          <w:trHeight w:val="640"/>
        </w:trPr>
        <w:tc>
          <w:tcPr>
            <w:tcW w:w="8180" w:type="dxa"/>
            <w:tcBorders>
              <w:top w:val="nil"/>
              <w:left w:val="nil"/>
              <w:bottom w:val="nil"/>
              <w:right w:val="nil"/>
            </w:tcBorders>
            <w:shd w:val="clear" w:color="auto" w:fill="auto"/>
            <w:vAlign w:val="center"/>
            <w:hideMark/>
          </w:tcPr>
          <w:p w14:paraId="568937CC" w14:textId="77777777" w:rsidR="003F6D6B" w:rsidRDefault="003F6D6B" w:rsidP="00E455A0">
            <w:pPr>
              <w:rPr>
                <w:rFonts w:eastAsia="Times New Roman"/>
                <w:color w:val="000000"/>
              </w:rPr>
            </w:pPr>
            <w:r>
              <w:rPr>
                <w:rFonts w:eastAsia="Times New Roman"/>
                <w:color w:val="000000"/>
              </w:rPr>
              <w:t>[13] Cat trapping in 2015 within a 500 m buffer of the site affects extinction (+)</w:t>
            </w:r>
          </w:p>
        </w:tc>
        <w:tc>
          <w:tcPr>
            <w:tcW w:w="7280" w:type="dxa"/>
            <w:tcBorders>
              <w:top w:val="nil"/>
              <w:left w:val="nil"/>
              <w:bottom w:val="nil"/>
              <w:right w:val="nil"/>
            </w:tcBorders>
            <w:shd w:val="clear" w:color="auto" w:fill="auto"/>
            <w:vAlign w:val="center"/>
            <w:hideMark/>
          </w:tcPr>
          <w:p w14:paraId="692E6FF0"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(top occupancy model),  γ (.),  ε (bin_2015cat),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w:t>
            </w:r>
          </w:p>
        </w:tc>
      </w:tr>
      <w:tr w:rsidR="003F6D6B" w14:paraId="65E7145D" w14:textId="77777777" w:rsidTr="00E455A0">
        <w:trPr>
          <w:trHeight w:val="640"/>
        </w:trPr>
        <w:tc>
          <w:tcPr>
            <w:tcW w:w="8180" w:type="dxa"/>
            <w:tcBorders>
              <w:top w:val="nil"/>
              <w:left w:val="nil"/>
              <w:bottom w:val="nil"/>
              <w:right w:val="nil"/>
            </w:tcBorders>
            <w:shd w:val="clear" w:color="auto" w:fill="auto"/>
            <w:vAlign w:val="center"/>
            <w:hideMark/>
          </w:tcPr>
          <w:p w14:paraId="6C936B8B" w14:textId="77777777" w:rsidR="003F6D6B" w:rsidRDefault="003F6D6B" w:rsidP="00E455A0">
            <w:pPr>
              <w:rPr>
                <w:rFonts w:eastAsia="Times New Roman"/>
                <w:color w:val="000000"/>
              </w:rPr>
            </w:pPr>
            <w:r>
              <w:rPr>
                <w:rFonts w:eastAsia="Times New Roman"/>
                <w:color w:val="000000"/>
              </w:rPr>
              <w:t>[14] Cat trapping in 2014 &amp; 2015 within a 500 m buffer of the site affects extinction (+)</w:t>
            </w:r>
          </w:p>
        </w:tc>
        <w:tc>
          <w:tcPr>
            <w:tcW w:w="7280" w:type="dxa"/>
            <w:tcBorders>
              <w:top w:val="nil"/>
              <w:left w:val="nil"/>
              <w:bottom w:val="nil"/>
              <w:right w:val="nil"/>
            </w:tcBorders>
            <w:shd w:val="clear" w:color="auto" w:fill="auto"/>
            <w:vAlign w:val="center"/>
            <w:hideMark/>
          </w:tcPr>
          <w:p w14:paraId="6E91AEAD"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(top occupancy model),  γ (.),  ε (bin_20142015),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 xml:space="preserve">) </w:t>
            </w:r>
          </w:p>
        </w:tc>
      </w:tr>
      <w:tr w:rsidR="003F6D6B" w14:paraId="4EA31527" w14:textId="77777777" w:rsidTr="00E455A0">
        <w:trPr>
          <w:trHeight w:val="340"/>
        </w:trPr>
        <w:tc>
          <w:tcPr>
            <w:tcW w:w="8180" w:type="dxa"/>
            <w:tcBorders>
              <w:top w:val="nil"/>
              <w:left w:val="nil"/>
              <w:bottom w:val="single" w:sz="8" w:space="0" w:color="auto"/>
              <w:right w:val="nil"/>
            </w:tcBorders>
            <w:shd w:val="clear" w:color="auto" w:fill="auto"/>
            <w:vAlign w:val="center"/>
            <w:hideMark/>
          </w:tcPr>
          <w:p w14:paraId="6D0514D1" w14:textId="77777777" w:rsidR="003F6D6B" w:rsidRDefault="003F6D6B" w:rsidP="00E455A0">
            <w:pPr>
              <w:rPr>
                <w:rFonts w:eastAsia="Times New Roman"/>
                <w:color w:val="000000"/>
              </w:rPr>
            </w:pPr>
            <w:r>
              <w:rPr>
                <w:rFonts w:eastAsia="Times New Roman"/>
                <w:color w:val="000000"/>
              </w:rPr>
              <w:t>[15] Difference of the primary survey period starting year affects extinction (+)</w:t>
            </w:r>
          </w:p>
        </w:tc>
        <w:tc>
          <w:tcPr>
            <w:tcW w:w="7280" w:type="dxa"/>
            <w:tcBorders>
              <w:top w:val="nil"/>
              <w:left w:val="nil"/>
              <w:bottom w:val="single" w:sz="8" w:space="0" w:color="auto"/>
              <w:right w:val="nil"/>
            </w:tcBorders>
            <w:shd w:val="clear" w:color="auto" w:fill="auto"/>
            <w:vAlign w:val="center"/>
            <w:hideMark/>
          </w:tcPr>
          <w:p w14:paraId="76FC7861" w14:textId="77777777" w:rsidR="003F6D6B" w:rsidRDefault="003F6D6B" w:rsidP="00E455A0">
            <w:pPr>
              <w:rPr>
                <w:rFonts w:eastAsia="Times New Roman"/>
                <w:i/>
                <w:iCs/>
                <w:color w:val="000000"/>
              </w:rPr>
            </w:pPr>
            <w:r>
              <w:rPr>
                <w:rFonts w:eastAsia="Times New Roman"/>
                <w:i/>
                <w:iCs/>
                <w:color w:val="000000"/>
              </w:rPr>
              <w:t>ψ</w:t>
            </w:r>
            <w:r>
              <w:rPr>
                <w:rFonts w:eastAsia="Times New Roman"/>
                <w:color w:val="000000"/>
              </w:rPr>
              <w:t xml:space="preserve"> (top occupancy model),  γ (.),  ε (year), </w:t>
            </w:r>
            <w:r>
              <w:rPr>
                <w:rFonts w:eastAsia="Times New Roman"/>
                <w:i/>
                <w:iCs/>
                <w:color w:val="000000"/>
              </w:rPr>
              <w:t xml:space="preserve"> p</w:t>
            </w:r>
            <w:r>
              <w:rPr>
                <w:rFonts w:eastAsia="Times New Roman"/>
                <w:color w:val="000000"/>
              </w:rPr>
              <w:t xml:space="preserve"> (</w:t>
            </w:r>
            <w:proofErr w:type="spellStart"/>
            <w:r>
              <w:rPr>
                <w:rFonts w:eastAsia="Times New Roman"/>
                <w:color w:val="000000"/>
              </w:rPr>
              <w:t>humtrail+rabbitat+year</w:t>
            </w:r>
            <w:proofErr w:type="spellEnd"/>
            <w:r>
              <w:rPr>
                <w:rFonts w:eastAsia="Times New Roman"/>
                <w:color w:val="000000"/>
              </w:rPr>
              <w:t>)</w:t>
            </w:r>
          </w:p>
        </w:tc>
      </w:tr>
    </w:tbl>
    <w:p w14:paraId="616F5301" w14:textId="77777777" w:rsidR="003F6D6B" w:rsidRDefault="003F6D6B" w:rsidP="003F6D6B">
      <w:pPr>
        <w:rPr>
          <w:u w:val="single"/>
        </w:rPr>
        <w:sectPr w:rsidR="003F6D6B" w:rsidSect="00F8542F">
          <w:pgSz w:w="15840" w:h="12240" w:orient="landscape"/>
          <w:pgMar w:top="1440" w:right="1440" w:bottom="1440" w:left="1440" w:header="720" w:footer="720" w:gutter="0"/>
          <w:cols w:space="720"/>
          <w:docGrid w:linePitch="360"/>
        </w:sectPr>
      </w:pPr>
    </w:p>
    <w:p w14:paraId="06D04567" w14:textId="77777777" w:rsidR="003F6D6B" w:rsidRDefault="003F6D6B" w:rsidP="003F6D6B">
      <w:pPr>
        <w:rPr>
          <w:rFonts w:eastAsia="Times New Roman"/>
          <w:b/>
          <w:bCs/>
          <w:color w:val="000000"/>
        </w:rPr>
        <w:sectPr w:rsidR="003F6D6B" w:rsidSect="00F8542F">
          <w:pgSz w:w="15840" w:h="12240" w:orient="landscape"/>
          <w:pgMar w:top="1440" w:right="1440" w:bottom="1440" w:left="1440" w:header="720" w:footer="720" w:gutter="0"/>
          <w:cols w:space="720"/>
          <w:docGrid w:linePitch="360"/>
        </w:sectPr>
      </w:pPr>
    </w:p>
    <w:tbl>
      <w:tblPr>
        <w:tblW w:w="9270" w:type="dxa"/>
        <w:tblLayout w:type="fixed"/>
        <w:tblLook w:val="04A0" w:firstRow="1" w:lastRow="0" w:firstColumn="1" w:lastColumn="0" w:noHBand="0" w:noVBand="1"/>
      </w:tblPr>
      <w:tblGrid>
        <w:gridCol w:w="3520"/>
        <w:gridCol w:w="29"/>
        <w:gridCol w:w="651"/>
        <w:gridCol w:w="32"/>
        <w:gridCol w:w="948"/>
        <w:gridCol w:w="36"/>
        <w:gridCol w:w="704"/>
        <w:gridCol w:w="37"/>
        <w:gridCol w:w="1783"/>
        <w:gridCol w:w="1530"/>
      </w:tblGrid>
      <w:tr w:rsidR="003F6D6B" w14:paraId="38D96AA4" w14:textId="77777777" w:rsidTr="00E455A0">
        <w:trPr>
          <w:trHeight w:val="2115"/>
        </w:trPr>
        <w:tc>
          <w:tcPr>
            <w:tcW w:w="9270" w:type="dxa"/>
            <w:gridSpan w:val="10"/>
            <w:tcBorders>
              <w:top w:val="nil"/>
              <w:left w:val="nil"/>
              <w:bottom w:val="single" w:sz="8" w:space="0" w:color="auto"/>
              <w:right w:val="nil"/>
            </w:tcBorders>
            <w:shd w:val="clear" w:color="auto" w:fill="auto"/>
            <w:vAlign w:val="bottom"/>
            <w:hideMark/>
          </w:tcPr>
          <w:p w14:paraId="7F033371" w14:textId="77777777" w:rsidR="003F6D6B" w:rsidRDefault="003F6D6B" w:rsidP="00E455A0">
            <w:pPr>
              <w:rPr>
                <w:rFonts w:eastAsia="Times New Roman"/>
                <w:b/>
                <w:bCs/>
                <w:color w:val="000000"/>
              </w:rPr>
            </w:pPr>
            <w:r>
              <w:rPr>
                <w:rFonts w:eastAsia="Times New Roman"/>
                <w:b/>
                <w:bCs/>
                <w:color w:val="000000"/>
              </w:rPr>
              <w:t xml:space="preserve">Table S3 </w:t>
            </w:r>
            <w:r>
              <w:rPr>
                <w:rFonts w:eastAsia="Times New Roman"/>
                <w:color w:val="000000"/>
              </w:rPr>
              <w:t>Model selection statistics for the top dynamic occupancy models (∑</w:t>
            </w:r>
            <w:r>
              <w:rPr>
                <w:rFonts w:eastAsia="Times New Roman"/>
                <w:i/>
                <w:iCs/>
                <w:color w:val="000000"/>
              </w:rPr>
              <w:t>ω</w:t>
            </w:r>
            <w:r>
              <w:rPr>
                <w:rFonts w:eastAsia="Times New Roman"/>
                <w:color w:val="000000"/>
              </w:rPr>
              <w:t xml:space="preserve"> &gt; 0.95) with logit-scale coefficients (β) of habitat and predator management covariates on the probability of extinction (ε) by free-ranging domestic cats (</w:t>
            </w:r>
            <w:proofErr w:type="spellStart"/>
            <w:r>
              <w:rPr>
                <w:rFonts w:eastAsia="Times New Roman"/>
                <w:i/>
                <w:iCs/>
                <w:color w:val="000000"/>
              </w:rPr>
              <w:t>Felis</w:t>
            </w:r>
            <w:proofErr w:type="spellEnd"/>
            <w:r>
              <w:rPr>
                <w:rFonts w:eastAsia="Times New Roman"/>
                <w:i/>
                <w:iCs/>
                <w:color w:val="000000"/>
              </w:rPr>
              <w:t xml:space="preserve"> </w:t>
            </w:r>
            <w:proofErr w:type="spellStart"/>
            <w:r>
              <w:rPr>
                <w:rFonts w:eastAsia="Times New Roman"/>
                <w:i/>
                <w:iCs/>
                <w:color w:val="000000"/>
              </w:rPr>
              <w:t>catus</w:t>
            </w:r>
            <w:proofErr w:type="spellEnd"/>
            <w:r>
              <w:rPr>
                <w:rFonts w:eastAsia="Times New Roman"/>
                <w:color w:val="000000"/>
              </w:rPr>
              <w:t xml:space="preserve">) from camera trap surveys in the National Key Deer Refuge, Big Pine Key, FL, 2013-2015. Symbols include </w:t>
            </w:r>
            <w:proofErr w:type="spellStart"/>
            <w:r>
              <w:rPr>
                <w:rFonts w:eastAsia="Times New Roman"/>
                <w:color w:val="000000"/>
              </w:rPr>
              <w:t>Δ</w:t>
            </w:r>
            <w:r>
              <w:rPr>
                <w:rFonts w:eastAsia="Times New Roman"/>
                <w:color w:val="000000"/>
                <w:vertAlign w:val="subscript"/>
              </w:rPr>
              <w:t>i</w:t>
            </w:r>
            <w:proofErr w:type="spellEnd"/>
            <w:r>
              <w:rPr>
                <w:rFonts w:eastAsia="Times New Roman"/>
                <w:color w:val="000000"/>
              </w:rPr>
              <w:t xml:space="preserve"> is AIC difference, </w:t>
            </w:r>
            <w:proofErr w:type="spellStart"/>
            <w:r>
              <w:rPr>
                <w:rFonts w:eastAsia="Times New Roman"/>
                <w:i/>
                <w:iCs/>
                <w:color w:val="000000"/>
              </w:rPr>
              <w:t>ω</w:t>
            </w:r>
            <w:r>
              <w:rPr>
                <w:rFonts w:eastAsia="Times New Roman"/>
                <w:i/>
                <w:iCs/>
                <w:color w:val="000000"/>
                <w:vertAlign w:val="subscript"/>
              </w:rPr>
              <w:t>i</w:t>
            </w:r>
            <w:proofErr w:type="spellEnd"/>
            <w:r>
              <w:rPr>
                <w:rFonts w:eastAsia="Times New Roman"/>
                <w:color w:val="000000"/>
              </w:rPr>
              <w:t xml:space="preserve"> is the Akaike weight, and K is the number of model parameters. Coefficients are in logit space and relate to standardized covariate values. Occupancy (ψ) and detection (</w:t>
            </w:r>
            <w:r>
              <w:rPr>
                <w:rFonts w:eastAsia="Times New Roman"/>
                <w:i/>
                <w:iCs/>
                <w:color w:val="000000"/>
              </w:rPr>
              <w:t>p</w:t>
            </w:r>
            <w:r>
              <w:rPr>
                <w:rFonts w:eastAsia="Times New Roman"/>
                <w:color w:val="000000"/>
              </w:rPr>
              <w:t xml:space="preserve">) were modeled under global models unless otherwise stated. </w:t>
            </w:r>
          </w:p>
        </w:tc>
      </w:tr>
      <w:tr w:rsidR="003F6D6B" w14:paraId="1F590CA8" w14:textId="77777777" w:rsidTr="00E455A0">
        <w:trPr>
          <w:trHeight w:val="340"/>
        </w:trPr>
        <w:tc>
          <w:tcPr>
            <w:tcW w:w="3549" w:type="dxa"/>
            <w:gridSpan w:val="2"/>
            <w:tcBorders>
              <w:top w:val="nil"/>
              <w:left w:val="nil"/>
              <w:bottom w:val="nil"/>
              <w:right w:val="nil"/>
            </w:tcBorders>
            <w:shd w:val="clear" w:color="auto" w:fill="auto"/>
            <w:vAlign w:val="bottom"/>
            <w:hideMark/>
          </w:tcPr>
          <w:p w14:paraId="07DCE156" w14:textId="77777777" w:rsidR="003F6D6B" w:rsidRDefault="003F6D6B" w:rsidP="00E455A0">
            <w:pPr>
              <w:rPr>
                <w:rFonts w:eastAsia="Times New Roman"/>
                <w:b/>
                <w:bCs/>
                <w:color w:val="000000"/>
              </w:rPr>
            </w:pPr>
          </w:p>
        </w:tc>
        <w:tc>
          <w:tcPr>
            <w:tcW w:w="683" w:type="dxa"/>
            <w:gridSpan w:val="2"/>
            <w:tcBorders>
              <w:top w:val="nil"/>
              <w:left w:val="nil"/>
              <w:bottom w:val="nil"/>
              <w:right w:val="nil"/>
            </w:tcBorders>
            <w:shd w:val="clear" w:color="auto" w:fill="auto"/>
            <w:vAlign w:val="bottom"/>
            <w:hideMark/>
          </w:tcPr>
          <w:p w14:paraId="3FBD45DB" w14:textId="77777777" w:rsidR="003F6D6B" w:rsidRDefault="003F6D6B" w:rsidP="00E455A0">
            <w:pPr>
              <w:rPr>
                <w:rFonts w:eastAsia="Times New Roman"/>
                <w:sz w:val="20"/>
                <w:szCs w:val="20"/>
              </w:rPr>
            </w:pPr>
          </w:p>
        </w:tc>
        <w:tc>
          <w:tcPr>
            <w:tcW w:w="984" w:type="dxa"/>
            <w:gridSpan w:val="2"/>
            <w:tcBorders>
              <w:top w:val="nil"/>
              <w:left w:val="nil"/>
              <w:bottom w:val="nil"/>
              <w:right w:val="nil"/>
            </w:tcBorders>
            <w:shd w:val="clear" w:color="auto" w:fill="auto"/>
            <w:vAlign w:val="bottom"/>
            <w:hideMark/>
          </w:tcPr>
          <w:p w14:paraId="5B2DC371" w14:textId="77777777" w:rsidR="003F6D6B" w:rsidRDefault="003F6D6B" w:rsidP="00E455A0">
            <w:pPr>
              <w:jc w:val="center"/>
              <w:rPr>
                <w:rFonts w:eastAsia="Times New Roman"/>
                <w:sz w:val="20"/>
                <w:szCs w:val="20"/>
              </w:rPr>
            </w:pPr>
          </w:p>
        </w:tc>
        <w:tc>
          <w:tcPr>
            <w:tcW w:w="741" w:type="dxa"/>
            <w:gridSpan w:val="2"/>
            <w:tcBorders>
              <w:top w:val="nil"/>
              <w:left w:val="nil"/>
              <w:bottom w:val="nil"/>
              <w:right w:val="nil"/>
            </w:tcBorders>
            <w:shd w:val="clear" w:color="auto" w:fill="auto"/>
            <w:vAlign w:val="bottom"/>
            <w:hideMark/>
          </w:tcPr>
          <w:p w14:paraId="05AF9A93" w14:textId="77777777" w:rsidR="003F6D6B" w:rsidRDefault="003F6D6B" w:rsidP="00E455A0">
            <w:pPr>
              <w:jc w:val="center"/>
              <w:rPr>
                <w:rFonts w:eastAsia="Times New Roman"/>
                <w:sz w:val="20"/>
                <w:szCs w:val="20"/>
              </w:rPr>
            </w:pPr>
          </w:p>
        </w:tc>
        <w:tc>
          <w:tcPr>
            <w:tcW w:w="3313" w:type="dxa"/>
            <w:gridSpan w:val="2"/>
            <w:tcBorders>
              <w:top w:val="single" w:sz="8" w:space="0" w:color="auto"/>
              <w:left w:val="nil"/>
              <w:bottom w:val="single" w:sz="8" w:space="0" w:color="auto"/>
              <w:right w:val="nil"/>
            </w:tcBorders>
            <w:shd w:val="clear" w:color="auto" w:fill="auto"/>
            <w:vAlign w:val="center"/>
            <w:hideMark/>
          </w:tcPr>
          <w:p w14:paraId="3CC9A8AF" w14:textId="77777777" w:rsidR="003F6D6B" w:rsidRDefault="003F6D6B" w:rsidP="00E455A0">
            <w:pPr>
              <w:jc w:val="center"/>
              <w:rPr>
                <w:rFonts w:eastAsia="Times New Roman"/>
                <w:color w:val="000000"/>
              </w:rPr>
            </w:pPr>
            <w:r>
              <w:rPr>
                <w:rFonts w:eastAsia="Times New Roman"/>
                <w:color w:val="000000"/>
              </w:rPr>
              <w:t>Extinction (SE)</w:t>
            </w:r>
          </w:p>
        </w:tc>
      </w:tr>
      <w:tr w:rsidR="003F6D6B" w14:paraId="57A51140" w14:textId="77777777" w:rsidTr="00E455A0">
        <w:trPr>
          <w:trHeight w:val="380"/>
        </w:trPr>
        <w:tc>
          <w:tcPr>
            <w:tcW w:w="3549" w:type="dxa"/>
            <w:gridSpan w:val="2"/>
            <w:tcBorders>
              <w:top w:val="nil"/>
              <w:left w:val="nil"/>
              <w:bottom w:val="single" w:sz="8" w:space="0" w:color="auto"/>
              <w:right w:val="nil"/>
            </w:tcBorders>
            <w:shd w:val="clear" w:color="auto" w:fill="auto"/>
            <w:vAlign w:val="center"/>
            <w:hideMark/>
          </w:tcPr>
          <w:p w14:paraId="36473CA8" w14:textId="77777777" w:rsidR="003F6D6B" w:rsidRDefault="003F6D6B" w:rsidP="00E455A0">
            <w:pPr>
              <w:rPr>
                <w:rFonts w:eastAsia="Times New Roman"/>
                <w:color w:val="000000"/>
              </w:rPr>
            </w:pPr>
            <w:r>
              <w:rPr>
                <w:rFonts w:eastAsia="Times New Roman"/>
                <w:color w:val="000000"/>
              </w:rPr>
              <w:t>Model*</w:t>
            </w:r>
          </w:p>
        </w:tc>
        <w:tc>
          <w:tcPr>
            <w:tcW w:w="683" w:type="dxa"/>
            <w:gridSpan w:val="2"/>
            <w:tcBorders>
              <w:top w:val="nil"/>
              <w:left w:val="nil"/>
              <w:bottom w:val="single" w:sz="8" w:space="0" w:color="auto"/>
              <w:right w:val="nil"/>
            </w:tcBorders>
            <w:shd w:val="clear" w:color="auto" w:fill="auto"/>
            <w:vAlign w:val="center"/>
            <w:hideMark/>
          </w:tcPr>
          <w:p w14:paraId="65EED8A3" w14:textId="77777777" w:rsidR="003F6D6B" w:rsidRDefault="003F6D6B" w:rsidP="00E455A0">
            <w:pPr>
              <w:jc w:val="center"/>
              <w:rPr>
                <w:rFonts w:eastAsia="Times New Roman"/>
                <w:color w:val="000000"/>
              </w:rPr>
            </w:pPr>
            <w:proofErr w:type="spellStart"/>
            <w:r>
              <w:rPr>
                <w:rFonts w:eastAsia="Times New Roman"/>
                <w:color w:val="000000"/>
              </w:rPr>
              <w:t>Δ</w:t>
            </w:r>
            <w:r>
              <w:rPr>
                <w:rFonts w:eastAsia="Times New Roman"/>
                <w:i/>
                <w:iCs/>
                <w:color w:val="000000"/>
                <w:vertAlign w:val="subscript"/>
              </w:rPr>
              <w:t>i</w:t>
            </w:r>
            <w:proofErr w:type="spellEnd"/>
          </w:p>
        </w:tc>
        <w:tc>
          <w:tcPr>
            <w:tcW w:w="984" w:type="dxa"/>
            <w:gridSpan w:val="2"/>
            <w:tcBorders>
              <w:top w:val="nil"/>
              <w:left w:val="nil"/>
              <w:bottom w:val="single" w:sz="8" w:space="0" w:color="auto"/>
              <w:right w:val="nil"/>
            </w:tcBorders>
            <w:shd w:val="clear" w:color="auto" w:fill="auto"/>
            <w:vAlign w:val="center"/>
            <w:hideMark/>
          </w:tcPr>
          <w:p w14:paraId="16F9DCBA" w14:textId="77777777" w:rsidR="003F6D6B" w:rsidRDefault="003F6D6B" w:rsidP="00E455A0">
            <w:pPr>
              <w:jc w:val="center"/>
              <w:rPr>
                <w:rFonts w:eastAsia="Times New Roman"/>
                <w:i/>
                <w:iCs/>
                <w:color w:val="000000"/>
              </w:rPr>
            </w:pPr>
            <w:proofErr w:type="spellStart"/>
            <w:r>
              <w:rPr>
                <w:rFonts w:eastAsia="Times New Roman"/>
                <w:i/>
                <w:iCs/>
                <w:color w:val="000000"/>
              </w:rPr>
              <w:t>ω</w:t>
            </w:r>
            <w:r>
              <w:rPr>
                <w:rFonts w:eastAsia="Times New Roman"/>
                <w:i/>
                <w:iCs/>
                <w:color w:val="000000"/>
                <w:vertAlign w:val="subscript"/>
              </w:rPr>
              <w:t>i</w:t>
            </w:r>
            <w:proofErr w:type="spellEnd"/>
          </w:p>
        </w:tc>
        <w:tc>
          <w:tcPr>
            <w:tcW w:w="741" w:type="dxa"/>
            <w:gridSpan w:val="2"/>
            <w:tcBorders>
              <w:top w:val="nil"/>
              <w:left w:val="nil"/>
              <w:bottom w:val="single" w:sz="8" w:space="0" w:color="auto"/>
              <w:right w:val="nil"/>
            </w:tcBorders>
            <w:shd w:val="clear" w:color="auto" w:fill="auto"/>
            <w:vAlign w:val="center"/>
            <w:hideMark/>
          </w:tcPr>
          <w:p w14:paraId="0A959A8C" w14:textId="77777777" w:rsidR="003F6D6B" w:rsidRDefault="003F6D6B" w:rsidP="00E455A0">
            <w:pPr>
              <w:jc w:val="center"/>
              <w:rPr>
                <w:rFonts w:eastAsia="Times New Roman"/>
                <w:i/>
                <w:iCs/>
                <w:color w:val="000000"/>
              </w:rPr>
            </w:pPr>
            <w:r>
              <w:rPr>
                <w:rFonts w:eastAsia="Times New Roman"/>
                <w:i/>
                <w:iCs/>
                <w:color w:val="000000"/>
              </w:rPr>
              <w:t>K</w:t>
            </w:r>
          </w:p>
        </w:tc>
        <w:tc>
          <w:tcPr>
            <w:tcW w:w="1783" w:type="dxa"/>
            <w:tcBorders>
              <w:top w:val="nil"/>
              <w:left w:val="nil"/>
              <w:bottom w:val="single" w:sz="8" w:space="0" w:color="auto"/>
              <w:right w:val="nil"/>
            </w:tcBorders>
            <w:shd w:val="clear" w:color="auto" w:fill="auto"/>
            <w:noWrap/>
            <w:vAlign w:val="center"/>
            <w:hideMark/>
          </w:tcPr>
          <w:p w14:paraId="2856B192" w14:textId="77777777" w:rsidR="003F6D6B" w:rsidRDefault="003F6D6B" w:rsidP="00E455A0">
            <w:pPr>
              <w:jc w:val="center"/>
              <w:rPr>
                <w:rFonts w:eastAsia="Times New Roman"/>
                <w:color w:val="000000"/>
              </w:rPr>
            </w:pPr>
            <w:r>
              <w:rPr>
                <w:rFonts w:eastAsia="Times New Roman"/>
                <w:color w:val="000000"/>
              </w:rPr>
              <w:t>β0</w:t>
            </w:r>
          </w:p>
        </w:tc>
        <w:tc>
          <w:tcPr>
            <w:tcW w:w="1530" w:type="dxa"/>
            <w:tcBorders>
              <w:top w:val="nil"/>
              <w:left w:val="nil"/>
              <w:bottom w:val="single" w:sz="8" w:space="0" w:color="auto"/>
              <w:right w:val="nil"/>
            </w:tcBorders>
            <w:shd w:val="clear" w:color="auto" w:fill="auto"/>
            <w:vAlign w:val="center"/>
            <w:hideMark/>
          </w:tcPr>
          <w:p w14:paraId="20E6F72C" w14:textId="77777777" w:rsidR="003F6D6B" w:rsidRDefault="003F6D6B" w:rsidP="00E455A0">
            <w:pPr>
              <w:jc w:val="center"/>
              <w:rPr>
                <w:rFonts w:eastAsia="Times New Roman"/>
                <w:color w:val="000000"/>
              </w:rPr>
            </w:pPr>
            <w:r>
              <w:rPr>
                <w:rFonts w:eastAsia="Times New Roman"/>
                <w:color w:val="000000"/>
              </w:rPr>
              <w:t>β1</w:t>
            </w:r>
          </w:p>
        </w:tc>
      </w:tr>
      <w:tr w:rsidR="003F6D6B" w14:paraId="57EA3B61" w14:textId="77777777" w:rsidTr="00E455A0">
        <w:trPr>
          <w:trHeight w:val="320"/>
        </w:trPr>
        <w:tc>
          <w:tcPr>
            <w:tcW w:w="3520" w:type="dxa"/>
            <w:tcBorders>
              <w:top w:val="nil"/>
              <w:left w:val="nil"/>
              <w:bottom w:val="nil"/>
              <w:right w:val="nil"/>
            </w:tcBorders>
            <w:shd w:val="clear" w:color="auto" w:fill="auto"/>
            <w:noWrap/>
            <w:vAlign w:val="bottom"/>
            <w:hideMark/>
          </w:tcPr>
          <w:p w14:paraId="72939BEA" w14:textId="77777777" w:rsidR="003F6D6B" w:rsidRDefault="003F6D6B" w:rsidP="00E455A0">
            <w:pPr>
              <w:rPr>
                <w:rFonts w:eastAsia="Times New Roman"/>
                <w:color w:val="000000"/>
              </w:rPr>
            </w:pPr>
            <w:r>
              <w:rPr>
                <w:rFonts w:eastAsia="Times New Roman"/>
                <w:color w:val="000000"/>
              </w:rPr>
              <w:t>[15]ψ(global),γ(.),ε(year)</w:t>
            </w:r>
          </w:p>
        </w:tc>
        <w:tc>
          <w:tcPr>
            <w:tcW w:w="680" w:type="dxa"/>
            <w:gridSpan w:val="2"/>
            <w:tcBorders>
              <w:top w:val="nil"/>
              <w:left w:val="nil"/>
              <w:bottom w:val="nil"/>
              <w:right w:val="nil"/>
            </w:tcBorders>
            <w:shd w:val="clear" w:color="auto" w:fill="auto"/>
            <w:noWrap/>
            <w:vAlign w:val="bottom"/>
            <w:hideMark/>
          </w:tcPr>
          <w:p w14:paraId="23D14DC8" w14:textId="77777777" w:rsidR="003F6D6B" w:rsidRDefault="003F6D6B" w:rsidP="00E455A0">
            <w:pPr>
              <w:jc w:val="right"/>
              <w:rPr>
                <w:rFonts w:eastAsia="Times New Roman"/>
                <w:color w:val="000000"/>
              </w:rPr>
            </w:pPr>
            <w:r>
              <w:rPr>
                <w:rFonts w:eastAsia="Times New Roman"/>
                <w:color w:val="000000"/>
              </w:rPr>
              <w:t>0.00</w:t>
            </w:r>
          </w:p>
        </w:tc>
        <w:tc>
          <w:tcPr>
            <w:tcW w:w="980" w:type="dxa"/>
            <w:gridSpan w:val="2"/>
            <w:tcBorders>
              <w:top w:val="nil"/>
              <w:left w:val="nil"/>
              <w:bottom w:val="nil"/>
              <w:right w:val="nil"/>
            </w:tcBorders>
            <w:shd w:val="clear" w:color="auto" w:fill="auto"/>
            <w:noWrap/>
            <w:vAlign w:val="bottom"/>
            <w:hideMark/>
          </w:tcPr>
          <w:p w14:paraId="2FA1A92E" w14:textId="77777777" w:rsidR="003F6D6B" w:rsidRDefault="003F6D6B" w:rsidP="00E455A0">
            <w:pPr>
              <w:jc w:val="right"/>
              <w:rPr>
                <w:rFonts w:eastAsia="Times New Roman"/>
                <w:color w:val="000000"/>
              </w:rPr>
            </w:pPr>
            <w:r>
              <w:rPr>
                <w:rFonts w:eastAsia="Times New Roman"/>
                <w:color w:val="000000"/>
              </w:rPr>
              <w:t>0.913</w:t>
            </w:r>
          </w:p>
        </w:tc>
        <w:tc>
          <w:tcPr>
            <w:tcW w:w="740" w:type="dxa"/>
            <w:gridSpan w:val="2"/>
            <w:tcBorders>
              <w:top w:val="nil"/>
              <w:left w:val="nil"/>
              <w:bottom w:val="nil"/>
              <w:right w:val="nil"/>
            </w:tcBorders>
            <w:shd w:val="clear" w:color="auto" w:fill="auto"/>
            <w:noWrap/>
            <w:vAlign w:val="bottom"/>
            <w:hideMark/>
          </w:tcPr>
          <w:p w14:paraId="67E4140A" w14:textId="77777777" w:rsidR="003F6D6B" w:rsidRDefault="003F6D6B" w:rsidP="00E455A0">
            <w:pPr>
              <w:jc w:val="right"/>
              <w:rPr>
                <w:rFonts w:eastAsia="Times New Roman"/>
                <w:color w:val="000000"/>
              </w:rPr>
            </w:pPr>
            <w:r>
              <w:rPr>
                <w:rFonts w:eastAsia="Times New Roman"/>
                <w:color w:val="000000"/>
              </w:rPr>
              <w:t>15</w:t>
            </w:r>
          </w:p>
        </w:tc>
        <w:tc>
          <w:tcPr>
            <w:tcW w:w="1820" w:type="dxa"/>
            <w:gridSpan w:val="2"/>
            <w:tcBorders>
              <w:top w:val="nil"/>
              <w:left w:val="nil"/>
              <w:bottom w:val="nil"/>
              <w:right w:val="nil"/>
            </w:tcBorders>
            <w:shd w:val="clear" w:color="auto" w:fill="auto"/>
            <w:noWrap/>
            <w:vAlign w:val="center"/>
            <w:hideMark/>
          </w:tcPr>
          <w:p w14:paraId="33E1A4AA" w14:textId="77777777" w:rsidR="003F6D6B" w:rsidRDefault="003F6D6B" w:rsidP="00E455A0">
            <w:pPr>
              <w:jc w:val="center"/>
              <w:rPr>
                <w:rFonts w:eastAsia="Times New Roman"/>
                <w:color w:val="000000"/>
              </w:rPr>
            </w:pPr>
            <w:r>
              <w:rPr>
                <w:rFonts w:eastAsia="Times New Roman"/>
                <w:color w:val="000000"/>
              </w:rPr>
              <w:t>−1.21 (0.48)</w:t>
            </w:r>
          </w:p>
        </w:tc>
        <w:tc>
          <w:tcPr>
            <w:tcW w:w="1530" w:type="dxa"/>
            <w:tcBorders>
              <w:top w:val="nil"/>
              <w:left w:val="nil"/>
              <w:bottom w:val="nil"/>
              <w:right w:val="nil"/>
            </w:tcBorders>
            <w:shd w:val="clear" w:color="auto" w:fill="auto"/>
            <w:noWrap/>
            <w:vAlign w:val="center"/>
            <w:hideMark/>
          </w:tcPr>
          <w:p w14:paraId="7276F036" w14:textId="77777777" w:rsidR="003F6D6B" w:rsidRDefault="003F6D6B" w:rsidP="00E455A0">
            <w:pPr>
              <w:jc w:val="center"/>
              <w:rPr>
                <w:rFonts w:eastAsia="Times New Roman"/>
                <w:color w:val="000000"/>
              </w:rPr>
            </w:pPr>
            <w:r>
              <w:rPr>
                <w:rFonts w:eastAsia="Times New Roman"/>
                <w:color w:val="000000"/>
              </w:rPr>
              <w:t>2.04 (0.67)</w:t>
            </w:r>
          </w:p>
        </w:tc>
      </w:tr>
      <w:tr w:rsidR="003F6D6B" w14:paraId="74AD7AFB" w14:textId="77777777" w:rsidTr="00E455A0">
        <w:trPr>
          <w:trHeight w:val="320"/>
        </w:trPr>
        <w:tc>
          <w:tcPr>
            <w:tcW w:w="3520" w:type="dxa"/>
            <w:tcBorders>
              <w:top w:val="nil"/>
              <w:left w:val="nil"/>
              <w:bottom w:val="nil"/>
              <w:right w:val="nil"/>
            </w:tcBorders>
            <w:shd w:val="clear" w:color="auto" w:fill="auto"/>
            <w:noWrap/>
            <w:vAlign w:val="bottom"/>
            <w:hideMark/>
          </w:tcPr>
          <w:p w14:paraId="4FF4EA81" w14:textId="77777777" w:rsidR="003F6D6B" w:rsidRDefault="003F6D6B" w:rsidP="00E455A0">
            <w:pPr>
              <w:rPr>
                <w:rFonts w:eastAsia="Times New Roman"/>
                <w:color w:val="000000"/>
              </w:rPr>
            </w:pPr>
            <w:r>
              <w:rPr>
                <w:rFonts w:eastAsia="Times New Roman"/>
                <w:color w:val="000000"/>
              </w:rPr>
              <w:t>[13]ψ(global),γ(.),ε(2015 trap)</w:t>
            </w:r>
          </w:p>
        </w:tc>
        <w:tc>
          <w:tcPr>
            <w:tcW w:w="680" w:type="dxa"/>
            <w:gridSpan w:val="2"/>
            <w:tcBorders>
              <w:top w:val="nil"/>
              <w:left w:val="nil"/>
              <w:bottom w:val="nil"/>
              <w:right w:val="nil"/>
            </w:tcBorders>
            <w:shd w:val="clear" w:color="auto" w:fill="auto"/>
            <w:noWrap/>
            <w:vAlign w:val="bottom"/>
            <w:hideMark/>
          </w:tcPr>
          <w:p w14:paraId="01D530C8" w14:textId="77777777" w:rsidR="003F6D6B" w:rsidRDefault="003F6D6B" w:rsidP="00E455A0">
            <w:pPr>
              <w:jc w:val="right"/>
              <w:rPr>
                <w:rFonts w:eastAsia="Times New Roman"/>
                <w:color w:val="000000"/>
              </w:rPr>
            </w:pPr>
            <w:r>
              <w:rPr>
                <w:rFonts w:eastAsia="Times New Roman"/>
                <w:color w:val="000000"/>
              </w:rPr>
              <w:t>7.89</w:t>
            </w:r>
          </w:p>
        </w:tc>
        <w:tc>
          <w:tcPr>
            <w:tcW w:w="980" w:type="dxa"/>
            <w:gridSpan w:val="2"/>
            <w:tcBorders>
              <w:top w:val="nil"/>
              <w:left w:val="nil"/>
              <w:bottom w:val="nil"/>
              <w:right w:val="nil"/>
            </w:tcBorders>
            <w:shd w:val="clear" w:color="auto" w:fill="auto"/>
            <w:noWrap/>
            <w:vAlign w:val="bottom"/>
            <w:hideMark/>
          </w:tcPr>
          <w:p w14:paraId="6ABD1AEE" w14:textId="77777777" w:rsidR="003F6D6B" w:rsidRDefault="003F6D6B" w:rsidP="00E455A0">
            <w:pPr>
              <w:jc w:val="right"/>
              <w:rPr>
                <w:rFonts w:eastAsia="Times New Roman"/>
                <w:color w:val="000000"/>
              </w:rPr>
            </w:pPr>
            <w:r>
              <w:rPr>
                <w:rFonts w:eastAsia="Times New Roman"/>
                <w:color w:val="000000"/>
              </w:rPr>
              <w:t>0.018</w:t>
            </w:r>
          </w:p>
        </w:tc>
        <w:tc>
          <w:tcPr>
            <w:tcW w:w="740" w:type="dxa"/>
            <w:gridSpan w:val="2"/>
            <w:tcBorders>
              <w:top w:val="nil"/>
              <w:left w:val="nil"/>
              <w:bottom w:val="nil"/>
              <w:right w:val="nil"/>
            </w:tcBorders>
            <w:shd w:val="clear" w:color="auto" w:fill="auto"/>
            <w:noWrap/>
            <w:vAlign w:val="bottom"/>
            <w:hideMark/>
          </w:tcPr>
          <w:p w14:paraId="73BF1818" w14:textId="77777777" w:rsidR="003F6D6B" w:rsidRDefault="003F6D6B" w:rsidP="00E455A0">
            <w:pPr>
              <w:jc w:val="right"/>
              <w:rPr>
                <w:rFonts w:eastAsia="Times New Roman"/>
                <w:color w:val="000000"/>
              </w:rPr>
            </w:pPr>
            <w:r>
              <w:rPr>
                <w:rFonts w:eastAsia="Times New Roman"/>
                <w:color w:val="000000"/>
              </w:rPr>
              <w:t>15</w:t>
            </w:r>
          </w:p>
        </w:tc>
        <w:tc>
          <w:tcPr>
            <w:tcW w:w="1820" w:type="dxa"/>
            <w:gridSpan w:val="2"/>
            <w:tcBorders>
              <w:top w:val="nil"/>
              <w:left w:val="nil"/>
              <w:bottom w:val="nil"/>
              <w:right w:val="nil"/>
            </w:tcBorders>
            <w:shd w:val="clear" w:color="auto" w:fill="auto"/>
            <w:noWrap/>
            <w:vAlign w:val="center"/>
            <w:hideMark/>
          </w:tcPr>
          <w:p w14:paraId="050C3653" w14:textId="77777777" w:rsidR="003F6D6B" w:rsidRDefault="003F6D6B" w:rsidP="00E455A0">
            <w:pPr>
              <w:jc w:val="center"/>
              <w:rPr>
                <w:rFonts w:eastAsia="Times New Roman"/>
                <w:color w:val="000000"/>
              </w:rPr>
            </w:pPr>
            <w:r>
              <w:rPr>
                <w:rFonts w:eastAsia="Times New Roman"/>
                <w:color w:val="000000"/>
              </w:rPr>
              <w:t>−0.11 (0.35)</w:t>
            </w:r>
          </w:p>
        </w:tc>
        <w:tc>
          <w:tcPr>
            <w:tcW w:w="1530" w:type="dxa"/>
            <w:tcBorders>
              <w:top w:val="nil"/>
              <w:left w:val="nil"/>
              <w:bottom w:val="nil"/>
              <w:right w:val="nil"/>
            </w:tcBorders>
            <w:shd w:val="clear" w:color="auto" w:fill="auto"/>
            <w:noWrap/>
            <w:vAlign w:val="center"/>
            <w:hideMark/>
          </w:tcPr>
          <w:p w14:paraId="408CCD51" w14:textId="77777777" w:rsidR="003F6D6B" w:rsidRDefault="003F6D6B" w:rsidP="00E455A0">
            <w:pPr>
              <w:jc w:val="center"/>
              <w:rPr>
                <w:rFonts w:eastAsia="Times New Roman"/>
                <w:color w:val="000000"/>
              </w:rPr>
            </w:pPr>
            <w:r>
              <w:rPr>
                <w:rFonts w:eastAsia="Times New Roman"/>
                <w:color w:val="000000"/>
              </w:rPr>
              <w:t>−1.26 (0.94)</w:t>
            </w:r>
          </w:p>
        </w:tc>
      </w:tr>
      <w:tr w:rsidR="003F6D6B" w14:paraId="3AEBAE0C" w14:textId="77777777" w:rsidTr="00E455A0">
        <w:trPr>
          <w:trHeight w:val="340"/>
        </w:trPr>
        <w:tc>
          <w:tcPr>
            <w:tcW w:w="3520" w:type="dxa"/>
            <w:tcBorders>
              <w:top w:val="nil"/>
              <w:left w:val="nil"/>
              <w:bottom w:val="nil"/>
              <w:right w:val="nil"/>
            </w:tcBorders>
            <w:shd w:val="clear" w:color="auto" w:fill="auto"/>
            <w:noWrap/>
            <w:vAlign w:val="bottom"/>
            <w:hideMark/>
          </w:tcPr>
          <w:p w14:paraId="3E53F83A" w14:textId="77777777" w:rsidR="003F6D6B" w:rsidRDefault="003F6D6B" w:rsidP="00E455A0">
            <w:pPr>
              <w:rPr>
                <w:rFonts w:eastAsia="Times New Roman"/>
                <w:color w:val="000000"/>
              </w:rPr>
            </w:pPr>
            <w:r>
              <w:rPr>
                <w:rFonts w:eastAsia="Times New Roman"/>
                <w:color w:val="000000"/>
              </w:rPr>
              <w:t>[02]ψ(global),γ(.),ε(.)</w:t>
            </w:r>
          </w:p>
        </w:tc>
        <w:tc>
          <w:tcPr>
            <w:tcW w:w="680" w:type="dxa"/>
            <w:gridSpan w:val="2"/>
            <w:tcBorders>
              <w:top w:val="nil"/>
              <w:left w:val="nil"/>
              <w:bottom w:val="nil"/>
              <w:right w:val="nil"/>
            </w:tcBorders>
            <w:shd w:val="clear" w:color="auto" w:fill="auto"/>
            <w:noWrap/>
            <w:vAlign w:val="bottom"/>
            <w:hideMark/>
          </w:tcPr>
          <w:p w14:paraId="3666AB74" w14:textId="77777777" w:rsidR="003F6D6B" w:rsidRDefault="003F6D6B" w:rsidP="00E455A0">
            <w:pPr>
              <w:jc w:val="right"/>
              <w:rPr>
                <w:rFonts w:eastAsia="Times New Roman"/>
                <w:color w:val="000000"/>
              </w:rPr>
            </w:pPr>
            <w:r>
              <w:rPr>
                <w:rFonts w:eastAsia="Times New Roman"/>
                <w:color w:val="000000"/>
              </w:rPr>
              <w:t>8.26</w:t>
            </w:r>
          </w:p>
        </w:tc>
        <w:tc>
          <w:tcPr>
            <w:tcW w:w="980" w:type="dxa"/>
            <w:gridSpan w:val="2"/>
            <w:tcBorders>
              <w:top w:val="nil"/>
              <w:left w:val="nil"/>
              <w:bottom w:val="nil"/>
              <w:right w:val="nil"/>
            </w:tcBorders>
            <w:shd w:val="clear" w:color="auto" w:fill="auto"/>
            <w:noWrap/>
            <w:vAlign w:val="bottom"/>
            <w:hideMark/>
          </w:tcPr>
          <w:p w14:paraId="1BCC4793" w14:textId="77777777" w:rsidR="003F6D6B" w:rsidRDefault="003F6D6B" w:rsidP="00E455A0">
            <w:pPr>
              <w:jc w:val="right"/>
              <w:rPr>
                <w:rFonts w:eastAsia="Times New Roman"/>
                <w:color w:val="000000"/>
              </w:rPr>
            </w:pPr>
            <w:r>
              <w:rPr>
                <w:rFonts w:eastAsia="Times New Roman"/>
                <w:color w:val="000000"/>
              </w:rPr>
              <w:t>0.015</w:t>
            </w:r>
          </w:p>
        </w:tc>
        <w:tc>
          <w:tcPr>
            <w:tcW w:w="740" w:type="dxa"/>
            <w:gridSpan w:val="2"/>
            <w:tcBorders>
              <w:top w:val="nil"/>
              <w:left w:val="nil"/>
              <w:bottom w:val="nil"/>
              <w:right w:val="nil"/>
            </w:tcBorders>
            <w:shd w:val="clear" w:color="auto" w:fill="auto"/>
            <w:noWrap/>
            <w:vAlign w:val="bottom"/>
            <w:hideMark/>
          </w:tcPr>
          <w:p w14:paraId="06E2A25B" w14:textId="77777777" w:rsidR="003F6D6B" w:rsidRDefault="003F6D6B" w:rsidP="00E455A0">
            <w:pPr>
              <w:jc w:val="right"/>
              <w:rPr>
                <w:rFonts w:eastAsia="Times New Roman"/>
                <w:color w:val="000000"/>
              </w:rPr>
            </w:pPr>
            <w:r>
              <w:rPr>
                <w:rFonts w:eastAsia="Times New Roman"/>
                <w:color w:val="000000"/>
              </w:rPr>
              <w:t>14</w:t>
            </w:r>
          </w:p>
        </w:tc>
        <w:tc>
          <w:tcPr>
            <w:tcW w:w="1820" w:type="dxa"/>
            <w:gridSpan w:val="2"/>
            <w:tcBorders>
              <w:top w:val="nil"/>
              <w:left w:val="nil"/>
              <w:bottom w:val="nil"/>
              <w:right w:val="nil"/>
            </w:tcBorders>
            <w:shd w:val="clear" w:color="auto" w:fill="auto"/>
            <w:noWrap/>
            <w:vAlign w:val="center"/>
            <w:hideMark/>
          </w:tcPr>
          <w:p w14:paraId="3F7B2944" w14:textId="77777777" w:rsidR="003F6D6B" w:rsidRDefault="003F6D6B" w:rsidP="00E455A0">
            <w:pPr>
              <w:jc w:val="center"/>
              <w:rPr>
                <w:rFonts w:eastAsia="Times New Roman"/>
                <w:color w:val="000000"/>
              </w:rPr>
            </w:pPr>
            <w:r>
              <w:rPr>
                <w:rFonts w:eastAsia="Times New Roman"/>
                <w:color w:val="000000"/>
              </w:rPr>
              <w:t>−0.36 (0.32)</w:t>
            </w:r>
          </w:p>
        </w:tc>
        <w:tc>
          <w:tcPr>
            <w:tcW w:w="1530" w:type="dxa"/>
            <w:tcBorders>
              <w:top w:val="nil"/>
              <w:left w:val="nil"/>
              <w:bottom w:val="nil"/>
              <w:right w:val="nil"/>
            </w:tcBorders>
            <w:shd w:val="clear" w:color="auto" w:fill="auto"/>
            <w:noWrap/>
            <w:vAlign w:val="center"/>
            <w:hideMark/>
          </w:tcPr>
          <w:p w14:paraId="72EAF5FC" w14:textId="77777777" w:rsidR="003F6D6B" w:rsidRDefault="003F6D6B" w:rsidP="00E455A0">
            <w:pPr>
              <w:jc w:val="center"/>
              <w:rPr>
                <w:rFonts w:eastAsia="Times New Roman"/>
                <w:color w:val="000000"/>
              </w:rPr>
            </w:pPr>
            <w:r>
              <w:rPr>
                <w:rFonts w:eastAsia="Times New Roman"/>
                <w:color w:val="000000"/>
              </w:rPr>
              <w:t>−</w:t>
            </w:r>
          </w:p>
        </w:tc>
      </w:tr>
      <w:tr w:rsidR="003F6D6B" w14:paraId="2F1C72C1" w14:textId="77777777" w:rsidTr="00E455A0">
        <w:trPr>
          <w:trHeight w:val="934"/>
        </w:trPr>
        <w:tc>
          <w:tcPr>
            <w:tcW w:w="9270" w:type="dxa"/>
            <w:gridSpan w:val="10"/>
            <w:tcBorders>
              <w:top w:val="single" w:sz="8" w:space="0" w:color="auto"/>
              <w:left w:val="nil"/>
              <w:bottom w:val="single" w:sz="8" w:space="0" w:color="auto"/>
              <w:right w:val="nil"/>
            </w:tcBorders>
            <w:shd w:val="clear" w:color="auto" w:fill="auto"/>
            <w:vAlign w:val="bottom"/>
            <w:hideMark/>
          </w:tcPr>
          <w:p w14:paraId="7E80D29B" w14:textId="77777777" w:rsidR="003F6D6B" w:rsidRDefault="003F6D6B" w:rsidP="00E455A0">
            <w:pPr>
              <w:rPr>
                <w:rFonts w:eastAsia="Times New Roman"/>
                <w:color w:val="000000"/>
              </w:rPr>
            </w:pPr>
            <w:r>
              <w:rPr>
                <w:rFonts w:eastAsia="Times New Roman"/>
                <w:color w:val="000000"/>
              </w:rPr>
              <w:t xml:space="preserve">*Covariate abbreviations: year = binary covariate for the difference between primary sampling periods in 2013 versus 2014; 2015 trap = binary covariate when site was within 500m buffer of cat removed in 2015. </w:t>
            </w:r>
          </w:p>
        </w:tc>
      </w:tr>
    </w:tbl>
    <w:p w14:paraId="716B260F" w14:textId="77777777" w:rsidR="003F6D6B" w:rsidRDefault="003F6D6B" w:rsidP="003F6D6B">
      <w:pPr>
        <w:rPr>
          <w:u w:val="single"/>
        </w:rPr>
      </w:pPr>
    </w:p>
    <w:p w14:paraId="36A00662" w14:textId="77777777" w:rsidR="003F6D6B" w:rsidRDefault="003F6D6B" w:rsidP="003F6D6B">
      <w:pPr>
        <w:rPr>
          <w:u w:val="single"/>
        </w:rPr>
      </w:pPr>
    </w:p>
    <w:p w14:paraId="3421BE09" w14:textId="77777777" w:rsidR="003F6D6B" w:rsidRDefault="003F6D6B" w:rsidP="003F6D6B">
      <w:pPr>
        <w:rPr>
          <w:u w:val="single"/>
        </w:rPr>
      </w:pPr>
    </w:p>
    <w:p w14:paraId="0D843058" w14:textId="77777777" w:rsidR="003F6D6B" w:rsidRDefault="003F6D6B" w:rsidP="003F6D6B">
      <w:pPr>
        <w:sectPr w:rsidR="003F6D6B" w:rsidSect="002E63B0">
          <w:type w:val="continuous"/>
          <w:pgSz w:w="15840" w:h="12240" w:orient="landscape"/>
          <w:pgMar w:top="1440" w:right="1440" w:bottom="1440" w:left="1440" w:header="720" w:footer="720" w:gutter="0"/>
          <w:cols w:space="720"/>
          <w:docGrid w:linePitch="360"/>
        </w:sectPr>
      </w:pPr>
    </w:p>
    <w:tbl>
      <w:tblPr>
        <w:tblW w:w="8820" w:type="dxa"/>
        <w:tblLayout w:type="fixed"/>
        <w:tblLook w:val="04A0" w:firstRow="1" w:lastRow="0" w:firstColumn="1" w:lastColumn="0" w:noHBand="0" w:noVBand="1"/>
      </w:tblPr>
      <w:tblGrid>
        <w:gridCol w:w="3060"/>
        <w:gridCol w:w="846"/>
        <w:gridCol w:w="756"/>
        <w:gridCol w:w="1008"/>
        <w:gridCol w:w="810"/>
        <w:gridCol w:w="1200"/>
        <w:gridCol w:w="1140"/>
      </w:tblGrid>
      <w:tr w:rsidR="003F6D6B" w14:paraId="5284AAA6" w14:textId="77777777" w:rsidTr="00E455A0">
        <w:trPr>
          <w:trHeight w:val="1782"/>
        </w:trPr>
        <w:tc>
          <w:tcPr>
            <w:tcW w:w="8820" w:type="dxa"/>
            <w:gridSpan w:val="7"/>
            <w:tcBorders>
              <w:top w:val="nil"/>
              <w:left w:val="nil"/>
              <w:bottom w:val="single" w:sz="8" w:space="0" w:color="auto"/>
              <w:right w:val="nil"/>
            </w:tcBorders>
            <w:shd w:val="clear" w:color="auto" w:fill="auto"/>
            <w:hideMark/>
          </w:tcPr>
          <w:p w14:paraId="233F67FA" w14:textId="77777777" w:rsidR="003F6D6B" w:rsidRDefault="003F6D6B" w:rsidP="00E455A0">
            <w:pPr>
              <w:rPr>
                <w:rFonts w:eastAsia="Times New Roman"/>
                <w:b/>
                <w:bCs/>
                <w:color w:val="000000"/>
              </w:rPr>
            </w:pPr>
            <w:r>
              <w:rPr>
                <w:rFonts w:eastAsia="Times New Roman"/>
                <w:b/>
                <w:bCs/>
                <w:color w:val="000000"/>
              </w:rPr>
              <w:lastRenderedPageBreak/>
              <w:t>Table S4</w:t>
            </w:r>
            <w:r>
              <w:rPr>
                <w:rFonts w:eastAsia="Times New Roman"/>
                <w:color w:val="000000"/>
              </w:rPr>
              <w:t xml:space="preserve"> Estimated beta coefficients (β) with standard errors (SE), 95% confidence intervals (LCI, UCI), and p values for covariate effects from the top-ranking dynamic occupancy model explaining variation in initial occupancy and detection of free-ranging domestic cats (</w:t>
            </w:r>
            <w:proofErr w:type="spellStart"/>
            <w:r w:rsidRPr="000E12DA">
              <w:rPr>
                <w:rFonts w:eastAsia="Times New Roman"/>
                <w:i/>
                <w:color w:val="000000"/>
              </w:rPr>
              <w:t>Felis</w:t>
            </w:r>
            <w:proofErr w:type="spellEnd"/>
            <w:r w:rsidRPr="000E12DA">
              <w:rPr>
                <w:rFonts w:eastAsia="Times New Roman"/>
                <w:i/>
                <w:color w:val="000000"/>
              </w:rPr>
              <w:t xml:space="preserve"> </w:t>
            </w:r>
            <w:proofErr w:type="spellStart"/>
            <w:r w:rsidRPr="000E12DA">
              <w:rPr>
                <w:rFonts w:eastAsia="Times New Roman"/>
                <w:i/>
                <w:color w:val="000000"/>
              </w:rPr>
              <w:t>catus</w:t>
            </w:r>
            <w:proofErr w:type="spellEnd"/>
            <w:r>
              <w:rPr>
                <w:rFonts w:eastAsia="Times New Roman"/>
                <w:color w:val="000000"/>
              </w:rPr>
              <w:t xml:space="preserve">) from camera trap surveys in the National Key Deer Refuge, Big Pine Key, FL, 2013-2015. Significant covariate effects and </w:t>
            </w:r>
            <w:r w:rsidRPr="000E12DA">
              <w:rPr>
                <w:rFonts w:eastAsia="Times New Roman"/>
                <w:i/>
                <w:color w:val="000000"/>
              </w:rPr>
              <w:t>a priori</w:t>
            </w:r>
            <w:r>
              <w:rPr>
                <w:rFonts w:eastAsia="Times New Roman"/>
                <w:color w:val="000000"/>
              </w:rPr>
              <w:t xml:space="preserve"> predictions that correspond with estimates are bolded. </w:t>
            </w:r>
          </w:p>
        </w:tc>
      </w:tr>
      <w:tr w:rsidR="003F6D6B" w14:paraId="6C425D57" w14:textId="77777777" w:rsidTr="00E455A0">
        <w:trPr>
          <w:trHeight w:val="340"/>
        </w:trPr>
        <w:tc>
          <w:tcPr>
            <w:tcW w:w="3060" w:type="dxa"/>
            <w:tcBorders>
              <w:top w:val="nil"/>
              <w:left w:val="nil"/>
              <w:bottom w:val="single" w:sz="8" w:space="0" w:color="auto"/>
              <w:right w:val="nil"/>
            </w:tcBorders>
            <w:shd w:val="clear" w:color="auto" w:fill="auto"/>
            <w:vAlign w:val="center"/>
            <w:hideMark/>
          </w:tcPr>
          <w:p w14:paraId="4693916C" w14:textId="77777777" w:rsidR="003F6D6B" w:rsidRDefault="003F6D6B" w:rsidP="00E455A0">
            <w:pPr>
              <w:rPr>
                <w:rFonts w:eastAsia="Times New Roman"/>
                <w:b/>
                <w:bCs/>
                <w:color w:val="000000"/>
              </w:rPr>
            </w:pPr>
            <w:r>
              <w:rPr>
                <w:rFonts w:eastAsia="Times New Roman"/>
                <w:b/>
                <w:bCs/>
                <w:color w:val="000000"/>
              </w:rPr>
              <w:t> </w:t>
            </w:r>
          </w:p>
        </w:tc>
        <w:tc>
          <w:tcPr>
            <w:tcW w:w="846" w:type="dxa"/>
            <w:tcBorders>
              <w:top w:val="nil"/>
              <w:left w:val="nil"/>
              <w:bottom w:val="single" w:sz="8" w:space="0" w:color="auto"/>
              <w:right w:val="nil"/>
            </w:tcBorders>
            <w:shd w:val="clear" w:color="auto" w:fill="auto"/>
            <w:vAlign w:val="center"/>
            <w:hideMark/>
          </w:tcPr>
          <w:p w14:paraId="263EC463" w14:textId="77777777" w:rsidR="003F6D6B" w:rsidRDefault="003F6D6B" w:rsidP="00E455A0">
            <w:pPr>
              <w:jc w:val="center"/>
              <w:rPr>
                <w:rFonts w:eastAsia="Times New Roman"/>
                <w:b/>
                <w:bCs/>
                <w:color w:val="000000"/>
              </w:rPr>
            </w:pPr>
            <w:r>
              <w:rPr>
                <w:rFonts w:eastAsia="Times New Roman"/>
                <w:b/>
                <w:bCs/>
                <w:color w:val="000000"/>
              </w:rPr>
              <w:t>β</w:t>
            </w:r>
          </w:p>
        </w:tc>
        <w:tc>
          <w:tcPr>
            <w:tcW w:w="756" w:type="dxa"/>
            <w:tcBorders>
              <w:top w:val="nil"/>
              <w:left w:val="nil"/>
              <w:bottom w:val="single" w:sz="8" w:space="0" w:color="auto"/>
              <w:right w:val="nil"/>
            </w:tcBorders>
            <w:shd w:val="clear" w:color="auto" w:fill="auto"/>
            <w:vAlign w:val="center"/>
            <w:hideMark/>
          </w:tcPr>
          <w:p w14:paraId="5100CFDF" w14:textId="77777777" w:rsidR="003F6D6B" w:rsidRDefault="003F6D6B" w:rsidP="00E455A0">
            <w:pPr>
              <w:jc w:val="center"/>
              <w:rPr>
                <w:rFonts w:eastAsia="Times New Roman"/>
                <w:b/>
                <w:bCs/>
                <w:color w:val="000000"/>
              </w:rPr>
            </w:pPr>
            <w:r>
              <w:rPr>
                <w:rFonts w:eastAsia="Times New Roman"/>
                <w:b/>
                <w:bCs/>
                <w:color w:val="000000"/>
              </w:rPr>
              <w:t>SE</w:t>
            </w:r>
          </w:p>
        </w:tc>
        <w:tc>
          <w:tcPr>
            <w:tcW w:w="1008" w:type="dxa"/>
            <w:tcBorders>
              <w:top w:val="nil"/>
              <w:left w:val="nil"/>
              <w:bottom w:val="single" w:sz="8" w:space="0" w:color="auto"/>
              <w:right w:val="nil"/>
            </w:tcBorders>
            <w:shd w:val="clear" w:color="auto" w:fill="auto"/>
            <w:vAlign w:val="center"/>
            <w:hideMark/>
          </w:tcPr>
          <w:p w14:paraId="273389E9" w14:textId="77777777" w:rsidR="003F6D6B" w:rsidRDefault="003F6D6B" w:rsidP="00E455A0">
            <w:pPr>
              <w:jc w:val="center"/>
              <w:rPr>
                <w:rFonts w:eastAsia="Times New Roman"/>
                <w:b/>
                <w:bCs/>
                <w:color w:val="000000"/>
              </w:rPr>
            </w:pPr>
            <w:r>
              <w:rPr>
                <w:rFonts w:eastAsia="Times New Roman"/>
                <w:b/>
                <w:bCs/>
                <w:color w:val="000000"/>
              </w:rPr>
              <w:t>LCI</w:t>
            </w:r>
          </w:p>
        </w:tc>
        <w:tc>
          <w:tcPr>
            <w:tcW w:w="810" w:type="dxa"/>
            <w:tcBorders>
              <w:top w:val="nil"/>
              <w:left w:val="nil"/>
              <w:bottom w:val="single" w:sz="8" w:space="0" w:color="auto"/>
              <w:right w:val="nil"/>
            </w:tcBorders>
            <w:shd w:val="clear" w:color="auto" w:fill="auto"/>
            <w:vAlign w:val="center"/>
            <w:hideMark/>
          </w:tcPr>
          <w:p w14:paraId="7F3E78B2" w14:textId="77777777" w:rsidR="003F6D6B" w:rsidRDefault="003F6D6B" w:rsidP="00E455A0">
            <w:pPr>
              <w:jc w:val="center"/>
              <w:rPr>
                <w:rFonts w:eastAsia="Times New Roman"/>
                <w:b/>
                <w:bCs/>
                <w:color w:val="000000"/>
              </w:rPr>
            </w:pPr>
            <w:r>
              <w:rPr>
                <w:rFonts w:eastAsia="Times New Roman"/>
                <w:b/>
                <w:bCs/>
                <w:color w:val="000000"/>
              </w:rPr>
              <w:t>UCI</w:t>
            </w:r>
          </w:p>
        </w:tc>
        <w:tc>
          <w:tcPr>
            <w:tcW w:w="1200" w:type="dxa"/>
            <w:tcBorders>
              <w:top w:val="nil"/>
              <w:left w:val="nil"/>
              <w:bottom w:val="single" w:sz="8" w:space="0" w:color="auto"/>
              <w:right w:val="nil"/>
            </w:tcBorders>
            <w:shd w:val="clear" w:color="auto" w:fill="auto"/>
            <w:vAlign w:val="center"/>
            <w:hideMark/>
          </w:tcPr>
          <w:p w14:paraId="1AA948B1" w14:textId="77777777" w:rsidR="003F6D6B" w:rsidRDefault="003F6D6B" w:rsidP="00E455A0">
            <w:pPr>
              <w:jc w:val="center"/>
              <w:rPr>
                <w:rFonts w:eastAsia="Times New Roman"/>
                <w:b/>
                <w:bCs/>
                <w:color w:val="000000"/>
              </w:rPr>
            </w:pPr>
            <w:r>
              <w:rPr>
                <w:rFonts w:eastAsia="Times New Roman"/>
                <w:b/>
                <w:bCs/>
                <w:color w:val="000000"/>
              </w:rPr>
              <w:t>p value</w:t>
            </w:r>
          </w:p>
        </w:tc>
        <w:tc>
          <w:tcPr>
            <w:tcW w:w="1140" w:type="dxa"/>
            <w:tcBorders>
              <w:top w:val="nil"/>
              <w:left w:val="nil"/>
              <w:bottom w:val="single" w:sz="8" w:space="0" w:color="auto"/>
              <w:right w:val="nil"/>
            </w:tcBorders>
            <w:shd w:val="clear" w:color="auto" w:fill="auto"/>
            <w:vAlign w:val="center"/>
            <w:hideMark/>
          </w:tcPr>
          <w:p w14:paraId="6B5663DF" w14:textId="77777777" w:rsidR="003F6D6B" w:rsidRDefault="003F6D6B" w:rsidP="00E455A0">
            <w:pPr>
              <w:jc w:val="center"/>
              <w:rPr>
                <w:rFonts w:eastAsia="Times New Roman"/>
                <w:b/>
                <w:bCs/>
                <w:i/>
                <w:iCs/>
                <w:color w:val="000000"/>
              </w:rPr>
            </w:pPr>
            <w:r>
              <w:rPr>
                <w:rFonts w:eastAsia="Times New Roman"/>
                <w:b/>
                <w:bCs/>
                <w:i/>
                <w:iCs/>
                <w:color w:val="000000"/>
              </w:rPr>
              <w:t>a priori</w:t>
            </w:r>
          </w:p>
        </w:tc>
      </w:tr>
      <w:tr w:rsidR="003F6D6B" w14:paraId="3665B228" w14:textId="77777777" w:rsidTr="00E455A0">
        <w:trPr>
          <w:trHeight w:val="320"/>
        </w:trPr>
        <w:tc>
          <w:tcPr>
            <w:tcW w:w="3060" w:type="dxa"/>
            <w:tcBorders>
              <w:top w:val="nil"/>
              <w:left w:val="nil"/>
              <w:bottom w:val="nil"/>
              <w:right w:val="nil"/>
            </w:tcBorders>
            <w:shd w:val="clear" w:color="auto" w:fill="auto"/>
            <w:vAlign w:val="bottom"/>
            <w:hideMark/>
          </w:tcPr>
          <w:p w14:paraId="4903D235" w14:textId="77777777" w:rsidR="003F6D6B" w:rsidRDefault="003F6D6B" w:rsidP="00E455A0">
            <w:pPr>
              <w:rPr>
                <w:rFonts w:eastAsia="Times New Roman"/>
                <w:b/>
                <w:bCs/>
                <w:color w:val="000000"/>
              </w:rPr>
            </w:pPr>
            <w:r>
              <w:rPr>
                <w:rFonts w:eastAsia="Times New Roman"/>
                <w:b/>
                <w:bCs/>
                <w:color w:val="000000"/>
              </w:rPr>
              <w:t>Occupancy</w:t>
            </w:r>
          </w:p>
        </w:tc>
        <w:tc>
          <w:tcPr>
            <w:tcW w:w="846" w:type="dxa"/>
            <w:tcBorders>
              <w:top w:val="nil"/>
              <w:left w:val="nil"/>
              <w:bottom w:val="nil"/>
              <w:right w:val="nil"/>
            </w:tcBorders>
            <w:shd w:val="clear" w:color="auto" w:fill="auto"/>
            <w:vAlign w:val="bottom"/>
            <w:hideMark/>
          </w:tcPr>
          <w:p w14:paraId="32A421FB" w14:textId="77777777" w:rsidR="003F6D6B" w:rsidRDefault="003F6D6B" w:rsidP="00E455A0">
            <w:pPr>
              <w:rPr>
                <w:rFonts w:eastAsia="Times New Roman"/>
                <w:b/>
                <w:bCs/>
                <w:color w:val="000000"/>
              </w:rPr>
            </w:pPr>
          </w:p>
        </w:tc>
        <w:tc>
          <w:tcPr>
            <w:tcW w:w="756" w:type="dxa"/>
            <w:tcBorders>
              <w:top w:val="nil"/>
              <w:left w:val="nil"/>
              <w:bottom w:val="nil"/>
              <w:right w:val="nil"/>
            </w:tcBorders>
            <w:shd w:val="clear" w:color="auto" w:fill="auto"/>
            <w:vAlign w:val="bottom"/>
            <w:hideMark/>
          </w:tcPr>
          <w:p w14:paraId="5DB87525" w14:textId="77777777" w:rsidR="003F6D6B" w:rsidRDefault="003F6D6B" w:rsidP="00E455A0">
            <w:pPr>
              <w:jc w:val="center"/>
              <w:rPr>
                <w:rFonts w:eastAsia="Times New Roman"/>
                <w:sz w:val="20"/>
                <w:szCs w:val="20"/>
              </w:rPr>
            </w:pPr>
          </w:p>
        </w:tc>
        <w:tc>
          <w:tcPr>
            <w:tcW w:w="1008" w:type="dxa"/>
            <w:tcBorders>
              <w:top w:val="nil"/>
              <w:left w:val="nil"/>
              <w:bottom w:val="nil"/>
              <w:right w:val="nil"/>
            </w:tcBorders>
            <w:shd w:val="clear" w:color="auto" w:fill="auto"/>
            <w:vAlign w:val="bottom"/>
            <w:hideMark/>
          </w:tcPr>
          <w:p w14:paraId="0872F9EA" w14:textId="77777777" w:rsidR="003F6D6B" w:rsidRDefault="003F6D6B" w:rsidP="00E455A0">
            <w:pPr>
              <w:jc w:val="center"/>
              <w:rPr>
                <w:rFonts w:eastAsia="Times New Roman"/>
                <w:sz w:val="20"/>
                <w:szCs w:val="20"/>
              </w:rPr>
            </w:pPr>
          </w:p>
        </w:tc>
        <w:tc>
          <w:tcPr>
            <w:tcW w:w="810" w:type="dxa"/>
            <w:tcBorders>
              <w:top w:val="nil"/>
              <w:left w:val="nil"/>
              <w:bottom w:val="nil"/>
              <w:right w:val="nil"/>
            </w:tcBorders>
            <w:shd w:val="clear" w:color="auto" w:fill="auto"/>
            <w:vAlign w:val="bottom"/>
            <w:hideMark/>
          </w:tcPr>
          <w:p w14:paraId="3DEA47F2" w14:textId="77777777" w:rsidR="003F6D6B" w:rsidRDefault="003F6D6B" w:rsidP="00E455A0">
            <w:pPr>
              <w:jc w:val="center"/>
              <w:rPr>
                <w:rFonts w:eastAsia="Times New Roman"/>
                <w:sz w:val="20"/>
                <w:szCs w:val="20"/>
              </w:rPr>
            </w:pPr>
          </w:p>
        </w:tc>
        <w:tc>
          <w:tcPr>
            <w:tcW w:w="1200" w:type="dxa"/>
            <w:tcBorders>
              <w:top w:val="nil"/>
              <w:left w:val="nil"/>
              <w:bottom w:val="nil"/>
              <w:right w:val="nil"/>
            </w:tcBorders>
            <w:shd w:val="clear" w:color="auto" w:fill="auto"/>
            <w:vAlign w:val="center"/>
            <w:hideMark/>
          </w:tcPr>
          <w:p w14:paraId="5FD6E2C2" w14:textId="77777777" w:rsidR="003F6D6B" w:rsidRDefault="003F6D6B" w:rsidP="00E455A0">
            <w:pPr>
              <w:jc w:val="center"/>
              <w:rPr>
                <w:rFonts w:eastAsia="Times New Roman"/>
                <w:sz w:val="20"/>
                <w:szCs w:val="20"/>
              </w:rPr>
            </w:pPr>
          </w:p>
        </w:tc>
        <w:tc>
          <w:tcPr>
            <w:tcW w:w="1140" w:type="dxa"/>
            <w:tcBorders>
              <w:top w:val="nil"/>
              <w:left w:val="nil"/>
              <w:bottom w:val="nil"/>
              <w:right w:val="nil"/>
            </w:tcBorders>
            <w:shd w:val="clear" w:color="auto" w:fill="auto"/>
            <w:noWrap/>
            <w:vAlign w:val="bottom"/>
            <w:hideMark/>
          </w:tcPr>
          <w:p w14:paraId="51C61021" w14:textId="77777777" w:rsidR="003F6D6B" w:rsidRDefault="003F6D6B" w:rsidP="00E455A0">
            <w:pPr>
              <w:jc w:val="center"/>
              <w:rPr>
                <w:rFonts w:eastAsia="Times New Roman"/>
                <w:sz w:val="20"/>
                <w:szCs w:val="20"/>
              </w:rPr>
            </w:pPr>
          </w:p>
        </w:tc>
      </w:tr>
      <w:tr w:rsidR="003F6D6B" w14:paraId="634307D1" w14:textId="77777777" w:rsidTr="00E455A0">
        <w:trPr>
          <w:trHeight w:val="320"/>
        </w:trPr>
        <w:tc>
          <w:tcPr>
            <w:tcW w:w="3060" w:type="dxa"/>
            <w:tcBorders>
              <w:top w:val="nil"/>
              <w:left w:val="nil"/>
              <w:bottom w:val="nil"/>
              <w:right w:val="nil"/>
            </w:tcBorders>
            <w:shd w:val="clear" w:color="auto" w:fill="auto"/>
            <w:vAlign w:val="center"/>
            <w:hideMark/>
          </w:tcPr>
          <w:p w14:paraId="76707F25" w14:textId="77777777" w:rsidR="003F6D6B" w:rsidRDefault="003F6D6B" w:rsidP="00E455A0">
            <w:pPr>
              <w:rPr>
                <w:rFonts w:eastAsia="Times New Roman"/>
                <w:color w:val="000000"/>
              </w:rPr>
            </w:pPr>
            <w:r>
              <w:rPr>
                <w:rFonts w:eastAsia="Times New Roman"/>
                <w:color w:val="000000"/>
              </w:rPr>
              <w:t xml:space="preserve">  Intercept</w:t>
            </w:r>
          </w:p>
        </w:tc>
        <w:tc>
          <w:tcPr>
            <w:tcW w:w="846" w:type="dxa"/>
            <w:tcBorders>
              <w:top w:val="nil"/>
              <w:left w:val="nil"/>
              <w:bottom w:val="nil"/>
              <w:right w:val="nil"/>
            </w:tcBorders>
            <w:shd w:val="clear" w:color="auto" w:fill="auto"/>
            <w:noWrap/>
            <w:vAlign w:val="bottom"/>
            <w:hideMark/>
          </w:tcPr>
          <w:p w14:paraId="54CAADBE" w14:textId="77777777" w:rsidR="003F6D6B" w:rsidRDefault="003F6D6B" w:rsidP="00E455A0">
            <w:pPr>
              <w:jc w:val="right"/>
              <w:rPr>
                <w:rFonts w:eastAsia="Times New Roman"/>
                <w:color w:val="000000"/>
              </w:rPr>
            </w:pPr>
            <w:r>
              <w:rPr>
                <w:rFonts w:eastAsia="Times New Roman"/>
                <w:color w:val="000000"/>
              </w:rPr>
              <w:t>3.33</w:t>
            </w:r>
          </w:p>
        </w:tc>
        <w:tc>
          <w:tcPr>
            <w:tcW w:w="756" w:type="dxa"/>
            <w:tcBorders>
              <w:top w:val="nil"/>
              <w:left w:val="nil"/>
              <w:bottom w:val="nil"/>
              <w:right w:val="nil"/>
            </w:tcBorders>
            <w:shd w:val="clear" w:color="auto" w:fill="auto"/>
            <w:noWrap/>
            <w:vAlign w:val="bottom"/>
            <w:hideMark/>
          </w:tcPr>
          <w:p w14:paraId="7E78433D" w14:textId="77777777" w:rsidR="003F6D6B" w:rsidRDefault="003F6D6B" w:rsidP="00E455A0">
            <w:pPr>
              <w:jc w:val="right"/>
              <w:rPr>
                <w:rFonts w:eastAsia="Times New Roman"/>
                <w:color w:val="000000"/>
              </w:rPr>
            </w:pPr>
            <w:r>
              <w:rPr>
                <w:rFonts w:eastAsia="Times New Roman"/>
                <w:color w:val="000000"/>
              </w:rPr>
              <w:t>1.44</w:t>
            </w:r>
          </w:p>
        </w:tc>
        <w:tc>
          <w:tcPr>
            <w:tcW w:w="1008" w:type="dxa"/>
            <w:tcBorders>
              <w:top w:val="nil"/>
              <w:left w:val="nil"/>
              <w:bottom w:val="nil"/>
              <w:right w:val="nil"/>
            </w:tcBorders>
            <w:shd w:val="clear" w:color="auto" w:fill="auto"/>
            <w:vAlign w:val="center"/>
            <w:hideMark/>
          </w:tcPr>
          <w:p w14:paraId="66B8669B" w14:textId="77777777" w:rsidR="003F6D6B" w:rsidRDefault="003F6D6B" w:rsidP="00E455A0">
            <w:pPr>
              <w:jc w:val="center"/>
              <w:rPr>
                <w:rFonts w:eastAsia="Times New Roman"/>
                <w:color w:val="000000"/>
              </w:rPr>
            </w:pPr>
            <w:r>
              <w:rPr>
                <w:rFonts w:eastAsia="Times New Roman"/>
                <w:color w:val="000000"/>
              </w:rPr>
              <w:t>0.50</w:t>
            </w:r>
          </w:p>
        </w:tc>
        <w:tc>
          <w:tcPr>
            <w:tcW w:w="810" w:type="dxa"/>
            <w:tcBorders>
              <w:top w:val="nil"/>
              <w:left w:val="nil"/>
              <w:bottom w:val="nil"/>
              <w:right w:val="nil"/>
            </w:tcBorders>
            <w:shd w:val="clear" w:color="auto" w:fill="auto"/>
            <w:noWrap/>
            <w:vAlign w:val="center"/>
            <w:hideMark/>
          </w:tcPr>
          <w:p w14:paraId="4B45346E" w14:textId="77777777" w:rsidR="003F6D6B" w:rsidRDefault="003F6D6B" w:rsidP="00E455A0">
            <w:pPr>
              <w:jc w:val="center"/>
              <w:rPr>
                <w:rFonts w:eastAsia="Times New Roman"/>
                <w:color w:val="000000"/>
              </w:rPr>
            </w:pPr>
            <w:r>
              <w:rPr>
                <w:rFonts w:eastAsia="Times New Roman"/>
                <w:color w:val="000000"/>
              </w:rPr>
              <w:t>6.15</w:t>
            </w:r>
          </w:p>
        </w:tc>
        <w:tc>
          <w:tcPr>
            <w:tcW w:w="1200" w:type="dxa"/>
            <w:tcBorders>
              <w:top w:val="nil"/>
              <w:left w:val="nil"/>
              <w:bottom w:val="nil"/>
              <w:right w:val="nil"/>
            </w:tcBorders>
            <w:shd w:val="clear" w:color="auto" w:fill="auto"/>
            <w:noWrap/>
            <w:vAlign w:val="bottom"/>
            <w:hideMark/>
          </w:tcPr>
          <w:p w14:paraId="38F93DEC" w14:textId="77777777" w:rsidR="003F6D6B" w:rsidRDefault="003F6D6B" w:rsidP="00E455A0">
            <w:pPr>
              <w:jc w:val="center"/>
              <w:rPr>
                <w:rFonts w:eastAsia="Times New Roman"/>
                <w:color w:val="000000"/>
              </w:rPr>
            </w:pPr>
            <w:r>
              <w:rPr>
                <w:rFonts w:eastAsia="Times New Roman"/>
                <w:color w:val="000000"/>
              </w:rPr>
              <w:t>0.02</w:t>
            </w:r>
          </w:p>
        </w:tc>
        <w:tc>
          <w:tcPr>
            <w:tcW w:w="1140" w:type="dxa"/>
            <w:tcBorders>
              <w:top w:val="nil"/>
              <w:left w:val="nil"/>
              <w:bottom w:val="nil"/>
              <w:right w:val="nil"/>
            </w:tcBorders>
            <w:shd w:val="clear" w:color="auto" w:fill="auto"/>
            <w:noWrap/>
            <w:vAlign w:val="bottom"/>
            <w:hideMark/>
          </w:tcPr>
          <w:p w14:paraId="4CC95808" w14:textId="77777777" w:rsidR="003F6D6B" w:rsidRDefault="003F6D6B" w:rsidP="00E455A0">
            <w:pPr>
              <w:jc w:val="right"/>
              <w:rPr>
                <w:rFonts w:eastAsia="Times New Roman"/>
                <w:color w:val="000000"/>
              </w:rPr>
            </w:pPr>
          </w:p>
        </w:tc>
      </w:tr>
      <w:tr w:rsidR="003F6D6B" w14:paraId="1579B642" w14:textId="77777777" w:rsidTr="00E455A0">
        <w:trPr>
          <w:trHeight w:val="320"/>
        </w:trPr>
        <w:tc>
          <w:tcPr>
            <w:tcW w:w="3060" w:type="dxa"/>
            <w:tcBorders>
              <w:top w:val="nil"/>
              <w:left w:val="nil"/>
              <w:bottom w:val="nil"/>
              <w:right w:val="nil"/>
            </w:tcBorders>
            <w:shd w:val="clear" w:color="auto" w:fill="auto"/>
            <w:noWrap/>
            <w:vAlign w:val="center"/>
            <w:hideMark/>
          </w:tcPr>
          <w:p w14:paraId="1D8FBFC2" w14:textId="77777777" w:rsidR="003F6D6B" w:rsidRDefault="003F6D6B" w:rsidP="00E455A0">
            <w:pPr>
              <w:rPr>
                <w:rFonts w:eastAsia="Times New Roman"/>
                <w:color w:val="000000"/>
              </w:rPr>
            </w:pPr>
            <w:r>
              <w:rPr>
                <w:rFonts w:eastAsia="Times New Roman"/>
                <w:color w:val="000000"/>
              </w:rPr>
              <w:t xml:space="preserve">  Human trail</w:t>
            </w:r>
          </w:p>
        </w:tc>
        <w:tc>
          <w:tcPr>
            <w:tcW w:w="846" w:type="dxa"/>
            <w:tcBorders>
              <w:top w:val="nil"/>
              <w:left w:val="nil"/>
              <w:bottom w:val="nil"/>
              <w:right w:val="nil"/>
            </w:tcBorders>
            <w:shd w:val="clear" w:color="auto" w:fill="auto"/>
            <w:noWrap/>
            <w:vAlign w:val="bottom"/>
            <w:hideMark/>
          </w:tcPr>
          <w:p w14:paraId="2EBC3F5B" w14:textId="77777777" w:rsidR="003F6D6B" w:rsidRDefault="003F6D6B" w:rsidP="00E455A0">
            <w:pPr>
              <w:jc w:val="right"/>
              <w:rPr>
                <w:rFonts w:eastAsia="Times New Roman"/>
                <w:color w:val="000000"/>
              </w:rPr>
            </w:pPr>
            <w:r>
              <w:rPr>
                <w:rFonts w:eastAsia="Times New Roman"/>
                <w:color w:val="000000"/>
              </w:rPr>
              <w:t>11.60</w:t>
            </w:r>
          </w:p>
        </w:tc>
        <w:tc>
          <w:tcPr>
            <w:tcW w:w="756" w:type="dxa"/>
            <w:tcBorders>
              <w:top w:val="nil"/>
              <w:left w:val="nil"/>
              <w:bottom w:val="nil"/>
              <w:right w:val="nil"/>
            </w:tcBorders>
            <w:shd w:val="clear" w:color="auto" w:fill="auto"/>
            <w:noWrap/>
            <w:vAlign w:val="bottom"/>
            <w:hideMark/>
          </w:tcPr>
          <w:p w14:paraId="06D763A6" w14:textId="77777777" w:rsidR="003F6D6B" w:rsidRDefault="003F6D6B" w:rsidP="00E455A0">
            <w:pPr>
              <w:jc w:val="right"/>
              <w:rPr>
                <w:rFonts w:eastAsia="Times New Roman"/>
                <w:color w:val="000000"/>
              </w:rPr>
            </w:pPr>
            <w:r>
              <w:rPr>
                <w:rFonts w:eastAsia="Times New Roman"/>
                <w:color w:val="000000"/>
              </w:rPr>
              <w:t>30.31</w:t>
            </w:r>
          </w:p>
        </w:tc>
        <w:tc>
          <w:tcPr>
            <w:tcW w:w="1008" w:type="dxa"/>
            <w:tcBorders>
              <w:top w:val="nil"/>
              <w:left w:val="nil"/>
              <w:bottom w:val="nil"/>
              <w:right w:val="nil"/>
            </w:tcBorders>
            <w:shd w:val="clear" w:color="auto" w:fill="auto"/>
            <w:noWrap/>
            <w:vAlign w:val="center"/>
            <w:hideMark/>
          </w:tcPr>
          <w:p w14:paraId="101685C3" w14:textId="77777777" w:rsidR="003F6D6B" w:rsidRDefault="003F6D6B" w:rsidP="00E455A0">
            <w:pPr>
              <w:jc w:val="center"/>
              <w:rPr>
                <w:rFonts w:eastAsia="Times New Roman"/>
                <w:color w:val="000000"/>
              </w:rPr>
            </w:pPr>
            <w:r>
              <w:rPr>
                <w:rFonts w:eastAsia="Times New Roman"/>
                <w:color w:val="000000"/>
              </w:rPr>
              <w:t>-47.81</w:t>
            </w:r>
          </w:p>
        </w:tc>
        <w:tc>
          <w:tcPr>
            <w:tcW w:w="810" w:type="dxa"/>
            <w:tcBorders>
              <w:top w:val="nil"/>
              <w:left w:val="nil"/>
              <w:bottom w:val="nil"/>
              <w:right w:val="nil"/>
            </w:tcBorders>
            <w:shd w:val="clear" w:color="auto" w:fill="auto"/>
            <w:noWrap/>
            <w:vAlign w:val="center"/>
            <w:hideMark/>
          </w:tcPr>
          <w:p w14:paraId="4B1654FE" w14:textId="77777777" w:rsidR="003F6D6B" w:rsidRDefault="003F6D6B" w:rsidP="00E455A0">
            <w:pPr>
              <w:jc w:val="center"/>
              <w:rPr>
                <w:rFonts w:eastAsia="Times New Roman"/>
                <w:color w:val="000000"/>
              </w:rPr>
            </w:pPr>
            <w:r>
              <w:rPr>
                <w:rFonts w:eastAsia="Times New Roman"/>
                <w:color w:val="000000"/>
              </w:rPr>
              <w:t>71.02</w:t>
            </w:r>
          </w:p>
        </w:tc>
        <w:tc>
          <w:tcPr>
            <w:tcW w:w="1200" w:type="dxa"/>
            <w:tcBorders>
              <w:top w:val="nil"/>
              <w:left w:val="nil"/>
              <w:bottom w:val="nil"/>
              <w:right w:val="nil"/>
            </w:tcBorders>
            <w:shd w:val="clear" w:color="auto" w:fill="auto"/>
            <w:noWrap/>
            <w:vAlign w:val="bottom"/>
            <w:hideMark/>
          </w:tcPr>
          <w:p w14:paraId="32C7753B" w14:textId="77777777" w:rsidR="003F6D6B" w:rsidRDefault="003F6D6B" w:rsidP="00E455A0">
            <w:pPr>
              <w:jc w:val="center"/>
              <w:rPr>
                <w:rFonts w:eastAsia="Times New Roman"/>
                <w:color w:val="000000"/>
              </w:rPr>
            </w:pPr>
            <w:r>
              <w:rPr>
                <w:rFonts w:eastAsia="Times New Roman"/>
                <w:color w:val="000000"/>
              </w:rPr>
              <w:t>0.70</w:t>
            </w:r>
          </w:p>
        </w:tc>
        <w:tc>
          <w:tcPr>
            <w:tcW w:w="1140" w:type="dxa"/>
            <w:tcBorders>
              <w:top w:val="nil"/>
              <w:left w:val="nil"/>
              <w:bottom w:val="nil"/>
              <w:right w:val="nil"/>
            </w:tcBorders>
            <w:shd w:val="clear" w:color="auto" w:fill="auto"/>
            <w:noWrap/>
            <w:vAlign w:val="bottom"/>
            <w:hideMark/>
          </w:tcPr>
          <w:p w14:paraId="28E933EC" w14:textId="77777777" w:rsidR="003F6D6B" w:rsidRPr="000E12DA" w:rsidRDefault="003F6D6B" w:rsidP="00E455A0">
            <w:pPr>
              <w:jc w:val="center"/>
              <w:rPr>
                <w:rFonts w:eastAsia="Times New Roman"/>
                <w:bCs/>
                <w:color w:val="000000"/>
              </w:rPr>
            </w:pPr>
            <w:r w:rsidRPr="000E12DA">
              <w:rPr>
                <w:rFonts w:eastAsia="Times New Roman"/>
                <w:bCs/>
                <w:color w:val="000000"/>
              </w:rPr>
              <w:t>+</w:t>
            </w:r>
          </w:p>
        </w:tc>
      </w:tr>
      <w:tr w:rsidR="003F6D6B" w14:paraId="37078934" w14:textId="77777777" w:rsidTr="00E455A0">
        <w:trPr>
          <w:trHeight w:val="320"/>
        </w:trPr>
        <w:tc>
          <w:tcPr>
            <w:tcW w:w="3060" w:type="dxa"/>
            <w:tcBorders>
              <w:top w:val="nil"/>
              <w:left w:val="nil"/>
              <w:bottom w:val="nil"/>
              <w:right w:val="nil"/>
            </w:tcBorders>
            <w:shd w:val="clear" w:color="auto" w:fill="auto"/>
            <w:noWrap/>
            <w:vAlign w:val="center"/>
            <w:hideMark/>
          </w:tcPr>
          <w:p w14:paraId="7951CD6D" w14:textId="77777777" w:rsidR="003F6D6B" w:rsidRDefault="003F6D6B" w:rsidP="00E455A0">
            <w:pPr>
              <w:rPr>
                <w:rFonts w:eastAsia="Times New Roman"/>
                <w:color w:val="000000"/>
              </w:rPr>
            </w:pPr>
            <w:r>
              <w:rPr>
                <w:rFonts w:eastAsia="Times New Roman"/>
                <w:color w:val="000000"/>
              </w:rPr>
              <w:t xml:space="preserve">  Rabbit habitat</w:t>
            </w:r>
          </w:p>
        </w:tc>
        <w:tc>
          <w:tcPr>
            <w:tcW w:w="846" w:type="dxa"/>
            <w:tcBorders>
              <w:top w:val="nil"/>
              <w:left w:val="nil"/>
              <w:bottom w:val="nil"/>
              <w:right w:val="nil"/>
            </w:tcBorders>
            <w:shd w:val="clear" w:color="auto" w:fill="auto"/>
            <w:noWrap/>
            <w:vAlign w:val="bottom"/>
            <w:hideMark/>
          </w:tcPr>
          <w:p w14:paraId="5242CB6D" w14:textId="77777777" w:rsidR="003F6D6B" w:rsidRDefault="003F6D6B" w:rsidP="00E455A0">
            <w:pPr>
              <w:jc w:val="right"/>
              <w:rPr>
                <w:rFonts w:eastAsia="Times New Roman"/>
                <w:color w:val="000000"/>
              </w:rPr>
            </w:pPr>
            <w:r>
              <w:rPr>
                <w:rFonts w:eastAsia="Times New Roman"/>
                <w:color w:val="000000"/>
              </w:rPr>
              <w:t>-2.46</w:t>
            </w:r>
          </w:p>
        </w:tc>
        <w:tc>
          <w:tcPr>
            <w:tcW w:w="756" w:type="dxa"/>
            <w:tcBorders>
              <w:top w:val="nil"/>
              <w:left w:val="nil"/>
              <w:bottom w:val="nil"/>
              <w:right w:val="nil"/>
            </w:tcBorders>
            <w:shd w:val="clear" w:color="auto" w:fill="auto"/>
            <w:noWrap/>
            <w:vAlign w:val="bottom"/>
            <w:hideMark/>
          </w:tcPr>
          <w:p w14:paraId="6783061D" w14:textId="77777777" w:rsidR="003F6D6B" w:rsidRDefault="003F6D6B" w:rsidP="00E455A0">
            <w:pPr>
              <w:jc w:val="right"/>
              <w:rPr>
                <w:rFonts w:eastAsia="Times New Roman"/>
                <w:color w:val="000000"/>
              </w:rPr>
            </w:pPr>
            <w:r>
              <w:rPr>
                <w:rFonts w:eastAsia="Times New Roman"/>
                <w:color w:val="000000"/>
              </w:rPr>
              <w:t>1.48</w:t>
            </w:r>
          </w:p>
        </w:tc>
        <w:tc>
          <w:tcPr>
            <w:tcW w:w="1008" w:type="dxa"/>
            <w:tcBorders>
              <w:top w:val="nil"/>
              <w:left w:val="nil"/>
              <w:bottom w:val="nil"/>
              <w:right w:val="nil"/>
            </w:tcBorders>
            <w:shd w:val="clear" w:color="auto" w:fill="auto"/>
            <w:noWrap/>
            <w:vAlign w:val="center"/>
            <w:hideMark/>
          </w:tcPr>
          <w:p w14:paraId="288E677E" w14:textId="77777777" w:rsidR="003F6D6B" w:rsidRDefault="003F6D6B" w:rsidP="00E455A0">
            <w:pPr>
              <w:jc w:val="center"/>
              <w:rPr>
                <w:rFonts w:eastAsia="Times New Roman"/>
                <w:color w:val="000000"/>
              </w:rPr>
            </w:pPr>
            <w:r>
              <w:rPr>
                <w:rFonts w:eastAsia="Times New Roman"/>
                <w:color w:val="000000"/>
              </w:rPr>
              <w:t>-5.36</w:t>
            </w:r>
          </w:p>
        </w:tc>
        <w:tc>
          <w:tcPr>
            <w:tcW w:w="810" w:type="dxa"/>
            <w:tcBorders>
              <w:top w:val="nil"/>
              <w:left w:val="nil"/>
              <w:bottom w:val="nil"/>
              <w:right w:val="nil"/>
            </w:tcBorders>
            <w:shd w:val="clear" w:color="auto" w:fill="auto"/>
            <w:noWrap/>
            <w:vAlign w:val="center"/>
            <w:hideMark/>
          </w:tcPr>
          <w:p w14:paraId="7A252842" w14:textId="77777777" w:rsidR="003F6D6B" w:rsidRDefault="003F6D6B" w:rsidP="00E455A0">
            <w:pPr>
              <w:jc w:val="center"/>
              <w:rPr>
                <w:rFonts w:eastAsia="Times New Roman"/>
                <w:color w:val="000000"/>
              </w:rPr>
            </w:pPr>
            <w:r>
              <w:rPr>
                <w:rFonts w:eastAsia="Times New Roman"/>
                <w:color w:val="000000"/>
              </w:rPr>
              <w:t>0.44</w:t>
            </w:r>
          </w:p>
        </w:tc>
        <w:tc>
          <w:tcPr>
            <w:tcW w:w="1200" w:type="dxa"/>
            <w:tcBorders>
              <w:top w:val="nil"/>
              <w:left w:val="nil"/>
              <w:bottom w:val="nil"/>
              <w:right w:val="nil"/>
            </w:tcBorders>
            <w:shd w:val="clear" w:color="auto" w:fill="auto"/>
            <w:noWrap/>
            <w:vAlign w:val="bottom"/>
            <w:hideMark/>
          </w:tcPr>
          <w:p w14:paraId="7E8663DC" w14:textId="77777777" w:rsidR="003F6D6B" w:rsidRDefault="003F6D6B" w:rsidP="00E455A0">
            <w:pPr>
              <w:jc w:val="center"/>
              <w:rPr>
                <w:rFonts w:eastAsia="Times New Roman"/>
                <w:color w:val="000000"/>
              </w:rPr>
            </w:pPr>
            <w:r>
              <w:rPr>
                <w:rFonts w:eastAsia="Times New Roman"/>
                <w:color w:val="000000"/>
              </w:rPr>
              <w:t>0.10</w:t>
            </w:r>
          </w:p>
        </w:tc>
        <w:tc>
          <w:tcPr>
            <w:tcW w:w="1140" w:type="dxa"/>
            <w:tcBorders>
              <w:top w:val="nil"/>
              <w:left w:val="nil"/>
              <w:bottom w:val="nil"/>
              <w:right w:val="nil"/>
            </w:tcBorders>
            <w:shd w:val="clear" w:color="auto" w:fill="auto"/>
            <w:noWrap/>
            <w:vAlign w:val="bottom"/>
            <w:hideMark/>
          </w:tcPr>
          <w:p w14:paraId="04B1E0BE" w14:textId="77777777" w:rsidR="003F6D6B" w:rsidRPr="000E12DA" w:rsidRDefault="003F6D6B" w:rsidP="00E455A0">
            <w:pPr>
              <w:jc w:val="center"/>
              <w:rPr>
                <w:rFonts w:eastAsia="Times New Roman"/>
                <w:bCs/>
                <w:color w:val="000000"/>
              </w:rPr>
            </w:pPr>
            <w:r w:rsidRPr="000E12DA">
              <w:rPr>
                <w:rFonts w:eastAsia="Times New Roman"/>
                <w:bCs/>
                <w:color w:val="000000"/>
              </w:rPr>
              <w:t>−</w:t>
            </w:r>
          </w:p>
        </w:tc>
      </w:tr>
      <w:tr w:rsidR="003F6D6B" w14:paraId="10DEA1D3" w14:textId="77777777" w:rsidTr="00E455A0">
        <w:trPr>
          <w:trHeight w:val="320"/>
        </w:trPr>
        <w:tc>
          <w:tcPr>
            <w:tcW w:w="3060" w:type="dxa"/>
            <w:tcBorders>
              <w:top w:val="nil"/>
              <w:left w:val="nil"/>
              <w:bottom w:val="nil"/>
              <w:right w:val="nil"/>
            </w:tcBorders>
            <w:shd w:val="clear" w:color="auto" w:fill="auto"/>
            <w:noWrap/>
            <w:vAlign w:val="center"/>
            <w:hideMark/>
          </w:tcPr>
          <w:p w14:paraId="372761DD" w14:textId="77777777" w:rsidR="003F6D6B" w:rsidRDefault="003F6D6B" w:rsidP="00E455A0">
            <w:pPr>
              <w:rPr>
                <w:rFonts w:eastAsia="Times New Roman"/>
                <w:b/>
                <w:bCs/>
                <w:color w:val="000000"/>
              </w:rPr>
            </w:pPr>
            <w:r>
              <w:rPr>
                <w:rFonts w:eastAsia="Times New Roman"/>
                <w:b/>
                <w:bCs/>
                <w:color w:val="000000"/>
              </w:rPr>
              <w:t xml:space="preserve">  Distance to development</w:t>
            </w:r>
          </w:p>
        </w:tc>
        <w:tc>
          <w:tcPr>
            <w:tcW w:w="846" w:type="dxa"/>
            <w:tcBorders>
              <w:top w:val="nil"/>
              <w:left w:val="nil"/>
              <w:bottom w:val="nil"/>
              <w:right w:val="nil"/>
            </w:tcBorders>
            <w:shd w:val="clear" w:color="auto" w:fill="auto"/>
            <w:noWrap/>
            <w:vAlign w:val="bottom"/>
            <w:hideMark/>
          </w:tcPr>
          <w:p w14:paraId="7CE22A2E" w14:textId="77777777" w:rsidR="003F6D6B" w:rsidRDefault="003F6D6B" w:rsidP="00E455A0">
            <w:pPr>
              <w:jc w:val="right"/>
              <w:rPr>
                <w:rFonts w:eastAsia="Times New Roman"/>
                <w:b/>
                <w:bCs/>
                <w:color w:val="000000"/>
              </w:rPr>
            </w:pPr>
            <w:r>
              <w:rPr>
                <w:rFonts w:eastAsia="Times New Roman"/>
                <w:b/>
                <w:bCs/>
                <w:color w:val="000000"/>
              </w:rPr>
              <w:t>-1.48</w:t>
            </w:r>
          </w:p>
        </w:tc>
        <w:tc>
          <w:tcPr>
            <w:tcW w:w="756" w:type="dxa"/>
            <w:tcBorders>
              <w:top w:val="nil"/>
              <w:left w:val="nil"/>
              <w:bottom w:val="nil"/>
              <w:right w:val="nil"/>
            </w:tcBorders>
            <w:shd w:val="clear" w:color="auto" w:fill="auto"/>
            <w:noWrap/>
            <w:vAlign w:val="bottom"/>
            <w:hideMark/>
          </w:tcPr>
          <w:p w14:paraId="0B79312F" w14:textId="77777777" w:rsidR="003F6D6B" w:rsidRDefault="003F6D6B" w:rsidP="00E455A0">
            <w:pPr>
              <w:jc w:val="right"/>
              <w:rPr>
                <w:rFonts w:eastAsia="Times New Roman"/>
                <w:b/>
                <w:bCs/>
                <w:color w:val="000000"/>
              </w:rPr>
            </w:pPr>
            <w:r>
              <w:rPr>
                <w:rFonts w:eastAsia="Times New Roman"/>
                <w:b/>
                <w:bCs/>
                <w:color w:val="000000"/>
              </w:rPr>
              <w:t>0.60</w:t>
            </w:r>
          </w:p>
        </w:tc>
        <w:tc>
          <w:tcPr>
            <w:tcW w:w="1008" w:type="dxa"/>
            <w:tcBorders>
              <w:top w:val="nil"/>
              <w:left w:val="nil"/>
              <w:bottom w:val="nil"/>
              <w:right w:val="nil"/>
            </w:tcBorders>
            <w:shd w:val="clear" w:color="auto" w:fill="auto"/>
            <w:noWrap/>
            <w:vAlign w:val="center"/>
            <w:hideMark/>
          </w:tcPr>
          <w:p w14:paraId="43607EF6" w14:textId="77777777" w:rsidR="003F6D6B" w:rsidRDefault="003F6D6B" w:rsidP="00E455A0">
            <w:pPr>
              <w:jc w:val="center"/>
              <w:rPr>
                <w:rFonts w:eastAsia="Times New Roman"/>
                <w:b/>
                <w:bCs/>
                <w:color w:val="000000"/>
              </w:rPr>
            </w:pPr>
            <w:r>
              <w:rPr>
                <w:rFonts w:eastAsia="Times New Roman"/>
                <w:b/>
                <w:bCs/>
                <w:color w:val="000000"/>
              </w:rPr>
              <w:t>-2.66</w:t>
            </w:r>
          </w:p>
        </w:tc>
        <w:tc>
          <w:tcPr>
            <w:tcW w:w="810" w:type="dxa"/>
            <w:tcBorders>
              <w:top w:val="nil"/>
              <w:left w:val="nil"/>
              <w:bottom w:val="nil"/>
              <w:right w:val="nil"/>
            </w:tcBorders>
            <w:shd w:val="clear" w:color="auto" w:fill="auto"/>
            <w:noWrap/>
            <w:vAlign w:val="center"/>
            <w:hideMark/>
          </w:tcPr>
          <w:p w14:paraId="67F3879E" w14:textId="77777777" w:rsidR="003F6D6B" w:rsidRDefault="003F6D6B" w:rsidP="00E455A0">
            <w:pPr>
              <w:jc w:val="center"/>
              <w:rPr>
                <w:rFonts w:eastAsia="Times New Roman"/>
                <w:b/>
                <w:bCs/>
                <w:color w:val="000000"/>
              </w:rPr>
            </w:pPr>
            <w:r>
              <w:rPr>
                <w:rFonts w:eastAsia="Times New Roman"/>
                <w:b/>
                <w:bCs/>
                <w:color w:val="000000"/>
              </w:rPr>
              <w:t>-0.29</w:t>
            </w:r>
          </w:p>
        </w:tc>
        <w:tc>
          <w:tcPr>
            <w:tcW w:w="1200" w:type="dxa"/>
            <w:tcBorders>
              <w:top w:val="nil"/>
              <w:left w:val="nil"/>
              <w:bottom w:val="nil"/>
              <w:right w:val="nil"/>
            </w:tcBorders>
            <w:shd w:val="clear" w:color="auto" w:fill="auto"/>
            <w:noWrap/>
            <w:vAlign w:val="bottom"/>
            <w:hideMark/>
          </w:tcPr>
          <w:p w14:paraId="04A6B9F4" w14:textId="77777777" w:rsidR="003F6D6B" w:rsidRDefault="003F6D6B" w:rsidP="00E455A0">
            <w:pPr>
              <w:jc w:val="center"/>
              <w:rPr>
                <w:rFonts w:eastAsia="Times New Roman"/>
                <w:b/>
                <w:bCs/>
                <w:color w:val="000000"/>
              </w:rPr>
            </w:pPr>
            <w:r>
              <w:rPr>
                <w:rFonts w:eastAsia="Times New Roman"/>
                <w:b/>
                <w:bCs/>
                <w:color w:val="000000"/>
              </w:rPr>
              <w:t>0.01</w:t>
            </w:r>
          </w:p>
        </w:tc>
        <w:tc>
          <w:tcPr>
            <w:tcW w:w="1140" w:type="dxa"/>
            <w:tcBorders>
              <w:top w:val="nil"/>
              <w:left w:val="nil"/>
              <w:bottom w:val="nil"/>
              <w:right w:val="nil"/>
            </w:tcBorders>
            <w:shd w:val="clear" w:color="auto" w:fill="auto"/>
            <w:noWrap/>
            <w:vAlign w:val="bottom"/>
            <w:hideMark/>
          </w:tcPr>
          <w:p w14:paraId="0B387B4B" w14:textId="77777777" w:rsidR="003F6D6B" w:rsidRPr="000E12DA" w:rsidRDefault="003F6D6B" w:rsidP="00E455A0">
            <w:pPr>
              <w:jc w:val="center"/>
              <w:rPr>
                <w:rFonts w:eastAsia="Times New Roman"/>
                <w:bCs/>
                <w:color w:val="000000"/>
              </w:rPr>
            </w:pPr>
            <w:r w:rsidRPr="000E12DA">
              <w:rPr>
                <w:rFonts w:eastAsia="Times New Roman"/>
                <w:bCs/>
                <w:color w:val="000000"/>
              </w:rPr>
              <w:t>−</w:t>
            </w:r>
          </w:p>
        </w:tc>
      </w:tr>
      <w:tr w:rsidR="003F6D6B" w14:paraId="794E51FB" w14:textId="77777777" w:rsidTr="00E455A0">
        <w:trPr>
          <w:trHeight w:val="320"/>
        </w:trPr>
        <w:tc>
          <w:tcPr>
            <w:tcW w:w="3060" w:type="dxa"/>
            <w:tcBorders>
              <w:top w:val="nil"/>
              <w:left w:val="nil"/>
              <w:bottom w:val="nil"/>
              <w:right w:val="nil"/>
            </w:tcBorders>
            <w:shd w:val="clear" w:color="auto" w:fill="auto"/>
            <w:noWrap/>
            <w:vAlign w:val="bottom"/>
            <w:hideMark/>
          </w:tcPr>
          <w:p w14:paraId="47F2CA42" w14:textId="77777777" w:rsidR="003F6D6B" w:rsidRDefault="003F6D6B" w:rsidP="00E455A0">
            <w:pPr>
              <w:rPr>
                <w:rFonts w:eastAsia="Times New Roman"/>
                <w:color w:val="000000"/>
              </w:rPr>
            </w:pPr>
            <w:r>
              <w:rPr>
                <w:rFonts w:eastAsia="Times New Roman"/>
                <w:color w:val="000000"/>
              </w:rPr>
              <w:t xml:space="preserve">  Freshwater</w:t>
            </w:r>
          </w:p>
        </w:tc>
        <w:tc>
          <w:tcPr>
            <w:tcW w:w="846" w:type="dxa"/>
            <w:tcBorders>
              <w:top w:val="nil"/>
              <w:left w:val="nil"/>
              <w:bottom w:val="nil"/>
              <w:right w:val="nil"/>
            </w:tcBorders>
            <w:shd w:val="clear" w:color="auto" w:fill="auto"/>
            <w:noWrap/>
            <w:vAlign w:val="bottom"/>
            <w:hideMark/>
          </w:tcPr>
          <w:p w14:paraId="48461F11" w14:textId="77777777" w:rsidR="003F6D6B" w:rsidRDefault="003F6D6B" w:rsidP="00E455A0">
            <w:pPr>
              <w:jc w:val="right"/>
              <w:rPr>
                <w:rFonts w:eastAsia="Times New Roman"/>
                <w:color w:val="000000"/>
              </w:rPr>
            </w:pPr>
            <w:r>
              <w:rPr>
                <w:rFonts w:eastAsia="Times New Roman"/>
                <w:color w:val="000000"/>
              </w:rPr>
              <w:t>-1.61</w:t>
            </w:r>
          </w:p>
        </w:tc>
        <w:tc>
          <w:tcPr>
            <w:tcW w:w="756" w:type="dxa"/>
            <w:tcBorders>
              <w:top w:val="nil"/>
              <w:left w:val="nil"/>
              <w:bottom w:val="nil"/>
              <w:right w:val="nil"/>
            </w:tcBorders>
            <w:shd w:val="clear" w:color="auto" w:fill="auto"/>
            <w:noWrap/>
            <w:vAlign w:val="bottom"/>
            <w:hideMark/>
          </w:tcPr>
          <w:p w14:paraId="4522A7E4" w14:textId="77777777" w:rsidR="003F6D6B" w:rsidRDefault="003F6D6B" w:rsidP="00E455A0">
            <w:pPr>
              <w:jc w:val="right"/>
              <w:rPr>
                <w:rFonts w:eastAsia="Times New Roman"/>
                <w:color w:val="000000"/>
              </w:rPr>
            </w:pPr>
            <w:r>
              <w:rPr>
                <w:rFonts w:eastAsia="Times New Roman"/>
                <w:color w:val="000000"/>
              </w:rPr>
              <w:t>1.44</w:t>
            </w:r>
          </w:p>
        </w:tc>
        <w:tc>
          <w:tcPr>
            <w:tcW w:w="1008" w:type="dxa"/>
            <w:tcBorders>
              <w:top w:val="nil"/>
              <w:left w:val="nil"/>
              <w:bottom w:val="nil"/>
              <w:right w:val="nil"/>
            </w:tcBorders>
            <w:shd w:val="clear" w:color="auto" w:fill="auto"/>
            <w:noWrap/>
            <w:vAlign w:val="bottom"/>
            <w:hideMark/>
          </w:tcPr>
          <w:p w14:paraId="5D8FB210" w14:textId="77777777" w:rsidR="003F6D6B" w:rsidRDefault="003F6D6B" w:rsidP="00E455A0">
            <w:pPr>
              <w:jc w:val="center"/>
              <w:rPr>
                <w:rFonts w:eastAsia="Times New Roman"/>
                <w:color w:val="000000"/>
              </w:rPr>
            </w:pPr>
            <w:r>
              <w:rPr>
                <w:rFonts w:eastAsia="Times New Roman"/>
                <w:color w:val="000000"/>
              </w:rPr>
              <w:t>-4.43</w:t>
            </w:r>
          </w:p>
        </w:tc>
        <w:tc>
          <w:tcPr>
            <w:tcW w:w="810" w:type="dxa"/>
            <w:tcBorders>
              <w:top w:val="nil"/>
              <w:left w:val="nil"/>
              <w:bottom w:val="nil"/>
              <w:right w:val="nil"/>
            </w:tcBorders>
            <w:shd w:val="clear" w:color="auto" w:fill="auto"/>
            <w:noWrap/>
            <w:vAlign w:val="bottom"/>
            <w:hideMark/>
          </w:tcPr>
          <w:p w14:paraId="6CAF00A7" w14:textId="77777777" w:rsidR="003F6D6B" w:rsidRDefault="003F6D6B" w:rsidP="00E455A0">
            <w:pPr>
              <w:jc w:val="center"/>
              <w:rPr>
                <w:rFonts w:eastAsia="Times New Roman"/>
                <w:color w:val="000000"/>
              </w:rPr>
            </w:pPr>
            <w:r>
              <w:rPr>
                <w:rFonts w:eastAsia="Times New Roman"/>
                <w:color w:val="000000"/>
              </w:rPr>
              <w:t>1.21</w:t>
            </w:r>
          </w:p>
        </w:tc>
        <w:tc>
          <w:tcPr>
            <w:tcW w:w="1200" w:type="dxa"/>
            <w:tcBorders>
              <w:top w:val="nil"/>
              <w:left w:val="nil"/>
              <w:bottom w:val="nil"/>
              <w:right w:val="nil"/>
            </w:tcBorders>
            <w:shd w:val="clear" w:color="auto" w:fill="auto"/>
            <w:noWrap/>
            <w:vAlign w:val="bottom"/>
            <w:hideMark/>
          </w:tcPr>
          <w:p w14:paraId="10B8F5A4" w14:textId="77777777" w:rsidR="003F6D6B" w:rsidRDefault="003F6D6B" w:rsidP="00E455A0">
            <w:pPr>
              <w:jc w:val="center"/>
              <w:rPr>
                <w:rFonts w:eastAsia="Times New Roman"/>
                <w:color w:val="000000"/>
              </w:rPr>
            </w:pPr>
            <w:r>
              <w:rPr>
                <w:rFonts w:eastAsia="Times New Roman"/>
                <w:color w:val="000000"/>
              </w:rPr>
              <w:t>0.26</w:t>
            </w:r>
          </w:p>
        </w:tc>
        <w:tc>
          <w:tcPr>
            <w:tcW w:w="1140" w:type="dxa"/>
            <w:tcBorders>
              <w:top w:val="nil"/>
              <w:left w:val="nil"/>
              <w:bottom w:val="nil"/>
              <w:right w:val="nil"/>
            </w:tcBorders>
            <w:shd w:val="clear" w:color="auto" w:fill="auto"/>
            <w:noWrap/>
            <w:vAlign w:val="bottom"/>
            <w:hideMark/>
          </w:tcPr>
          <w:p w14:paraId="22B44881" w14:textId="77777777" w:rsidR="003F6D6B" w:rsidRPr="000E12DA" w:rsidRDefault="003F6D6B" w:rsidP="00E455A0">
            <w:pPr>
              <w:jc w:val="center"/>
              <w:rPr>
                <w:rFonts w:eastAsia="Times New Roman"/>
                <w:bCs/>
                <w:color w:val="000000"/>
              </w:rPr>
            </w:pPr>
            <w:r w:rsidRPr="000E12DA">
              <w:rPr>
                <w:rFonts w:eastAsia="Times New Roman"/>
                <w:bCs/>
                <w:color w:val="000000"/>
              </w:rPr>
              <w:t>−</w:t>
            </w:r>
          </w:p>
        </w:tc>
      </w:tr>
      <w:tr w:rsidR="003F6D6B" w14:paraId="4ED15D75" w14:textId="77777777" w:rsidTr="00E455A0">
        <w:trPr>
          <w:trHeight w:val="320"/>
        </w:trPr>
        <w:tc>
          <w:tcPr>
            <w:tcW w:w="3060" w:type="dxa"/>
            <w:tcBorders>
              <w:top w:val="nil"/>
              <w:left w:val="nil"/>
              <w:bottom w:val="nil"/>
              <w:right w:val="nil"/>
            </w:tcBorders>
            <w:shd w:val="clear" w:color="auto" w:fill="auto"/>
            <w:noWrap/>
            <w:vAlign w:val="bottom"/>
            <w:hideMark/>
          </w:tcPr>
          <w:p w14:paraId="4CABF136" w14:textId="77777777" w:rsidR="003F6D6B" w:rsidRDefault="003F6D6B" w:rsidP="00E455A0">
            <w:pPr>
              <w:rPr>
                <w:rFonts w:eastAsia="Times New Roman"/>
                <w:color w:val="000000"/>
              </w:rPr>
            </w:pPr>
            <w:r>
              <w:rPr>
                <w:rFonts w:eastAsia="Times New Roman"/>
                <w:color w:val="000000"/>
              </w:rPr>
              <w:t xml:space="preserve">  Coastal</w:t>
            </w:r>
          </w:p>
        </w:tc>
        <w:tc>
          <w:tcPr>
            <w:tcW w:w="846" w:type="dxa"/>
            <w:tcBorders>
              <w:top w:val="nil"/>
              <w:left w:val="nil"/>
              <w:bottom w:val="nil"/>
              <w:right w:val="nil"/>
            </w:tcBorders>
            <w:shd w:val="clear" w:color="auto" w:fill="auto"/>
            <w:noWrap/>
            <w:vAlign w:val="bottom"/>
            <w:hideMark/>
          </w:tcPr>
          <w:p w14:paraId="7B517529" w14:textId="77777777" w:rsidR="003F6D6B" w:rsidRDefault="003F6D6B" w:rsidP="00E455A0">
            <w:pPr>
              <w:jc w:val="right"/>
              <w:rPr>
                <w:rFonts w:eastAsia="Times New Roman"/>
                <w:color w:val="000000"/>
              </w:rPr>
            </w:pPr>
            <w:r>
              <w:rPr>
                <w:rFonts w:eastAsia="Times New Roman"/>
                <w:color w:val="000000"/>
              </w:rPr>
              <w:t>-1.43</w:t>
            </w:r>
          </w:p>
        </w:tc>
        <w:tc>
          <w:tcPr>
            <w:tcW w:w="756" w:type="dxa"/>
            <w:tcBorders>
              <w:top w:val="nil"/>
              <w:left w:val="nil"/>
              <w:bottom w:val="nil"/>
              <w:right w:val="nil"/>
            </w:tcBorders>
            <w:shd w:val="clear" w:color="auto" w:fill="auto"/>
            <w:noWrap/>
            <w:vAlign w:val="bottom"/>
            <w:hideMark/>
          </w:tcPr>
          <w:p w14:paraId="7F08B035" w14:textId="77777777" w:rsidR="003F6D6B" w:rsidRDefault="003F6D6B" w:rsidP="00E455A0">
            <w:pPr>
              <w:jc w:val="right"/>
              <w:rPr>
                <w:rFonts w:eastAsia="Times New Roman"/>
                <w:color w:val="000000"/>
              </w:rPr>
            </w:pPr>
            <w:r>
              <w:rPr>
                <w:rFonts w:eastAsia="Times New Roman"/>
                <w:color w:val="000000"/>
              </w:rPr>
              <w:t>2.24</w:t>
            </w:r>
          </w:p>
        </w:tc>
        <w:tc>
          <w:tcPr>
            <w:tcW w:w="1008" w:type="dxa"/>
            <w:tcBorders>
              <w:top w:val="nil"/>
              <w:left w:val="nil"/>
              <w:bottom w:val="nil"/>
              <w:right w:val="nil"/>
            </w:tcBorders>
            <w:shd w:val="clear" w:color="auto" w:fill="auto"/>
            <w:noWrap/>
            <w:vAlign w:val="bottom"/>
            <w:hideMark/>
          </w:tcPr>
          <w:p w14:paraId="0B5CED73" w14:textId="77777777" w:rsidR="003F6D6B" w:rsidRDefault="003F6D6B" w:rsidP="00E455A0">
            <w:pPr>
              <w:jc w:val="center"/>
              <w:rPr>
                <w:rFonts w:eastAsia="Times New Roman"/>
                <w:color w:val="000000"/>
              </w:rPr>
            </w:pPr>
            <w:r>
              <w:rPr>
                <w:rFonts w:eastAsia="Times New Roman"/>
                <w:color w:val="000000"/>
              </w:rPr>
              <w:t>-5.83</w:t>
            </w:r>
          </w:p>
        </w:tc>
        <w:tc>
          <w:tcPr>
            <w:tcW w:w="810" w:type="dxa"/>
            <w:tcBorders>
              <w:top w:val="nil"/>
              <w:left w:val="nil"/>
              <w:bottom w:val="nil"/>
              <w:right w:val="nil"/>
            </w:tcBorders>
            <w:shd w:val="clear" w:color="auto" w:fill="auto"/>
            <w:noWrap/>
            <w:vAlign w:val="bottom"/>
            <w:hideMark/>
          </w:tcPr>
          <w:p w14:paraId="070E0290" w14:textId="77777777" w:rsidR="003F6D6B" w:rsidRDefault="003F6D6B" w:rsidP="00E455A0">
            <w:pPr>
              <w:jc w:val="center"/>
              <w:rPr>
                <w:rFonts w:eastAsia="Times New Roman"/>
                <w:color w:val="000000"/>
              </w:rPr>
            </w:pPr>
            <w:r>
              <w:rPr>
                <w:rFonts w:eastAsia="Times New Roman"/>
                <w:color w:val="000000"/>
              </w:rPr>
              <w:t>2.97</w:t>
            </w:r>
          </w:p>
        </w:tc>
        <w:tc>
          <w:tcPr>
            <w:tcW w:w="1200" w:type="dxa"/>
            <w:tcBorders>
              <w:top w:val="nil"/>
              <w:left w:val="nil"/>
              <w:bottom w:val="nil"/>
              <w:right w:val="nil"/>
            </w:tcBorders>
            <w:shd w:val="clear" w:color="auto" w:fill="auto"/>
            <w:noWrap/>
            <w:vAlign w:val="bottom"/>
            <w:hideMark/>
          </w:tcPr>
          <w:p w14:paraId="3F85011D" w14:textId="77777777" w:rsidR="003F6D6B" w:rsidRDefault="003F6D6B" w:rsidP="00E455A0">
            <w:pPr>
              <w:jc w:val="center"/>
              <w:rPr>
                <w:rFonts w:eastAsia="Times New Roman"/>
                <w:color w:val="000000"/>
              </w:rPr>
            </w:pPr>
            <w:r>
              <w:rPr>
                <w:rFonts w:eastAsia="Times New Roman"/>
                <w:color w:val="000000"/>
              </w:rPr>
              <w:t>0.52</w:t>
            </w:r>
          </w:p>
        </w:tc>
        <w:tc>
          <w:tcPr>
            <w:tcW w:w="1140" w:type="dxa"/>
            <w:tcBorders>
              <w:top w:val="nil"/>
              <w:left w:val="nil"/>
              <w:bottom w:val="nil"/>
              <w:right w:val="nil"/>
            </w:tcBorders>
            <w:shd w:val="clear" w:color="auto" w:fill="auto"/>
            <w:noWrap/>
            <w:vAlign w:val="bottom"/>
            <w:hideMark/>
          </w:tcPr>
          <w:p w14:paraId="6C889537" w14:textId="77777777" w:rsidR="003F6D6B" w:rsidRPr="000E12DA" w:rsidRDefault="003F6D6B" w:rsidP="00E455A0">
            <w:pPr>
              <w:jc w:val="center"/>
              <w:rPr>
                <w:rFonts w:eastAsia="Times New Roman"/>
                <w:bCs/>
                <w:color w:val="000000"/>
              </w:rPr>
            </w:pPr>
            <w:r w:rsidRPr="000E12DA">
              <w:rPr>
                <w:rFonts w:eastAsia="Times New Roman"/>
                <w:bCs/>
                <w:color w:val="000000"/>
              </w:rPr>
              <w:t>−</w:t>
            </w:r>
          </w:p>
        </w:tc>
      </w:tr>
      <w:tr w:rsidR="003F6D6B" w14:paraId="4005A3A2" w14:textId="77777777" w:rsidTr="00E455A0">
        <w:trPr>
          <w:trHeight w:val="320"/>
        </w:trPr>
        <w:tc>
          <w:tcPr>
            <w:tcW w:w="3060" w:type="dxa"/>
            <w:tcBorders>
              <w:top w:val="nil"/>
              <w:left w:val="nil"/>
              <w:bottom w:val="nil"/>
              <w:right w:val="nil"/>
            </w:tcBorders>
            <w:shd w:val="clear" w:color="auto" w:fill="auto"/>
            <w:noWrap/>
            <w:vAlign w:val="bottom"/>
            <w:hideMark/>
          </w:tcPr>
          <w:p w14:paraId="50FB42B8" w14:textId="77777777" w:rsidR="003F6D6B" w:rsidRDefault="003F6D6B" w:rsidP="00E455A0">
            <w:pPr>
              <w:rPr>
                <w:rFonts w:eastAsia="Times New Roman"/>
                <w:color w:val="000000"/>
              </w:rPr>
            </w:pPr>
            <w:r>
              <w:rPr>
                <w:rFonts w:eastAsia="Times New Roman"/>
                <w:color w:val="000000"/>
              </w:rPr>
              <w:t xml:space="preserve">  Patch</w:t>
            </w:r>
          </w:p>
        </w:tc>
        <w:tc>
          <w:tcPr>
            <w:tcW w:w="846" w:type="dxa"/>
            <w:tcBorders>
              <w:top w:val="nil"/>
              <w:left w:val="nil"/>
              <w:bottom w:val="nil"/>
              <w:right w:val="nil"/>
            </w:tcBorders>
            <w:shd w:val="clear" w:color="auto" w:fill="auto"/>
            <w:noWrap/>
            <w:vAlign w:val="bottom"/>
            <w:hideMark/>
          </w:tcPr>
          <w:p w14:paraId="523B784A" w14:textId="77777777" w:rsidR="003F6D6B" w:rsidRDefault="003F6D6B" w:rsidP="00E455A0">
            <w:pPr>
              <w:jc w:val="right"/>
              <w:rPr>
                <w:rFonts w:eastAsia="Times New Roman"/>
                <w:color w:val="000000"/>
              </w:rPr>
            </w:pPr>
            <w:r>
              <w:rPr>
                <w:rFonts w:eastAsia="Times New Roman"/>
                <w:color w:val="000000"/>
              </w:rPr>
              <w:t>-0.47</w:t>
            </w:r>
          </w:p>
        </w:tc>
        <w:tc>
          <w:tcPr>
            <w:tcW w:w="756" w:type="dxa"/>
            <w:tcBorders>
              <w:top w:val="nil"/>
              <w:left w:val="nil"/>
              <w:bottom w:val="nil"/>
              <w:right w:val="nil"/>
            </w:tcBorders>
            <w:shd w:val="clear" w:color="auto" w:fill="auto"/>
            <w:noWrap/>
            <w:vAlign w:val="bottom"/>
            <w:hideMark/>
          </w:tcPr>
          <w:p w14:paraId="4E829ADB" w14:textId="77777777" w:rsidR="003F6D6B" w:rsidRDefault="003F6D6B" w:rsidP="00E455A0">
            <w:pPr>
              <w:jc w:val="right"/>
              <w:rPr>
                <w:rFonts w:eastAsia="Times New Roman"/>
                <w:color w:val="000000"/>
              </w:rPr>
            </w:pPr>
            <w:r>
              <w:rPr>
                <w:rFonts w:eastAsia="Times New Roman"/>
                <w:color w:val="000000"/>
              </w:rPr>
              <w:t>0.49</w:t>
            </w:r>
          </w:p>
        </w:tc>
        <w:tc>
          <w:tcPr>
            <w:tcW w:w="1008" w:type="dxa"/>
            <w:tcBorders>
              <w:top w:val="nil"/>
              <w:left w:val="nil"/>
              <w:bottom w:val="nil"/>
              <w:right w:val="nil"/>
            </w:tcBorders>
            <w:shd w:val="clear" w:color="auto" w:fill="auto"/>
            <w:noWrap/>
            <w:vAlign w:val="bottom"/>
            <w:hideMark/>
          </w:tcPr>
          <w:p w14:paraId="037B9396" w14:textId="77777777" w:rsidR="003F6D6B" w:rsidRDefault="003F6D6B" w:rsidP="00E455A0">
            <w:pPr>
              <w:jc w:val="center"/>
              <w:rPr>
                <w:rFonts w:eastAsia="Times New Roman"/>
                <w:color w:val="000000"/>
              </w:rPr>
            </w:pPr>
            <w:r>
              <w:rPr>
                <w:rFonts w:eastAsia="Times New Roman"/>
                <w:color w:val="000000"/>
              </w:rPr>
              <w:t>-1.43</w:t>
            </w:r>
          </w:p>
        </w:tc>
        <w:tc>
          <w:tcPr>
            <w:tcW w:w="810" w:type="dxa"/>
            <w:tcBorders>
              <w:top w:val="nil"/>
              <w:left w:val="nil"/>
              <w:bottom w:val="nil"/>
              <w:right w:val="nil"/>
            </w:tcBorders>
            <w:shd w:val="clear" w:color="auto" w:fill="auto"/>
            <w:noWrap/>
            <w:vAlign w:val="bottom"/>
            <w:hideMark/>
          </w:tcPr>
          <w:p w14:paraId="36D994AB" w14:textId="77777777" w:rsidR="003F6D6B" w:rsidRDefault="003F6D6B" w:rsidP="00E455A0">
            <w:pPr>
              <w:jc w:val="center"/>
              <w:rPr>
                <w:rFonts w:eastAsia="Times New Roman"/>
                <w:color w:val="000000"/>
              </w:rPr>
            </w:pPr>
            <w:r>
              <w:rPr>
                <w:rFonts w:eastAsia="Times New Roman"/>
                <w:color w:val="000000"/>
              </w:rPr>
              <w:t>0.49</w:t>
            </w:r>
          </w:p>
        </w:tc>
        <w:tc>
          <w:tcPr>
            <w:tcW w:w="1200" w:type="dxa"/>
            <w:tcBorders>
              <w:top w:val="nil"/>
              <w:left w:val="nil"/>
              <w:bottom w:val="nil"/>
              <w:right w:val="nil"/>
            </w:tcBorders>
            <w:shd w:val="clear" w:color="auto" w:fill="auto"/>
            <w:noWrap/>
            <w:vAlign w:val="bottom"/>
            <w:hideMark/>
          </w:tcPr>
          <w:p w14:paraId="54294048" w14:textId="77777777" w:rsidR="003F6D6B" w:rsidRDefault="003F6D6B" w:rsidP="00E455A0">
            <w:pPr>
              <w:jc w:val="center"/>
              <w:rPr>
                <w:rFonts w:eastAsia="Times New Roman"/>
                <w:color w:val="000000"/>
              </w:rPr>
            </w:pPr>
            <w:r>
              <w:rPr>
                <w:rFonts w:eastAsia="Times New Roman"/>
                <w:color w:val="000000"/>
              </w:rPr>
              <w:t>0.34</w:t>
            </w:r>
          </w:p>
        </w:tc>
        <w:tc>
          <w:tcPr>
            <w:tcW w:w="1140" w:type="dxa"/>
            <w:tcBorders>
              <w:top w:val="nil"/>
              <w:left w:val="nil"/>
              <w:bottom w:val="nil"/>
              <w:right w:val="nil"/>
            </w:tcBorders>
            <w:shd w:val="clear" w:color="auto" w:fill="auto"/>
            <w:noWrap/>
            <w:vAlign w:val="bottom"/>
            <w:hideMark/>
          </w:tcPr>
          <w:p w14:paraId="4D93F408" w14:textId="77777777" w:rsidR="003F6D6B" w:rsidRPr="000E12DA" w:rsidRDefault="003F6D6B" w:rsidP="00E455A0">
            <w:pPr>
              <w:jc w:val="center"/>
              <w:rPr>
                <w:rFonts w:eastAsia="Times New Roman"/>
                <w:bCs/>
                <w:color w:val="000000"/>
              </w:rPr>
            </w:pPr>
            <w:r w:rsidRPr="000E12DA">
              <w:rPr>
                <w:rFonts w:eastAsia="Times New Roman"/>
                <w:bCs/>
                <w:color w:val="000000"/>
              </w:rPr>
              <w:t>−</w:t>
            </w:r>
          </w:p>
        </w:tc>
      </w:tr>
      <w:tr w:rsidR="003F6D6B" w14:paraId="6AABBDBD" w14:textId="77777777" w:rsidTr="00E455A0">
        <w:trPr>
          <w:trHeight w:val="320"/>
        </w:trPr>
        <w:tc>
          <w:tcPr>
            <w:tcW w:w="3060" w:type="dxa"/>
            <w:tcBorders>
              <w:top w:val="nil"/>
              <w:left w:val="nil"/>
              <w:bottom w:val="nil"/>
              <w:right w:val="nil"/>
            </w:tcBorders>
            <w:shd w:val="clear" w:color="auto" w:fill="auto"/>
            <w:noWrap/>
            <w:vAlign w:val="bottom"/>
            <w:hideMark/>
          </w:tcPr>
          <w:p w14:paraId="336357B1" w14:textId="77777777" w:rsidR="003F6D6B" w:rsidRDefault="003F6D6B" w:rsidP="00E455A0">
            <w:pPr>
              <w:rPr>
                <w:rFonts w:eastAsia="Times New Roman"/>
                <w:color w:val="000000"/>
              </w:rPr>
            </w:pPr>
            <w:r>
              <w:rPr>
                <w:rFonts w:eastAsia="Times New Roman"/>
                <w:color w:val="000000"/>
              </w:rPr>
              <w:t xml:space="preserve">  </w:t>
            </w:r>
            <w:proofErr w:type="spellStart"/>
            <w:r>
              <w:rPr>
                <w:rFonts w:eastAsia="Times New Roman"/>
                <w:color w:val="000000"/>
              </w:rPr>
              <w:t>LiDar</w:t>
            </w:r>
            <w:proofErr w:type="spellEnd"/>
          </w:p>
        </w:tc>
        <w:tc>
          <w:tcPr>
            <w:tcW w:w="846" w:type="dxa"/>
            <w:tcBorders>
              <w:top w:val="nil"/>
              <w:left w:val="nil"/>
              <w:bottom w:val="nil"/>
              <w:right w:val="nil"/>
            </w:tcBorders>
            <w:shd w:val="clear" w:color="auto" w:fill="auto"/>
            <w:noWrap/>
            <w:vAlign w:val="bottom"/>
            <w:hideMark/>
          </w:tcPr>
          <w:p w14:paraId="0527F2FA" w14:textId="77777777" w:rsidR="003F6D6B" w:rsidRDefault="003F6D6B" w:rsidP="00E455A0">
            <w:pPr>
              <w:jc w:val="right"/>
              <w:rPr>
                <w:rFonts w:eastAsia="Times New Roman"/>
                <w:color w:val="000000"/>
              </w:rPr>
            </w:pPr>
            <w:r>
              <w:rPr>
                <w:rFonts w:eastAsia="Times New Roman"/>
                <w:color w:val="000000"/>
              </w:rPr>
              <w:t>-0.38</w:t>
            </w:r>
          </w:p>
        </w:tc>
        <w:tc>
          <w:tcPr>
            <w:tcW w:w="756" w:type="dxa"/>
            <w:tcBorders>
              <w:top w:val="nil"/>
              <w:left w:val="nil"/>
              <w:bottom w:val="nil"/>
              <w:right w:val="nil"/>
            </w:tcBorders>
            <w:shd w:val="clear" w:color="auto" w:fill="auto"/>
            <w:noWrap/>
            <w:vAlign w:val="bottom"/>
            <w:hideMark/>
          </w:tcPr>
          <w:p w14:paraId="68A113D8" w14:textId="77777777" w:rsidR="003F6D6B" w:rsidRDefault="003F6D6B" w:rsidP="00E455A0">
            <w:pPr>
              <w:jc w:val="right"/>
              <w:rPr>
                <w:rFonts w:eastAsia="Times New Roman"/>
                <w:color w:val="000000"/>
              </w:rPr>
            </w:pPr>
            <w:r>
              <w:rPr>
                <w:rFonts w:eastAsia="Times New Roman"/>
                <w:color w:val="000000"/>
              </w:rPr>
              <w:t>0.68</w:t>
            </w:r>
          </w:p>
        </w:tc>
        <w:tc>
          <w:tcPr>
            <w:tcW w:w="1008" w:type="dxa"/>
            <w:tcBorders>
              <w:top w:val="nil"/>
              <w:left w:val="nil"/>
              <w:bottom w:val="nil"/>
              <w:right w:val="nil"/>
            </w:tcBorders>
            <w:shd w:val="clear" w:color="auto" w:fill="auto"/>
            <w:noWrap/>
            <w:vAlign w:val="bottom"/>
            <w:hideMark/>
          </w:tcPr>
          <w:p w14:paraId="06833A10" w14:textId="77777777" w:rsidR="003F6D6B" w:rsidRDefault="003F6D6B" w:rsidP="00E455A0">
            <w:pPr>
              <w:jc w:val="center"/>
              <w:rPr>
                <w:rFonts w:eastAsia="Times New Roman"/>
                <w:color w:val="000000"/>
              </w:rPr>
            </w:pPr>
            <w:r>
              <w:rPr>
                <w:rFonts w:eastAsia="Times New Roman"/>
                <w:color w:val="000000"/>
              </w:rPr>
              <w:t>-1.72</w:t>
            </w:r>
          </w:p>
        </w:tc>
        <w:tc>
          <w:tcPr>
            <w:tcW w:w="810" w:type="dxa"/>
            <w:tcBorders>
              <w:top w:val="nil"/>
              <w:left w:val="nil"/>
              <w:bottom w:val="nil"/>
              <w:right w:val="nil"/>
            </w:tcBorders>
            <w:shd w:val="clear" w:color="auto" w:fill="auto"/>
            <w:noWrap/>
            <w:vAlign w:val="bottom"/>
            <w:hideMark/>
          </w:tcPr>
          <w:p w14:paraId="73571D33" w14:textId="77777777" w:rsidR="003F6D6B" w:rsidRDefault="003F6D6B" w:rsidP="00E455A0">
            <w:pPr>
              <w:jc w:val="center"/>
              <w:rPr>
                <w:rFonts w:eastAsia="Times New Roman"/>
                <w:color w:val="000000"/>
              </w:rPr>
            </w:pPr>
            <w:r>
              <w:rPr>
                <w:rFonts w:eastAsia="Times New Roman"/>
                <w:color w:val="000000"/>
              </w:rPr>
              <w:t>0.96</w:t>
            </w:r>
          </w:p>
        </w:tc>
        <w:tc>
          <w:tcPr>
            <w:tcW w:w="1200" w:type="dxa"/>
            <w:tcBorders>
              <w:top w:val="nil"/>
              <w:left w:val="nil"/>
              <w:bottom w:val="nil"/>
              <w:right w:val="nil"/>
            </w:tcBorders>
            <w:shd w:val="clear" w:color="auto" w:fill="auto"/>
            <w:noWrap/>
            <w:vAlign w:val="bottom"/>
            <w:hideMark/>
          </w:tcPr>
          <w:p w14:paraId="70081FDE" w14:textId="77777777" w:rsidR="003F6D6B" w:rsidRDefault="003F6D6B" w:rsidP="00E455A0">
            <w:pPr>
              <w:jc w:val="center"/>
              <w:rPr>
                <w:rFonts w:eastAsia="Times New Roman"/>
                <w:color w:val="000000"/>
              </w:rPr>
            </w:pPr>
            <w:r>
              <w:rPr>
                <w:rFonts w:eastAsia="Times New Roman"/>
                <w:color w:val="000000"/>
              </w:rPr>
              <w:t>0.58</w:t>
            </w:r>
          </w:p>
        </w:tc>
        <w:tc>
          <w:tcPr>
            <w:tcW w:w="1140" w:type="dxa"/>
            <w:tcBorders>
              <w:top w:val="nil"/>
              <w:left w:val="nil"/>
              <w:bottom w:val="nil"/>
              <w:right w:val="nil"/>
            </w:tcBorders>
            <w:shd w:val="clear" w:color="auto" w:fill="auto"/>
            <w:noWrap/>
            <w:vAlign w:val="bottom"/>
            <w:hideMark/>
          </w:tcPr>
          <w:p w14:paraId="02BB68AF" w14:textId="77777777" w:rsidR="003F6D6B" w:rsidRDefault="003F6D6B" w:rsidP="00E455A0">
            <w:pPr>
              <w:jc w:val="center"/>
              <w:rPr>
                <w:rFonts w:eastAsia="Times New Roman"/>
                <w:color w:val="000000"/>
              </w:rPr>
            </w:pPr>
            <w:r>
              <w:rPr>
                <w:rFonts w:eastAsia="Times New Roman"/>
                <w:color w:val="000000"/>
              </w:rPr>
              <w:t>+</w:t>
            </w:r>
          </w:p>
        </w:tc>
      </w:tr>
      <w:tr w:rsidR="003F6D6B" w14:paraId="7B909374" w14:textId="77777777" w:rsidTr="00E455A0">
        <w:trPr>
          <w:trHeight w:val="320"/>
        </w:trPr>
        <w:tc>
          <w:tcPr>
            <w:tcW w:w="3060" w:type="dxa"/>
            <w:tcBorders>
              <w:top w:val="nil"/>
              <w:left w:val="nil"/>
              <w:bottom w:val="nil"/>
              <w:right w:val="nil"/>
            </w:tcBorders>
            <w:shd w:val="clear" w:color="auto" w:fill="auto"/>
            <w:noWrap/>
            <w:vAlign w:val="bottom"/>
            <w:hideMark/>
          </w:tcPr>
          <w:p w14:paraId="599AF665" w14:textId="77777777" w:rsidR="003F6D6B" w:rsidRDefault="003F6D6B" w:rsidP="00E455A0">
            <w:pPr>
              <w:rPr>
                <w:rFonts w:eastAsia="Times New Roman"/>
                <w:b/>
                <w:bCs/>
                <w:color w:val="000000"/>
              </w:rPr>
            </w:pPr>
            <w:r>
              <w:rPr>
                <w:rFonts w:eastAsia="Times New Roman"/>
                <w:b/>
                <w:bCs/>
                <w:color w:val="000000"/>
              </w:rPr>
              <w:t>Detection</w:t>
            </w:r>
          </w:p>
        </w:tc>
        <w:tc>
          <w:tcPr>
            <w:tcW w:w="846" w:type="dxa"/>
            <w:tcBorders>
              <w:top w:val="nil"/>
              <w:left w:val="nil"/>
              <w:bottom w:val="nil"/>
              <w:right w:val="nil"/>
            </w:tcBorders>
            <w:shd w:val="clear" w:color="auto" w:fill="auto"/>
            <w:noWrap/>
            <w:vAlign w:val="bottom"/>
            <w:hideMark/>
          </w:tcPr>
          <w:p w14:paraId="28EB5F67" w14:textId="77777777" w:rsidR="003F6D6B" w:rsidRDefault="003F6D6B" w:rsidP="00E455A0">
            <w:pPr>
              <w:rPr>
                <w:rFonts w:eastAsia="Times New Roman"/>
                <w:b/>
                <w:bCs/>
                <w:color w:val="000000"/>
              </w:rPr>
            </w:pPr>
          </w:p>
        </w:tc>
        <w:tc>
          <w:tcPr>
            <w:tcW w:w="756" w:type="dxa"/>
            <w:tcBorders>
              <w:top w:val="nil"/>
              <w:left w:val="nil"/>
              <w:bottom w:val="nil"/>
              <w:right w:val="nil"/>
            </w:tcBorders>
            <w:shd w:val="clear" w:color="auto" w:fill="auto"/>
            <w:noWrap/>
            <w:vAlign w:val="bottom"/>
            <w:hideMark/>
          </w:tcPr>
          <w:p w14:paraId="68B7BCAB" w14:textId="77777777" w:rsidR="003F6D6B" w:rsidRDefault="003F6D6B" w:rsidP="00E455A0">
            <w:pPr>
              <w:jc w:val="center"/>
              <w:rPr>
                <w:rFonts w:eastAsia="Times New Roman"/>
                <w:sz w:val="20"/>
                <w:szCs w:val="20"/>
              </w:rPr>
            </w:pPr>
          </w:p>
        </w:tc>
        <w:tc>
          <w:tcPr>
            <w:tcW w:w="1008" w:type="dxa"/>
            <w:tcBorders>
              <w:top w:val="nil"/>
              <w:left w:val="nil"/>
              <w:bottom w:val="nil"/>
              <w:right w:val="nil"/>
            </w:tcBorders>
            <w:shd w:val="clear" w:color="auto" w:fill="auto"/>
            <w:noWrap/>
            <w:vAlign w:val="bottom"/>
            <w:hideMark/>
          </w:tcPr>
          <w:p w14:paraId="6BCDEC8C" w14:textId="77777777" w:rsidR="003F6D6B" w:rsidRDefault="003F6D6B" w:rsidP="00E455A0">
            <w:pPr>
              <w:jc w:val="center"/>
              <w:rPr>
                <w:rFonts w:eastAsia="Times New Roman"/>
                <w:sz w:val="20"/>
                <w:szCs w:val="20"/>
              </w:rPr>
            </w:pPr>
          </w:p>
        </w:tc>
        <w:tc>
          <w:tcPr>
            <w:tcW w:w="810" w:type="dxa"/>
            <w:tcBorders>
              <w:top w:val="nil"/>
              <w:left w:val="nil"/>
              <w:bottom w:val="nil"/>
              <w:right w:val="nil"/>
            </w:tcBorders>
            <w:shd w:val="clear" w:color="auto" w:fill="auto"/>
            <w:noWrap/>
            <w:vAlign w:val="bottom"/>
            <w:hideMark/>
          </w:tcPr>
          <w:p w14:paraId="55F89D6F" w14:textId="77777777" w:rsidR="003F6D6B" w:rsidRDefault="003F6D6B" w:rsidP="00E455A0">
            <w:pPr>
              <w:jc w:val="center"/>
              <w:rPr>
                <w:rFonts w:eastAsia="Times New Roman"/>
                <w:sz w:val="20"/>
                <w:szCs w:val="20"/>
              </w:rPr>
            </w:pPr>
          </w:p>
        </w:tc>
        <w:tc>
          <w:tcPr>
            <w:tcW w:w="1200" w:type="dxa"/>
            <w:tcBorders>
              <w:top w:val="nil"/>
              <w:left w:val="nil"/>
              <w:bottom w:val="nil"/>
              <w:right w:val="nil"/>
            </w:tcBorders>
            <w:shd w:val="clear" w:color="auto" w:fill="auto"/>
            <w:noWrap/>
            <w:vAlign w:val="bottom"/>
            <w:hideMark/>
          </w:tcPr>
          <w:p w14:paraId="3DBC9ECA" w14:textId="77777777" w:rsidR="003F6D6B" w:rsidRDefault="003F6D6B" w:rsidP="00E455A0">
            <w:pPr>
              <w:jc w:val="center"/>
              <w:rPr>
                <w:rFonts w:eastAsia="Times New Roman"/>
                <w:sz w:val="20"/>
                <w:szCs w:val="20"/>
              </w:rPr>
            </w:pPr>
          </w:p>
        </w:tc>
        <w:tc>
          <w:tcPr>
            <w:tcW w:w="1140" w:type="dxa"/>
            <w:tcBorders>
              <w:top w:val="nil"/>
              <w:left w:val="nil"/>
              <w:bottom w:val="nil"/>
              <w:right w:val="nil"/>
            </w:tcBorders>
            <w:shd w:val="clear" w:color="auto" w:fill="auto"/>
            <w:noWrap/>
            <w:vAlign w:val="bottom"/>
            <w:hideMark/>
          </w:tcPr>
          <w:p w14:paraId="082481B4" w14:textId="77777777" w:rsidR="003F6D6B" w:rsidRDefault="003F6D6B" w:rsidP="00E455A0">
            <w:pPr>
              <w:jc w:val="center"/>
              <w:rPr>
                <w:rFonts w:eastAsia="Times New Roman"/>
                <w:sz w:val="20"/>
                <w:szCs w:val="20"/>
              </w:rPr>
            </w:pPr>
          </w:p>
        </w:tc>
      </w:tr>
      <w:tr w:rsidR="003F6D6B" w14:paraId="55757261" w14:textId="77777777" w:rsidTr="00E455A0">
        <w:trPr>
          <w:trHeight w:val="320"/>
        </w:trPr>
        <w:tc>
          <w:tcPr>
            <w:tcW w:w="3060" w:type="dxa"/>
            <w:tcBorders>
              <w:top w:val="nil"/>
              <w:left w:val="nil"/>
              <w:bottom w:val="nil"/>
              <w:right w:val="nil"/>
            </w:tcBorders>
            <w:shd w:val="clear" w:color="auto" w:fill="auto"/>
            <w:noWrap/>
            <w:vAlign w:val="bottom"/>
            <w:hideMark/>
          </w:tcPr>
          <w:p w14:paraId="7475CAC4" w14:textId="77777777" w:rsidR="003F6D6B" w:rsidRDefault="003F6D6B" w:rsidP="00E455A0">
            <w:pPr>
              <w:rPr>
                <w:rFonts w:eastAsia="Times New Roman"/>
                <w:color w:val="000000"/>
              </w:rPr>
            </w:pPr>
            <w:r>
              <w:rPr>
                <w:rFonts w:eastAsia="Times New Roman"/>
                <w:color w:val="000000"/>
              </w:rPr>
              <w:t xml:space="preserve">  Intercept</w:t>
            </w:r>
          </w:p>
        </w:tc>
        <w:tc>
          <w:tcPr>
            <w:tcW w:w="846" w:type="dxa"/>
            <w:tcBorders>
              <w:top w:val="nil"/>
              <w:left w:val="nil"/>
              <w:bottom w:val="nil"/>
              <w:right w:val="nil"/>
            </w:tcBorders>
            <w:shd w:val="clear" w:color="auto" w:fill="auto"/>
            <w:noWrap/>
            <w:vAlign w:val="bottom"/>
            <w:hideMark/>
          </w:tcPr>
          <w:p w14:paraId="65F0A455" w14:textId="77777777" w:rsidR="003F6D6B" w:rsidRDefault="003F6D6B" w:rsidP="00E455A0">
            <w:pPr>
              <w:jc w:val="center"/>
              <w:rPr>
                <w:rFonts w:eastAsia="Times New Roman"/>
                <w:color w:val="000000"/>
              </w:rPr>
            </w:pPr>
            <w:r>
              <w:rPr>
                <w:rFonts w:eastAsia="Times New Roman"/>
                <w:color w:val="000000"/>
              </w:rPr>
              <w:t>-0.69</w:t>
            </w:r>
          </w:p>
        </w:tc>
        <w:tc>
          <w:tcPr>
            <w:tcW w:w="756" w:type="dxa"/>
            <w:tcBorders>
              <w:top w:val="nil"/>
              <w:left w:val="nil"/>
              <w:bottom w:val="nil"/>
              <w:right w:val="nil"/>
            </w:tcBorders>
            <w:shd w:val="clear" w:color="auto" w:fill="auto"/>
            <w:noWrap/>
            <w:vAlign w:val="bottom"/>
            <w:hideMark/>
          </w:tcPr>
          <w:p w14:paraId="5BDD36B5" w14:textId="77777777" w:rsidR="003F6D6B" w:rsidRDefault="003F6D6B" w:rsidP="00E455A0">
            <w:pPr>
              <w:jc w:val="center"/>
              <w:rPr>
                <w:rFonts w:eastAsia="Times New Roman"/>
                <w:color w:val="000000"/>
              </w:rPr>
            </w:pPr>
            <w:r>
              <w:rPr>
                <w:rFonts w:eastAsia="Times New Roman"/>
                <w:color w:val="000000"/>
              </w:rPr>
              <w:t>0.14</w:t>
            </w:r>
          </w:p>
        </w:tc>
        <w:tc>
          <w:tcPr>
            <w:tcW w:w="1008" w:type="dxa"/>
            <w:tcBorders>
              <w:top w:val="nil"/>
              <w:left w:val="nil"/>
              <w:bottom w:val="nil"/>
              <w:right w:val="nil"/>
            </w:tcBorders>
            <w:shd w:val="clear" w:color="auto" w:fill="auto"/>
            <w:noWrap/>
            <w:vAlign w:val="bottom"/>
            <w:hideMark/>
          </w:tcPr>
          <w:p w14:paraId="508891D3" w14:textId="77777777" w:rsidR="003F6D6B" w:rsidRDefault="003F6D6B" w:rsidP="00E455A0">
            <w:pPr>
              <w:jc w:val="center"/>
              <w:rPr>
                <w:rFonts w:eastAsia="Times New Roman"/>
                <w:color w:val="000000"/>
              </w:rPr>
            </w:pPr>
            <w:r>
              <w:rPr>
                <w:rFonts w:eastAsia="Times New Roman"/>
                <w:color w:val="000000"/>
              </w:rPr>
              <w:t>-0.96</w:t>
            </w:r>
          </w:p>
        </w:tc>
        <w:tc>
          <w:tcPr>
            <w:tcW w:w="810" w:type="dxa"/>
            <w:tcBorders>
              <w:top w:val="nil"/>
              <w:left w:val="nil"/>
              <w:bottom w:val="nil"/>
              <w:right w:val="nil"/>
            </w:tcBorders>
            <w:shd w:val="clear" w:color="auto" w:fill="auto"/>
            <w:noWrap/>
            <w:vAlign w:val="bottom"/>
            <w:hideMark/>
          </w:tcPr>
          <w:p w14:paraId="224F1DDA" w14:textId="77777777" w:rsidR="003F6D6B" w:rsidRDefault="003F6D6B" w:rsidP="00E455A0">
            <w:pPr>
              <w:jc w:val="center"/>
              <w:rPr>
                <w:rFonts w:eastAsia="Times New Roman"/>
                <w:color w:val="000000"/>
              </w:rPr>
            </w:pPr>
            <w:r>
              <w:rPr>
                <w:rFonts w:eastAsia="Times New Roman"/>
                <w:color w:val="000000"/>
              </w:rPr>
              <w:t>-0.42</w:t>
            </w:r>
          </w:p>
        </w:tc>
        <w:tc>
          <w:tcPr>
            <w:tcW w:w="1200" w:type="dxa"/>
            <w:tcBorders>
              <w:top w:val="nil"/>
              <w:left w:val="nil"/>
              <w:bottom w:val="nil"/>
              <w:right w:val="nil"/>
            </w:tcBorders>
            <w:shd w:val="clear" w:color="auto" w:fill="auto"/>
            <w:noWrap/>
            <w:vAlign w:val="bottom"/>
            <w:hideMark/>
          </w:tcPr>
          <w:p w14:paraId="5038F1A3" w14:textId="77777777" w:rsidR="003F6D6B" w:rsidRDefault="003F6D6B" w:rsidP="00E455A0">
            <w:pPr>
              <w:jc w:val="center"/>
              <w:rPr>
                <w:rFonts w:eastAsia="Times New Roman"/>
                <w:color w:val="000000"/>
              </w:rPr>
            </w:pPr>
            <w:r>
              <w:rPr>
                <w:rFonts w:eastAsia="Times New Roman"/>
                <w:color w:val="000000"/>
              </w:rPr>
              <w:t>0.00</w:t>
            </w:r>
          </w:p>
        </w:tc>
        <w:tc>
          <w:tcPr>
            <w:tcW w:w="1140" w:type="dxa"/>
            <w:tcBorders>
              <w:top w:val="nil"/>
              <w:left w:val="nil"/>
              <w:bottom w:val="nil"/>
              <w:right w:val="nil"/>
            </w:tcBorders>
            <w:shd w:val="clear" w:color="auto" w:fill="auto"/>
            <w:noWrap/>
            <w:vAlign w:val="bottom"/>
            <w:hideMark/>
          </w:tcPr>
          <w:p w14:paraId="339AD1F5" w14:textId="77777777" w:rsidR="003F6D6B" w:rsidRDefault="003F6D6B" w:rsidP="00E455A0">
            <w:pPr>
              <w:jc w:val="center"/>
              <w:rPr>
                <w:rFonts w:eastAsia="Times New Roman"/>
                <w:color w:val="000000"/>
              </w:rPr>
            </w:pPr>
          </w:p>
        </w:tc>
      </w:tr>
      <w:tr w:rsidR="003F6D6B" w14:paraId="27AFD247" w14:textId="77777777" w:rsidTr="00E455A0">
        <w:trPr>
          <w:trHeight w:val="320"/>
        </w:trPr>
        <w:tc>
          <w:tcPr>
            <w:tcW w:w="3060" w:type="dxa"/>
            <w:tcBorders>
              <w:top w:val="nil"/>
              <w:left w:val="nil"/>
              <w:bottom w:val="nil"/>
              <w:right w:val="nil"/>
            </w:tcBorders>
            <w:shd w:val="clear" w:color="auto" w:fill="auto"/>
            <w:noWrap/>
            <w:vAlign w:val="bottom"/>
            <w:hideMark/>
          </w:tcPr>
          <w:p w14:paraId="15B1CCEE" w14:textId="77777777" w:rsidR="003F6D6B" w:rsidRPr="000E12DA" w:rsidRDefault="003F6D6B" w:rsidP="00E455A0">
            <w:pPr>
              <w:rPr>
                <w:rFonts w:eastAsia="Times New Roman"/>
                <w:b/>
                <w:color w:val="000000"/>
              </w:rPr>
            </w:pPr>
            <w:r w:rsidRPr="000E12DA">
              <w:rPr>
                <w:rFonts w:eastAsia="Times New Roman"/>
                <w:b/>
                <w:color w:val="000000"/>
              </w:rPr>
              <w:t xml:space="preserve">  Human trail</w:t>
            </w:r>
          </w:p>
        </w:tc>
        <w:tc>
          <w:tcPr>
            <w:tcW w:w="846" w:type="dxa"/>
            <w:tcBorders>
              <w:top w:val="nil"/>
              <w:left w:val="nil"/>
              <w:bottom w:val="nil"/>
              <w:right w:val="nil"/>
            </w:tcBorders>
            <w:shd w:val="clear" w:color="auto" w:fill="auto"/>
            <w:noWrap/>
            <w:vAlign w:val="bottom"/>
            <w:hideMark/>
          </w:tcPr>
          <w:p w14:paraId="610F8A32" w14:textId="77777777" w:rsidR="003F6D6B" w:rsidRDefault="003F6D6B" w:rsidP="00E455A0">
            <w:pPr>
              <w:jc w:val="center"/>
              <w:rPr>
                <w:rFonts w:eastAsia="Times New Roman"/>
                <w:b/>
                <w:bCs/>
                <w:color w:val="000000"/>
              </w:rPr>
            </w:pPr>
            <w:r>
              <w:rPr>
                <w:rFonts w:eastAsia="Times New Roman"/>
                <w:b/>
                <w:bCs/>
                <w:color w:val="000000"/>
              </w:rPr>
              <w:t>-0.63</w:t>
            </w:r>
          </w:p>
        </w:tc>
        <w:tc>
          <w:tcPr>
            <w:tcW w:w="756" w:type="dxa"/>
            <w:tcBorders>
              <w:top w:val="nil"/>
              <w:left w:val="nil"/>
              <w:bottom w:val="nil"/>
              <w:right w:val="nil"/>
            </w:tcBorders>
            <w:shd w:val="clear" w:color="auto" w:fill="auto"/>
            <w:noWrap/>
            <w:vAlign w:val="bottom"/>
            <w:hideMark/>
          </w:tcPr>
          <w:p w14:paraId="2C3581CC" w14:textId="77777777" w:rsidR="003F6D6B" w:rsidRDefault="003F6D6B" w:rsidP="00E455A0">
            <w:pPr>
              <w:jc w:val="center"/>
              <w:rPr>
                <w:rFonts w:eastAsia="Times New Roman"/>
                <w:b/>
                <w:bCs/>
                <w:color w:val="000000"/>
              </w:rPr>
            </w:pPr>
            <w:r>
              <w:rPr>
                <w:rFonts w:eastAsia="Times New Roman"/>
                <w:b/>
                <w:bCs/>
                <w:color w:val="000000"/>
              </w:rPr>
              <w:t>0.16</w:t>
            </w:r>
          </w:p>
        </w:tc>
        <w:tc>
          <w:tcPr>
            <w:tcW w:w="1008" w:type="dxa"/>
            <w:tcBorders>
              <w:top w:val="nil"/>
              <w:left w:val="nil"/>
              <w:bottom w:val="nil"/>
              <w:right w:val="nil"/>
            </w:tcBorders>
            <w:shd w:val="clear" w:color="auto" w:fill="auto"/>
            <w:noWrap/>
            <w:vAlign w:val="bottom"/>
            <w:hideMark/>
          </w:tcPr>
          <w:p w14:paraId="1BC13C96" w14:textId="77777777" w:rsidR="003F6D6B" w:rsidRDefault="003F6D6B" w:rsidP="00E455A0">
            <w:pPr>
              <w:jc w:val="center"/>
              <w:rPr>
                <w:rFonts w:eastAsia="Times New Roman"/>
                <w:b/>
                <w:bCs/>
                <w:color w:val="000000"/>
              </w:rPr>
            </w:pPr>
            <w:r>
              <w:rPr>
                <w:rFonts w:eastAsia="Times New Roman"/>
                <w:b/>
                <w:bCs/>
                <w:color w:val="000000"/>
              </w:rPr>
              <w:t>-0.94</w:t>
            </w:r>
          </w:p>
        </w:tc>
        <w:tc>
          <w:tcPr>
            <w:tcW w:w="810" w:type="dxa"/>
            <w:tcBorders>
              <w:top w:val="nil"/>
              <w:left w:val="nil"/>
              <w:bottom w:val="nil"/>
              <w:right w:val="nil"/>
            </w:tcBorders>
            <w:shd w:val="clear" w:color="auto" w:fill="auto"/>
            <w:noWrap/>
            <w:vAlign w:val="bottom"/>
            <w:hideMark/>
          </w:tcPr>
          <w:p w14:paraId="5F3E1949" w14:textId="77777777" w:rsidR="003F6D6B" w:rsidRDefault="003F6D6B" w:rsidP="00E455A0">
            <w:pPr>
              <w:jc w:val="center"/>
              <w:rPr>
                <w:rFonts w:eastAsia="Times New Roman"/>
                <w:b/>
                <w:bCs/>
                <w:color w:val="000000"/>
              </w:rPr>
            </w:pPr>
            <w:r>
              <w:rPr>
                <w:rFonts w:eastAsia="Times New Roman"/>
                <w:b/>
                <w:bCs/>
                <w:color w:val="000000"/>
              </w:rPr>
              <w:t>-0.31</w:t>
            </w:r>
          </w:p>
        </w:tc>
        <w:tc>
          <w:tcPr>
            <w:tcW w:w="1200" w:type="dxa"/>
            <w:tcBorders>
              <w:top w:val="nil"/>
              <w:left w:val="nil"/>
              <w:bottom w:val="nil"/>
              <w:right w:val="nil"/>
            </w:tcBorders>
            <w:shd w:val="clear" w:color="auto" w:fill="auto"/>
            <w:noWrap/>
            <w:vAlign w:val="bottom"/>
            <w:hideMark/>
          </w:tcPr>
          <w:p w14:paraId="6C5CFAB4" w14:textId="77777777" w:rsidR="003F6D6B" w:rsidRDefault="003F6D6B" w:rsidP="00E455A0">
            <w:pPr>
              <w:jc w:val="center"/>
              <w:rPr>
                <w:rFonts w:eastAsia="Times New Roman"/>
                <w:b/>
                <w:bCs/>
                <w:color w:val="000000"/>
              </w:rPr>
            </w:pPr>
            <w:r>
              <w:rPr>
                <w:rFonts w:eastAsia="Times New Roman"/>
                <w:b/>
                <w:bCs/>
                <w:color w:val="000000"/>
              </w:rPr>
              <w:t>0.00</w:t>
            </w:r>
          </w:p>
        </w:tc>
        <w:tc>
          <w:tcPr>
            <w:tcW w:w="1140" w:type="dxa"/>
            <w:tcBorders>
              <w:top w:val="nil"/>
              <w:left w:val="nil"/>
              <w:bottom w:val="nil"/>
              <w:right w:val="nil"/>
            </w:tcBorders>
            <w:shd w:val="clear" w:color="auto" w:fill="auto"/>
            <w:noWrap/>
            <w:vAlign w:val="bottom"/>
            <w:hideMark/>
          </w:tcPr>
          <w:p w14:paraId="460ACEE4" w14:textId="77777777" w:rsidR="003F6D6B" w:rsidRDefault="003F6D6B" w:rsidP="00E455A0">
            <w:pPr>
              <w:jc w:val="center"/>
              <w:rPr>
                <w:rFonts w:eastAsia="Times New Roman"/>
                <w:color w:val="000000"/>
              </w:rPr>
            </w:pPr>
            <w:r>
              <w:rPr>
                <w:rFonts w:eastAsia="Times New Roman"/>
                <w:color w:val="000000"/>
              </w:rPr>
              <w:t>+</w:t>
            </w:r>
          </w:p>
        </w:tc>
      </w:tr>
      <w:tr w:rsidR="003F6D6B" w14:paraId="55F2089C" w14:textId="77777777" w:rsidTr="00E455A0">
        <w:trPr>
          <w:trHeight w:val="320"/>
        </w:trPr>
        <w:tc>
          <w:tcPr>
            <w:tcW w:w="3060" w:type="dxa"/>
            <w:tcBorders>
              <w:top w:val="nil"/>
              <w:left w:val="nil"/>
              <w:bottom w:val="nil"/>
              <w:right w:val="nil"/>
            </w:tcBorders>
            <w:shd w:val="clear" w:color="auto" w:fill="auto"/>
            <w:noWrap/>
            <w:vAlign w:val="bottom"/>
            <w:hideMark/>
          </w:tcPr>
          <w:p w14:paraId="1F22B248" w14:textId="77777777" w:rsidR="003F6D6B" w:rsidRPr="000E12DA" w:rsidRDefault="003F6D6B" w:rsidP="00E455A0">
            <w:pPr>
              <w:rPr>
                <w:rFonts w:eastAsia="Times New Roman"/>
                <w:b/>
                <w:color w:val="000000"/>
              </w:rPr>
            </w:pPr>
            <w:r w:rsidRPr="000E12DA">
              <w:rPr>
                <w:rFonts w:eastAsia="Times New Roman"/>
                <w:b/>
                <w:color w:val="000000"/>
              </w:rPr>
              <w:t xml:space="preserve">  Rabbit habitat</w:t>
            </w:r>
          </w:p>
        </w:tc>
        <w:tc>
          <w:tcPr>
            <w:tcW w:w="846" w:type="dxa"/>
            <w:tcBorders>
              <w:top w:val="nil"/>
              <w:left w:val="nil"/>
              <w:bottom w:val="nil"/>
              <w:right w:val="nil"/>
            </w:tcBorders>
            <w:shd w:val="clear" w:color="auto" w:fill="auto"/>
            <w:noWrap/>
            <w:vAlign w:val="bottom"/>
            <w:hideMark/>
          </w:tcPr>
          <w:p w14:paraId="111E2862" w14:textId="77777777" w:rsidR="003F6D6B" w:rsidRDefault="003F6D6B" w:rsidP="00E455A0">
            <w:pPr>
              <w:jc w:val="center"/>
              <w:rPr>
                <w:rFonts w:eastAsia="Times New Roman"/>
                <w:b/>
                <w:bCs/>
                <w:color w:val="000000"/>
              </w:rPr>
            </w:pPr>
            <w:r>
              <w:rPr>
                <w:rFonts w:eastAsia="Times New Roman"/>
                <w:b/>
                <w:bCs/>
                <w:color w:val="000000"/>
              </w:rPr>
              <w:t>-0.54</w:t>
            </w:r>
          </w:p>
        </w:tc>
        <w:tc>
          <w:tcPr>
            <w:tcW w:w="756" w:type="dxa"/>
            <w:tcBorders>
              <w:top w:val="nil"/>
              <w:left w:val="nil"/>
              <w:bottom w:val="nil"/>
              <w:right w:val="nil"/>
            </w:tcBorders>
            <w:shd w:val="clear" w:color="auto" w:fill="auto"/>
            <w:noWrap/>
            <w:vAlign w:val="bottom"/>
            <w:hideMark/>
          </w:tcPr>
          <w:p w14:paraId="4D00023B" w14:textId="77777777" w:rsidR="003F6D6B" w:rsidRDefault="003F6D6B" w:rsidP="00E455A0">
            <w:pPr>
              <w:jc w:val="center"/>
              <w:rPr>
                <w:rFonts w:eastAsia="Times New Roman"/>
                <w:b/>
                <w:bCs/>
                <w:color w:val="000000"/>
              </w:rPr>
            </w:pPr>
            <w:r>
              <w:rPr>
                <w:rFonts w:eastAsia="Times New Roman"/>
                <w:b/>
                <w:bCs/>
                <w:color w:val="000000"/>
              </w:rPr>
              <w:t>0.15</w:t>
            </w:r>
          </w:p>
        </w:tc>
        <w:tc>
          <w:tcPr>
            <w:tcW w:w="1008" w:type="dxa"/>
            <w:tcBorders>
              <w:top w:val="nil"/>
              <w:left w:val="nil"/>
              <w:bottom w:val="nil"/>
              <w:right w:val="nil"/>
            </w:tcBorders>
            <w:shd w:val="clear" w:color="auto" w:fill="auto"/>
            <w:noWrap/>
            <w:vAlign w:val="bottom"/>
            <w:hideMark/>
          </w:tcPr>
          <w:p w14:paraId="146267FB" w14:textId="77777777" w:rsidR="003F6D6B" w:rsidRDefault="003F6D6B" w:rsidP="00E455A0">
            <w:pPr>
              <w:jc w:val="center"/>
              <w:rPr>
                <w:rFonts w:eastAsia="Times New Roman"/>
                <w:b/>
                <w:bCs/>
                <w:color w:val="000000"/>
              </w:rPr>
            </w:pPr>
            <w:r>
              <w:rPr>
                <w:rFonts w:eastAsia="Times New Roman"/>
                <w:b/>
                <w:bCs/>
                <w:color w:val="000000"/>
              </w:rPr>
              <w:t>-0.83</w:t>
            </w:r>
          </w:p>
        </w:tc>
        <w:tc>
          <w:tcPr>
            <w:tcW w:w="810" w:type="dxa"/>
            <w:tcBorders>
              <w:top w:val="nil"/>
              <w:left w:val="nil"/>
              <w:bottom w:val="nil"/>
              <w:right w:val="nil"/>
            </w:tcBorders>
            <w:shd w:val="clear" w:color="auto" w:fill="auto"/>
            <w:noWrap/>
            <w:vAlign w:val="bottom"/>
            <w:hideMark/>
          </w:tcPr>
          <w:p w14:paraId="1E3BB3CB" w14:textId="77777777" w:rsidR="003F6D6B" w:rsidRDefault="003F6D6B" w:rsidP="00E455A0">
            <w:pPr>
              <w:jc w:val="center"/>
              <w:rPr>
                <w:rFonts w:eastAsia="Times New Roman"/>
                <w:b/>
                <w:bCs/>
                <w:color w:val="000000"/>
              </w:rPr>
            </w:pPr>
            <w:r>
              <w:rPr>
                <w:rFonts w:eastAsia="Times New Roman"/>
                <w:b/>
                <w:bCs/>
                <w:color w:val="000000"/>
              </w:rPr>
              <w:t>-0.25</w:t>
            </w:r>
          </w:p>
        </w:tc>
        <w:tc>
          <w:tcPr>
            <w:tcW w:w="1200" w:type="dxa"/>
            <w:tcBorders>
              <w:top w:val="nil"/>
              <w:left w:val="nil"/>
              <w:bottom w:val="nil"/>
              <w:right w:val="nil"/>
            </w:tcBorders>
            <w:shd w:val="clear" w:color="auto" w:fill="auto"/>
            <w:noWrap/>
            <w:vAlign w:val="bottom"/>
            <w:hideMark/>
          </w:tcPr>
          <w:p w14:paraId="736D41A5" w14:textId="77777777" w:rsidR="003F6D6B" w:rsidRDefault="003F6D6B" w:rsidP="00E455A0">
            <w:pPr>
              <w:jc w:val="center"/>
              <w:rPr>
                <w:rFonts w:eastAsia="Times New Roman"/>
                <w:b/>
                <w:bCs/>
                <w:color w:val="000000"/>
              </w:rPr>
            </w:pPr>
            <w:r>
              <w:rPr>
                <w:rFonts w:eastAsia="Times New Roman"/>
                <w:b/>
                <w:bCs/>
                <w:color w:val="000000"/>
              </w:rPr>
              <w:t>0.00</w:t>
            </w:r>
          </w:p>
        </w:tc>
        <w:tc>
          <w:tcPr>
            <w:tcW w:w="1140" w:type="dxa"/>
            <w:tcBorders>
              <w:top w:val="nil"/>
              <w:left w:val="nil"/>
              <w:bottom w:val="nil"/>
              <w:right w:val="nil"/>
            </w:tcBorders>
            <w:shd w:val="clear" w:color="auto" w:fill="auto"/>
            <w:noWrap/>
            <w:vAlign w:val="bottom"/>
            <w:hideMark/>
          </w:tcPr>
          <w:p w14:paraId="417C3B0C" w14:textId="77777777" w:rsidR="003F6D6B" w:rsidRPr="007A36C1" w:rsidRDefault="003F6D6B" w:rsidP="00E455A0">
            <w:pPr>
              <w:jc w:val="center"/>
              <w:rPr>
                <w:rFonts w:eastAsia="Times New Roman"/>
                <w:b/>
                <w:bCs/>
                <w:color w:val="000000"/>
              </w:rPr>
            </w:pPr>
            <w:r w:rsidRPr="007A36C1">
              <w:rPr>
                <w:rFonts w:eastAsia="Times New Roman"/>
                <w:b/>
                <w:bCs/>
                <w:color w:val="000000"/>
              </w:rPr>
              <w:t>−</w:t>
            </w:r>
          </w:p>
        </w:tc>
      </w:tr>
      <w:tr w:rsidR="003F6D6B" w14:paraId="4BF15376" w14:textId="77777777" w:rsidTr="00E455A0">
        <w:trPr>
          <w:trHeight w:val="340"/>
        </w:trPr>
        <w:tc>
          <w:tcPr>
            <w:tcW w:w="3060" w:type="dxa"/>
            <w:tcBorders>
              <w:top w:val="nil"/>
              <w:left w:val="nil"/>
              <w:bottom w:val="single" w:sz="8" w:space="0" w:color="auto"/>
              <w:right w:val="nil"/>
            </w:tcBorders>
            <w:shd w:val="clear" w:color="auto" w:fill="auto"/>
            <w:noWrap/>
            <w:vAlign w:val="bottom"/>
            <w:hideMark/>
          </w:tcPr>
          <w:p w14:paraId="41412CED" w14:textId="77777777" w:rsidR="003F6D6B" w:rsidRPr="000E12DA" w:rsidRDefault="003F6D6B" w:rsidP="00E455A0">
            <w:pPr>
              <w:rPr>
                <w:rFonts w:eastAsia="Times New Roman"/>
                <w:b/>
                <w:color w:val="000000"/>
              </w:rPr>
            </w:pPr>
            <w:r w:rsidRPr="000E12DA">
              <w:rPr>
                <w:rFonts w:eastAsia="Times New Roman"/>
                <w:b/>
                <w:color w:val="000000"/>
              </w:rPr>
              <w:t xml:space="preserve">  Year</w:t>
            </w:r>
          </w:p>
        </w:tc>
        <w:tc>
          <w:tcPr>
            <w:tcW w:w="846" w:type="dxa"/>
            <w:tcBorders>
              <w:top w:val="nil"/>
              <w:left w:val="nil"/>
              <w:bottom w:val="single" w:sz="8" w:space="0" w:color="auto"/>
              <w:right w:val="nil"/>
            </w:tcBorders>
            <w:shd w:val="clear" w:color="auto" w:fill="auto"/>
            <w:noWrap/>
            <w:vAlign w:val="bottom"/>
            <w:hideMark/>
          </w:tcPr>
          <w:p w14:paraId="7C655B48" w14:textId="77777777" w:rsidR="003F6D6B" w:rsidRDefault="003F6D6B" w:rsidP="00E455A0">
            <w:pPr>
              <w:jc w:val="center"/>
              <w:rPr>
                <w:rFonts w:eastAsia="Times New Roman"/>
                <w:b/>
                <w:bCs/>
                <w:color w:val="000000"/>
              </w:rPr>
            </w:pPr>
            <w:r>
              <w:rPr>
                <w:rFonts w:eastAsia="Times New Roman"/>
                <w:b/>
                <w:bCs/>
                <w:color w:val="000000"/>
              </w:rPr>
              <w:t>-1.04</w:t>
            </w:r>
          </w:p>
        </w:tc>
        <w:tc>
          <w:tcPr>
            <w:tcW w:w="756" w:type="dxa"/>
            <w:tcBorders>
              <w:top w:val="nil"/>
              <w:left w:val="nil"/>
              <w:bottom w:val="single" w:sz="8" w:space="0" w:color="auto"/>
              <w:right w:val="nil"/>
            </w:tcBorders>
            <w:shd w:val="clear" w:color="auto" w:fill="auto"/>
            <w:noWrap/>
            <w:vAlign w:val="bottom"/>
            <w:hideMark/>
          </w:tcPr>
          <w:p w14:paraId="576BDB88" w14:textId="77777777" w:rsidR="003F6D6B" w:rsidRDefault="003F6D6B" w:rsidP="00E455A0">
            <w:pPr>
              <w:jc w:val="center"/>
              <w:rPr>
                <w:rFonts w:eastAsia="Times New Roman"/>
                <w:b/>
                <w:bCs/>
                <w:color w:val="000000"/>
              </w:rPr>
            </w:pPr>
            <w:r>
              <w:rPr>
                <w:rFonts w:eastAsia="Times New Roman"/>
                <w:b/>
                <w:bCs/>
                <w:color w:val="000000"/>
              </w:rPr>
              <w:t>0.17</w:t>
            </w:r>
          </w:p>
        </w:tc>
        <w:tc>
          <w:tcPr>
            <w:tcW w:w="1008" w:type="dxa"/>
            <w:tcBorders>
              <w:top w:val="nil"/>
              <w:left w:val="nil"/>
              <w:bottom w:val="single" w:sz="8" w:space="0" w:color="auto"/>
              <w:right w:val="nil"/>
            </w:tcBorders>
            <w:shd w:val="clear" w:color="auto" w:fill="auto"/>
            <w:noWrap/>
            <w:vAlign w:val="bottom"/>
            <w:hideMark/>
          </w:tcPr>
          <w:p w14:paraId="5FD1CC57" w14:textId="77777777" w:rsidR="003F6D6B" w:rsidRDefault="003F6D6B" w:rsidP="00E455A0">
            <w:pPr>
              <w:jc w:val="center"/>
              <w:rPr>
                <w:rFonts w:eastAsia="Times New Roman"/>
                <w:b/>
                <w:bCs/>
                <w:color w:val="000000"/>
              </w:rPr>
            </w:pPr>
            <w:r>
              <w:rPr>
                <w:rFonts w:eastAsia="Times New Roman"/>
                <w:b/>
                <w:bCs/>
                <w:color w:val="000000"/>
              </w:rPr>
              <w:t>-1.38</w:t>
            </w:r>
          </w:p>
        </w:tc>
        <w:tc>
          <w:tcPr>
            <w:tcW w:w="810" w:type="dxa"/>
            <w:tcBorders>
              <w:top w:val="nil"/>
              <w:left w:val="nil"/>
              <w:bottom w:val="single" w:sz="8" w:space="0" w:color="auto"/>
              <w:right w:val="nil"/>
            </w:tcBorders>
            <w:shd w:val="clear" w:color="auto" w:fill="auto"/>
            <w:noWrap/>
            <w:vAlign w:val="bottom"/>
            <w:hideMark/>
          </w:tcPr>
          <w:p w14:paraId="0E9920F1" w14:textId="77777777" w:rsidR="003F6D6B" w:rsidRDefault="003F6D6B" w:rsidP="00E455A0">
            <w:pPr>
              <w:jc w:val="center"/>
              <w:rPr>
                <w:rFonts w:eastAsia="Times New Roman"/>
                <w:b/>
                <w:bCs/>
                <w:color w:val="000000"/>
              </w:rPr>
            </w:pPr>
            <w:r>
              <w:rPr>
                <w:rFonts w:eastAsia="Times New Roman"/>
                <w:b/>
                <w:bCs/>
                <w:color w:val="000000"/>
              </w:rPr>
              <w:t>-0.71</w:t>
            </w:r>
          </w:p>
        </w:tc>
        <w:tc>
          <w:tcPr>
            <w:tcW w:w="1200" w:type="dxa"/>
            <w:tcBorders>
              <w:top w:val="nil"/>
              <w:left w:val="nil"/>
              <w:bottom w:val="single" w:sz="8" w:space="0" w:color="auto"/>
              <w:right w:val="nil"/>
            </w:tcBorders>
            <w:shd w:val="clear" w:color="auto" w:fill="auto"/>
            <w:noWrap/>
            <w:vAlign w:val="bottom"/>
            <w:hideMark/>
          </w:tcPr>
          <w:p w14:paraId="23917048" w14:textId="77777777" w:rsidR="003F6D6B" w:rsidRDefault="003F6D6B" w:rsidP="00E455A0">
            <w:pPr>
              <w:jc w:val="center"/>
              <w:rPr>
                <w:rFonts w:eastAsia="Times New Roman"/>
                <w:b/>
                <w:bCs/>
                <w:color w:val="000000"/>
              </w:rPr>
            </w:pPr>
            <w:r>
              <w:rPr>
                <w:rFonts w:eastAsia="Times New Roman"/>
                <w:b/>
                <w:bCs/>
                <w:color w:val="000000"/>
              </w:rPr>
              <w:t>0.00</w:t>
            </w:r>
          </w:p>
        </w:tc>
        <w:tc>
          <w:tcPr>
            <w:tcW w:w="1140" w:type="dxa"/>
            <w:tcBorders>
              <w:top w:val="nil"/>
              <w:left w:val="nil"/>
              <w:bottom w:val="single" w:sz="8" w:space="0" w:color="auto"/>
              <w:right w:val="nil"/>
            </w:tcBorders>
            <w:shd w:val="clear" w:color="auto" w:fill="auto"/>
            <w:noWrap/>
            <w:vAlign w:val="bottom"/>
            <w:hideMark/>
          </w:tcPr>
          <w:p w14:paraId="1D8D2C83" w14:textId="77777777" w:rsidR="003F6D6B" w:rsidRPr="007A36C1" w:rsidRDefault="003F6D6B" w:rsidP="00E455A0">
            <w:pPr>
              <w:jc w:val="center"/>
              <w:rPr>
                <w:rFonts w:eastAsia="Times New Roman"/>
                <w:b/>
                <w:bCs/>
                <w:color w:val="000000"/>
              </w:rPr>
            </w:pPr>
            <w:r w:rsidRPr="007A36C1">
              <w:rPr>
                <w:rFonts w:eastAsia="Times New Roman"/>
                <w:b/>
                <w:bCs/>
                <w:color w:val="000000"/>
              </w:rPr>
              <w:t>−</w:t>
            </w:r>
          </w:p>
        </w:tc>
      </w:tr>
    </w:tbl>
    <w:p w14:paraId="041BC6B7" w14:textId="77777777" w:rsidR="003F6D6B" w:rsidRDefault="003F6D6B" w:rsidP="003F6D6B"/>
    <w:p w14:paraId="38A2FCB9" w14:textId="77777777" w:rsidR="00A221E3" w:rsidRDefault="00A221E3"/>
    <w:sectPr w:rsidR="00A221E3" w:rsidSect="00F854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6B"/>
    <w:rsid w:val="000128D7"/>
    <w:rsid w:val="00087C74"/>
    <w:rsid w:val="003F6D6B"/>
    <w:rsid w:val="004202EC"/>
    <w:rsid w:val="00A221E3"/>
    <w:rsid w:val="00C12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E3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6D6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Cove</dc:creator>
  <cp:keywords/>
  <dc:description/>
  <cp:lastModifiedBy>carl schwarz</cp:lastModifiedBy>
  <cp:revision>2</cp:revision>
  <dcterms:created xsi:type="dcterms:W3CDTF">2018-02-13T15:14:00Z</dcterms:created>
  <dcterms:modified xsi:type="dcterms:W3CDTF">2019-12-23T06:43:00Z</dcterms:modified>
</cp:coreProperties>
</file>