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3E22FDC2" w:rsidR="007D5028" w:rsidRPr="00F3521E" w:rsidRDefault="004918FC" w:rsidP="00F3521E">
            <w:sdt>
              <w:sdtPr>
                <w:id w:val="1364779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705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448DFD26" w:rsidR="005D629D" w:rsidRPr="00F3521E" w:rsidRDefault="004918FC" w:rsidP="00F3521E">
            <w:sdt>
              <w:sdtPr>
                <w:id w:val="-1831433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4918FC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10C8F6B1" w:rsidR="005D629D" w:rsidRPr="00F3521E" w:rsidRDefault="004918FC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705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4918FC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4918FC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</w:tcPr>
          <w:p w14:paraId="74C481E0" w14:textId="36ABDEA5" w:rsidR="004E55C6" w:rsidRPr="00EA15B5" w:rsidRDefault="00F57053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546-00-1742</w:t>
            </w: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60EED6E8" w:rsidR="004E55C6" w:rsidRPr="00EA15B5" w:rsidRDefault="00F57053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31C6F">
              <w:rPr>
                <w:bCs/>
              </w:rPr>
              <w:t>Paul Coverdell Forensic Science/National Forensic Science Improvement Act (NFSIA)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62BE69DE" w:rsidR="00E619DC" w:rsidRPr="00EA15B5" w:rsidRDefault="00F57053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Leave Blank </w:t>
            </w:r>
            <w:r w:rsidR="00E619DC"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1646ADB8" w:rsidR="00E619DC" w:rsidRPr="00EA15B5" w:rsidRDefault="00F57053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  <w:r w:rsidR="00E619DC"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(CFDA)</w:t>
            </w:r>
            <w:r w:rsidR="005C6B3B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004D4E7B" w:rsidR="00A61184" w:rsidRPr="00EA15B5" w:rsidRDefault="004918F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16.742</w:t>
            </w: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227A15CF" w:rsidR="00A61184" w:rsidRPr="00EA15B5" w:rsidRDefault="004918F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NFSIA</w:t>
            </w:r>
            <w:bookmarkStart w:id="0" w:name="_GoBack"/>
            <w:bookmarkEnd w:id="0"/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A4B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>ot applicable (No federal funding)</w:t>
            </w:r>
            <w:r w:rsidRPr="001A4BBC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2085D2BC" w:rsidR="00A81A33" w:rsidRPr="00A96203" w:rsidRDefault="00F5705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Leave Blank</w:t>
            </w: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48F2432C" w:rsidR="00011901" w:rsidRPr="00A96203" w:rsidRDefault="00F5705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Leave Blank</w:t>
            </w: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07CAF135" w:rsidR="00011901" w:rsidRPr="00A96203" w:rsidRDefault="00F5705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Leave Blank</w:t>
            </w: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0F944584" w:rsidR="00011901" w:rsidRPr="00A96203" w:rsidRDefault="00F5705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Leave Blank</w:t>
            </w: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5A8E22E6" w:rsidR="00E619DC" w:rsidRPr="00EA15B5" w:rsidRDefault="00F57053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1742-1204</w:t>
            </w:r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08446A5D" w:rsidR="00E619DC" w:rsidRPr="00EA15B5" w:rsidRDefault="00F57053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31C6F">
              <w:rPr>
                <w:bCs/>
              </w:rPr>
              <w:t>Paul Coverdell Forensic Science/National Forensic Science Improvement Act (NFSIA)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8F424E4" w:rsidR="00E619DC" w:rsidRPr="00EA15B5" w:rsidRDefault="00F57053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Forensic Science </w:t>
            </w: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47D3AE61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</w:t>
            </w:r>
            <w:r w:rsidR="00221150">
              <w:rPr>
                <w:sz w:val="20"/>
                <w:szCs w:val="20"/>
              </w:rPr>
              <w:t>program title</w:t>
            </w:r>
            <w:r w:rsidR="00B97AF6">
              <w:rPr>
                <w:sz w:val="20"/>
                <w:szCs w:val="20"/>
              </w:rPr>
              <w:t xml:space="preserve">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71AB24A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="00843904">
              <w:rPr>
                <w:sz w:val="20"/>
                <w:szCs w:val="20"/>
              </w:rPr>
              <w:t>, if known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726AD89C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</w:t>
            </w:r>
            <w:r w:rsidR="00843904">
              <w:rPr>
                <w:sz w:val="20"/>
                <w:szCs w:val="20"/>
              </w:rPr>
              <w:t>/Requested</w:t>
            </w:r>
            <w:r>
              <w:rPr>
                <w:sz w:val="20"/>
                <w:szCs w:val="20"/>
              </w:rPr>
              <w:t xml:space="preserve">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B073BA4" w:rsidR="004E55C6" w:rsidRDefault="004918FC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342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565CC0C2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221150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221150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21150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918FC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21634"/>
    <w:rsid w:val="00843904"/>
    <w:rsid w:val="0084749F"/>
    <w:rsid w:val="00872DEF"/>
    <w:rsid w:val="008C342C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91C89"/>
    <w:rsid w:val="00E95436"/>
    <w:rsid w:val="00EA15B5"/>
    <w:rsid w:val="00ED2959"/>
    <w:rsid w:val="00F1673B"/>
    <w:rsid w:val="00F3521E"/>
    <w:rsid w:val="00F57053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DDBC8-B5B3-471F-9FA4-85CE8F55C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852</Words>
  <Characters>4861</Characters>
  <Application>Microsoft Office Word</Application>
  <DocSecurity>2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Murphy, Lajuana</cp:lastModifiedBy>
  <cp:revision>4</cp:revision>
  <cp:lastPrinted>2016-09-01T17:54:00Z</cp:lastPrinted>
  <dcterms:created xsi:type="dcterms:W3CDTF">2019-07-10T19:39:00Z</dcterms:created>
  <dcterms:modified xsi:type="dcterms:W3CDTF">2019-08-21T15:54:00Z</dcterms:modified>
</cp:coreProperties>
</file>