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Type</w:t>
      </w:r>
      <w:r>
        <w:t xml:space="preserve"> </w:t>
      </w:r>
      <w:r>
        <w:t xml:space="preserve">Casting</w:t>
      </w:r>
    </w:p>
    <w:p>
      <w:pPr>
        <w:pStyle w:val="Author"/>
      </w:pPr>
      <w:hyperlink r:id="rId20">
        <w:r>
          <w:rPr>
            <w:rStyle w:val="Hyperlink"/>
          </w:rPr>
          <w:t xml:space="preserve">https://csci-1301.github.io/about#authors</w:t>
        </w:r>
      </w:hyperlink>
    </w:p>
    <w:p>
      <w:pPr>
        <w:pStyle w:val="Date"/>
      </w:pPr>
      <w:r>
        <w:t xml:space="preserve">May  21, 2022 (04:24:51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numerical-datatypes"/>
    <w:p>
      <w:pPr>
        <w:pStyle w:val="Heading1"/>
      </w:pPr>
      <w:r>
        <w:t xml:space="preserve">Numerical Datatypes</w:t>
      </w:r>
    </w:p>
    <w:p>
      <w:pPr>
        <w:pStyle w:val="FirstParagraph"/>
      </w:pPr>
      <w:r>
        <w:t xml:space="preserve">For this part, it is recommended to have the</w:t>
      </w:r>
      <w:r>
        <w:t xml:space="preserve"> </w:t>
      </w:r>
      <w:hyperlink r:id="rId21">
        <w:r>
          <w:rPr>
            <w:rStyle w:val="Hyperlink"/>
          </w:rPr>
          <w:t xml:space="preserve">datatypes cheatsheet</w:t>
        </w:r>
      </w:hyperlink>
      <w:r>
        <w:t xml:space="preserve"> </w:t>
      </w:r>
      <w:r>
        <w:t xml:space="preserve">readily available.</w:t>
      </w:r>
      <w:r>
        <w:t xml:space="preserve"> </w:t>
      </w:r>
      <w:r>
        <w:t xml:space="preserve">Note that it contains numerous references at its end.</w:t>
      </w:r>
      <w:r>
        <w:t xml:space="preserve"> </w:t>
      </w:r>
      <w:r>
        <w:t xml:space="preserve">You are encouraged to open those links, if you have not already, to have a look at the official documentation, which should not scare you.</w:t>
      </w:r>
    </w:p>
    <w:bookmarkStart w:id="22" w:name="literals-and-variables"/>
    <w:p>
      <w:pPr>
        <w:pStyle w:val="Heading2"/>
      </w:pPr>
      <w:r>
        <w:t xml:space="preserve">Literals and Variables</w:t>
      </w:r>
    </w:p>
    <w:p>
      <w:pPr>
        <w:pStyle w:val="FirstParagraph"/>
      </w:pPr>
      <w:r>
        <w:t xml:space="preserve">This part should be first carried out without using an IDE, but with pen and paper.</w:t>
      </w:r>
    </w:p>
    <w:p>
      <w:pPr>
        <w:pStyle w:val="BodyText"/>
      </w:pPr>
      <w:r>
        <w:t xml:space="preserve">Assume we have the following statements:</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DataTypeTok"/>
        </w:rPr>
        <w:t xml:space="preserve">float</w:t>
      </w:r>
      <w:r>
        <w:rPr>
          <w:rStyle w:val="NormalTok"/>
        </w:rPr>
        <w:t xml:space="preserve"> f </w:t>
      </w:r>
      <w:r>
        <w:rPr>
          <w:rStyle w:val="OperatorTok"/>
        </w:rPr>
        <w:t xml:space="preserve">=</w:t>
      </w:r>
      <w:r>
        <w:rPr>
          <w:rStyle w:val="NormalTok"/>
        </w:rPr>
        <w:t xml:space="preserve"> </w:t>
      </w:r>
      <w:r>
        <w:rPr>
          <w:rStyle w:val="FloatTok"/>
        </w:rPr>
        <w:t xml:space="preserve">2.5000000f</w:t>
      </w:r>
      <w:r>
        <w:rPr>
          <w:rStyle w:val="OperatorTok"/>
        </w:rPr>
        <w:t xml:space="preserve">;</w:t>
      </w:r>
      <w:r>
        <w:br/>
      </w:r>
      <w:r>
        <w:rPr>
          <w:rStyle w:val="DataTypeTok"/>
        </w:rPr>
        <w:t xml:space="preserve">double</w:t>
      </w:r>
      <w:r>
        <w:rPr>
          <w:rStyle w:val="NormalTok"/>
        </w:rPr>
        <w:t xml:space="preserve"> d </w:t>
      </w:r>
      <w:r>
        <w:rPr>
          <w:rStyle w:val="OperatorTok"/>
        </w:rPr>
        <w:t xml:space="preserve">=</w:t>
      </w:r>
      <w:r>
        <w:rPr>
          <w:rStyle w:val="NormalTok"/>
        </w:rPr>
        <w:t xml:space="preserve"> </w:t>
      </w:r>
      <w:r>
        <w:rPr>
          <w:rStyle w:val="OperatorTok"/>
        </w:rPr>
        <w:t xml:space="preserve">-</w:t>
      </w:r>
      <w:r>
        <w:rPr>
          <w:rStyle w:val="FloatTok"/>
        </w:rPr>
        <w:t xml:space="preserve">1.3</w:t>
      </w:r>
      <w:r>
        <w:rPr>
          <w:rStyle w:val="OperatorTok"/>
        </w:rPr>
        <w:t xml:space="preserve">;</w:t>
      </w:r>
      <w:r>
        <w:br/>
      </w:r>
      <w:r>
        <w:rPr>
          <w:rStyle w:val="DataTypeTok"/>
        </w:rPr>
        <w:t xml:space="preserve">decimal</w:t>
      </w:r>
      <w:r>
        <w:rPr>
          <w:rStyle w:val="NormalTok"/>
        </w:rPr>
        <w:t xml:space="preserve"> m </w:t>
      </w:r>
      <w:r>
        <w:rPr>
          <w:rStyle w:val="OperatorTok"/>
        </w:rPr>
        <w:t xml:space="preserve">=</w:t>
      </w:r>
      <w:r>
        <w:rPr>
          <w:rStyle w:val="NormalTok"/>
        </w:rPr>
        <w:t xml:space="preserve"> </w:t>
      </w:r>
      <w:r>
        <w:rPr>
          <w:rStyle w:val="FloatTok"/>
        </w:rPr>
        <w:t xml:space="preserve">2.5m</w:t>
      </w:r>
      <w:r>
        <w:rPr>
          <w:rStyle w:val="OperatorTok"/>
        </w:rPr>
        <w:t xml:space="preserve">;</w:t>
      </w:r>
    </w:p>
    <w:p>
      <w:pPr>
        <w:pStyle w:val="FirstParagraph"/>
      </w:pPr>
      <w:r>
        <w:t xml:space="preserve">Answer the following:</w:t>
      </w:r>
    </w:p>
    <w:p>
      <w:pPr>
        <w:numPr>
          <w:ilvl w:val="0"/>
          <w:numId w:val="1001"/>
        </w:numPr>
        <w:pStyle w:val="Compact"/>
      </w:pPr>
      <w:r>
        <w:t xml:space="preserve">How many variables are declared?</w:t>
      </w:r>
    </w:p>
    <w:p>
      <w:pPr>
        <w:numPr>
          <w:ilvl w:val="0"/>
          <w:numId w:val="1001"/>
        </w:numPr>
        <w:pStyle w:val="Compact"/>
      </w:pPr>
      <w:r>
        <w:t xml:space="preserve">What are their datatypes?</w:t>
      </w:r>
    </w:p>
    <w:p>
      <w:pPr>
        <w:numPr>
          <w:ilvl w:val="0"/>
          <w:numId w:val="1001"/>
        </w:numPr>
        <w:pStyle w:val="Compact"/>
      </w:pPr>
      <w:r>
        <w:t xml:space="preserve">What are their values?</w:t>
      </w:r>
    </w:p>
    <w:p>
      <w:pPr>
        <w:numPr>
          <w:ilvl w:val="0"/>
          <w:numId w:val="1001"/>
        </w:numPr>
        <w:pStyle w:val="Compact"/>
      </w:pPr>
      <w:r>
        <w:t xml:space="preserve">What are their names?</w:t>
      </w:r>
    </w:p>
    <w:bookmarkEnd w:id="22"/>
    <w:bookmarkStart w:id="23" w:name="operations"/>
    <w:p>
      <w:pPr>
        <w:pStyle w:val="Heading2"/>
      </w:pPr>
      <w:r>
        <w:t xml:space="preserve">Operations</w:t>
      </w:r>
    </w:p>
    <w:p>
      <w:pPr>
        <w:numPr>
          <w:ilvl w:val="0"/>
          <w:numId w:val="1002"/>
        </w:numPr>
        <w:pStyle w:val="Compact"/>
      </w:pPr>
      <w:r>
        <w:t xml:space="preserve">Consider the following expressions, which use the variables we have declared above. For each of them, tell if they are legal and if so, give the result and its corresponding datatype. The first two are given as examples: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Legal?</w:t>
            </w:r>
          </w:p>
        </w:tc>
        <w:tc>
          <w:tcPr/>
          <w:p>
            <w:pPr>
              <w:pStyle w:val="Compact"/>
              <w:jc w:val="left"/>
            </w:pPr>
            <w:r>
              <w:t xml:space="preserve">Result</w:t>
            </w:r>
          </w:p>
        </w:tc>
        <w:tc>
          <w:tcPr/>
          <w:p>
            <w:pPr>
              <w:pStyle w:val="Compact"/>
              <w:jc w:val="left"/>
            </w:pPr>
            <w:r>
              <w:t xml:space="preserve">Datatype</w:t>
            </w:r>
          </w:p>
        </w:tc>
      </w:tr>
      <w:tr>
        <w:tc>
          <w:tcPr/>
          <w:p>
            <w:pPr>
              <w:pStyle w:val="Compact"/>
              <w:jc w:val="left"/>
            </w:pPr>
            <w:r>
              <w:rPr>
                <w:rStyle w:val="NormalTok"/>
              </w:rPr>
              <w:t xml:space="preserve">a </w:t>
            </w:r>
            <w:r>
              <w:rPr>
                <w:rStyle w:val="OperatorTok"/>
              </w:rPr>
              <w:t xml:space="preserve">+</w:t>
            </w:r>
            <w:r>
              <w:rPr>
                <w:rStyle w:val="NormalTok"/>
              </w:rPr>
              <w:t xml:space="preserve"> d</w:t>
            </w:r>
          </w:p>
        </w:tc>
        <w:tc>
          <w:tcPr/>
          <w:p>
            <w:pPr>
              <w:pStyle w:val="Compact"/>
              <w:jc w:val="left"/>
            </w:pPr>
            <w:r>
              <w:t xml:space="preserve">Yes</w:t>
            </w:r>
          </w:p>
        </w:tc>
        <w:tc>
          <w:tcPr/>
          <w:p>
            <w:pPr>
              <w:pStyle w:val="Compact"/>
              <w:jc w:val="left"/>
            </w:pPr>
            <m:oMath>
              <m:r>
                <m:t>19.7</m:t>
              </m:r>
            </m:oMath>
          </w:p>
        </w:tc>
        <w:tc>
          <w:tcPr/>
          <w:p>
            <w:pPr>
              <w:pStyle w:val="Compact"/>
              <w:jc w:val="left"/>
            </w:pPr>
            <w:r>
              <w:rPr>
                <w:rStyle w:val="DataTypeTok"/>
              </w:rPr>
              <w:t xml:space="preserve">double</w:t>
            </w:r>
          </w:p>
        </w:tc>
      </w:tr>
      <w:tr>
        <w:tc>
          <w:tcPr/>
          <w:p>
            <w:pPr>
              <w:pStyle w:val="Compact"/>
              <w:jc w:val="left"/>
            </w:pPr>
            <w:r>
              <w:rPr>
                <w:rStyle w:val="NormalTok"/>
              </w:rPr>
              <w:t xml:space="preserve">m </w:t>
            </w:r>
            <w:r>
              <w:rPr>
                <w:rStyle w:val="OperatorTok"/>
              </w:rPr>
              <w:t xml:space="preserve">+</w:t>
            </w:r>
            <w:r>
              <w:rPr>
                <w:rStyle w:val="NormalTok"/>
              </w:rPr>
              <w:t xml:space="preserve"> f</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r>
        <w:tc>
          <w:tcPr/>
          <w:p>
            <w:pPr>
              <w:pStyle w:val="Compact"/>
              <w:jc w:val="left"/>
            </w:pPr>
            <w:r>
              <w:rPr>
                <w:rStyle w:val="NormalTok"/>
              </w:rPr>
              <w:t xml:space="preserve">a </w:t>
            </w:r>
            <w:r>
              <w:rPr>
                <w:rStyle w:val="OperatorTok"/>
              </w:rPr>
              <w:t xml:space="preserve">/</w:t>
            </w:r>
            <w:r>
              <w:rPr>
                <w:rStyle w:val="NormalTok"/>
              </w:rPr>
              <w:t xml:space="preserve"> b</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rStyle w:val="NormalTok"/>
              </w:rPr>
              <w:t xml:space="preserve">b </w:t>
            </w:r>
            <w:r>
              <w:rPr>
                <w:rStyle w:val="OperatorTok"/>
              </w:rPr>
              <w:t xml:space="preserve">*</w:t>
            </w:r>
            <w:r>
              <w:rPr>
                <w:rStyle w:val="NormalTok"/>
              </w:rPr>
              <w:t xml:space="preserve"> f</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rStyle w:val="NormalTok"/>
              </w:rPr>
              <w:t xml:space="preserve">d </w:t>
            </w:r>
            <w:r>
              <w:rPr>
                <w:rStyle w:val="OperatorTok"/>
              </w:rPr>
              <w:t xml:space="preserve">+</w:t>
            </w:r>
            <w:r>
              <w:rPr>
                <w:rStyle w:val="NormalTok"/>
              </w:rPr>
              <w:t xml:space="preserve"> f</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rStyle w:val="NormalTok"/>
              </w:rPr>
              <w:t xml:space="preserve">d </w:t>
            </w:r>
            <w:r>
              <w:rPr>
                <w:rStyle w:val="OperatorTok"/>
              </w:rPr>
              <w:t xml:space="preserve">+</w:t>
            </w:r>
            <w:r>
              <w:rPr>
                <w:rStyle w:val="NormalTok"/>
              </w:rPr>
              <w:t xml:space="preserve"> b</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rStyle w:val="NormalTok"/>
              </w:rPr>
              <w:t xml:space="preserve">a </w:t>
            </w:r>
            <w:r>
              <w:rPr>
                <w:rStyle w:val="OperatorTok"/>
              </w:rPr>
              <w:t xml:space="preserve">+</w:t>
            </w:r>
            <w:r>
              <w:rPr>
                <w:rStyle w:val="NormalTok"/>
              </w:rPr>
              <w:t xml:space="preserve"> 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rStyle w:val="NormalTok"/>
              </w:rPr>
              <w:t xml:space="preserve">f </w:t>
            </w:r>
            <w:r>
              <w:rPr>
                <w:rStyle w:val="OperatorTok"/>
              </w:rPr>
              <w:t xml:space="preserve">/</w:t>
            </w:r>
            <w:r>
              <w:rPr>
                <w:rStyle w:val="NormalTok"/>
              </w:rPr>
              <w:t xml:space="preserve"> 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rPr>
                <w:rStyle w:val="NormalTok"/>
              </w:rPr>
              <w:t xml:space="preserve">d </w:t>
            </w:r>
            <w:r>
              <w:rPr>
                <w:rStyle w:val="OperatorTok"/>
              </w:rPr>
              <w:t xml:space="preserve">*</w:t>
            </w:r>
            <w:r>
              <w:rPr>
                <w:rStyle w:val="NormalTok"/>
              </w:rPr>
              <w:t xml:space="preserve"> 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You can check your answers using an IDE: create a new project, copy the variable declarations and assignments, and write your own statements to perform the calculations in the</w:t>
      </w:r>
      <w:r>
        <w:t xml:space="preserve"> </w:t>
      </w:r>
      <w:r>
        <w:rPr>
          <w:rStyle w:val="NormalTok"/>
        </w:rPr>
        <w:t xml:space="preserve">Main</w:t>
      </w:r>
      <w:r>
        <w:t xml:space="preserve"> </w:t>
      </w:r>
      <w:r>
        <w:t xml:space="preserve">method.</w:t>
      </w:r>
      <w:r>
        <w:t xml:space="preserve"> </w:t>
      </w:r>
      <w:r>
        <w:t xml:space="preserve">For instance, if you want to check that the result of</w:t>
      </w:r>
      <w:r>
        <w:t xml:space="preserve"> </w:t>
      </w:r>
      <w:r>
        <w:rPr>
          <w:rStyle w:val="NormalTok"/>
        </w:rPr>
        <w:t xml:space="preserve">a </w:t>
      </w:r>
      <w:r>
        <w:rPr>
          <w:rStyle w:val="OperatorTok"/>
        </w:rPr>
        <w:t xml:space="preserve">+</w:t>
      </w:r>
      <w:r>
        <w:rPr>
          <w:rStyle w:val="NormalTok"/>
        </w:rPr>
        <w:t xml:space="preserve"> d</w:t>
      </w:r>
      <w:r>
        <w:t xml:space="preserve"> </w:t>
      </w:r>
      <w:r>
        <w:t xml:space="preserve">is of type</w:t>
      </w:r>
      <w:r>
        <w:t xml:space="preserve"> </w:t>
      </w:r>
      <w:r>
        <w:rPr>
          <w:rStyle w:val="DataTypeTok"/>
        </w:rPr>
        <w:t xml:space="preserve">double</w:t>
      </w:r>
      <w:r>
        <w:t xml:space="preserve">, write something like:</w:t>
      </w:r>
    </w:p>
    <w:p>
      <w:pPr>
        <w:pStyle w:val="SourceCode"/>
      </w:pPr>
      <w:r>
        <w:rPr>
          <w:rStyle w:val="DataTypeTok"/>
        </w:rPr>
        <w:t xml:space="preserve">double</w:t>
      </w:r>
      <w:r>
        <w:rPr>
          <w:rStyle w:val="NormalTok"/>
        </w:rPr>
        <w:t xml:space="preserve"> tempVariable1 </w:t>
      </w:r>
      <w:r>
        <w:rPr>
          <w:rStyle w:val="OperatorTok"/>
        </w:rPr>
        <w:t xml:space="preserve">=</w:t>
      </w:r>
      <w:r>
        <w:rPr>
          <w:rStyle w:val="NormalTok"/>
        </w:rPr>
        <w:t xml:space="preserve"> a </w:t>
      </w:r>
      <w:r>
        <w:rPr>
          <w:rStyle w:val="OperatorTok"/>
        </w:rPr>
        <w:t xml:space="preserve">+</w:t>
      </w:r>
      <w:r>
        <w:rPr>
          <w:rStyle w:val="NormalTok"/>
        </w:rPr>
        <w:t xml:space="preserve"> 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 value of d+f is {tempVariable1}"</w:t>
      </w:r>
      <w:r>
        <w:rPr>
          <w:rStyle w:val="OperatorTok"/>
        </w:rPr>
        <w:t xml:space="preserve">);</w:t>
      </w:r>
      <w:r>
        <w:br/>
      </w:r>
      <w:r>
        <w:rPr>
          <w:rStyle w:val="DataTypeTok"/>
        </w:rPr>
        <w:t xml:space="preserve">int</w:t>
      </w:r>
      <w:r>
        <w:rPr>
          <w:rStyle w:val="NormalTok"/>
        </w:rPr>
        <w:t xml:space="preserve"> tempVariable2 </w:t>
      </w:r>
      <w:r>
        <w:rPr>
          <w:rStyle w:val="OperatorTok"/>
        </w:rPr>
        <w:t xml:space="preserve">=</w:t>
      </w:r>
      <w:r>
        <w:rPr>
          <w:rStyle w:val="NormalTok"/>
        </w:rPr>
        <w:t xml:space="preserve"> a </w:t>
      </w:r>
      <w:r>
        <w:rPr>
          <w:rStyle w:val="OperatorTok"/>
        </w:rPr>
        <w:t xml:space="preserve">+</w:t>
      </w:r>
      <w:r>
        <w:rPr>
          <w:rStyle w:val="NormalTok"/>
        </w:rPr>
        <w:t xml:space="preserve"> d</w:t>
      </w:r>
      <w:r>
        <w:rPr>
          <w:rStyle w:val="OperatorTok"/>
        </w:rPr>
        <w:t xml:space="preserve">;</w:t>
      </w:r>
      <w:r>
        <w:rPr>
          <w:rStyle w:val="NormalTok"/>
        </w:rPr>
        <w:t xml:space="preserve"> </w:t>
      </w:r>
      <w:r>
        <w:rPr>
          <w:rStyle w:val="CommentTok"/>
        </w:rPr>
        <w:t xml:space="preserve">// This line should give you an error.</w:t>
      </w:r>
    </w:p>
    <w:bookmarkEnd w:id="23"/>
    <w:bookmarkEnd w:id="24"/>
    <w:bookmarkStart w:id="27" w:name="casting"/>
    <w:p>
      <w:pPr>
        <w:pStyle w:val="Heading1"/>
      </w:pPr>
      <w:r>
        <w:t xml:space="preserve">Casting</w:t>
      </w:r>
    </w:p>
    <w:bookmarkStart w:id="25" w:name="cast-operator"/>
    <w:p>
      <w:pPr>
        <w:pStyle w:val="Heading2"/>
      </w:pPr>
      <w:r>
        <w:t xml:space="preserve">Cast Operator</w:t>
      </w:r>
    </w:p>
    <w:p>
      <w:pPr>
        <w:pStyle w:val="FirstParagraph"/>
      </w:pPr>
      <w:r>
        <w:t xml:space="preserve">Create a new project, and then do the following.</w:t>
      </w:r>
    </w:p>
    <w:p>
      <w:pPr>
        <w:numPr>
          <w:ilvl w:val="0"/>
          <w:numId w:val="1003"/>
        </w:numPr>
      </w:pPr>
      <w:r>
        <w:t xml:space="preserve">Add in your program the following:</w:t>
      </w:r>
    </w:p>
    <w:p>
      <w:pPr>
        <w:numPr>
          <w:ilvl w:val="0"/>
          <w:numId w:val="1000"/>
        </w:numPr>
        <w:pStyle w:val="SourceCode"/>
      </w:pPr>
      <w:r>
        <w:rPr>
          <w:rStyle w:val="DataTypeTok"/>
        </w:rPr>
        <w:t xml:space="preserve">float</w:t>
      </w:r>
      <w:r>
        <w:rPr>
          <w:rStyle w:val="NormalTok"/>
        </w:rPr>
        <w:t xml:space="preserve"> floatVar </w:t>
      </w:r>
      <w:r>
        <w:rPr>
          <w:rStyle w:val="OperatorTok"/>
        </w:rPr>
        <w:t xml:space="preserve">=</w:t>
      </w:r>
      <w:r>
        <w:rPr>
          <w:rStyle w:val="NormalTok"/>
        </w:rPr>
        <w:t xml:space="preserve"> </w:t>
      </w:r>
      <w:r>
        <w:rPr>
          <w:rStyle w:val="FloatTok"/>
        </w:rPr>
        <w:t xml:space="preserve">4.3f</w:t>
      </w:r>
      <w:r>
        <w:rPr>
          <w:rStyle w:val="OperatorTok"/>
        </w:rPr>
        <w:t xml:space="preserve">;</w:t>
      </w:r>
      <w:r>
        <w:br/>
      </w:r>
      <w:r>
        <w:rPr>
          <w:rStyle w:val="DataTypeTok"/>
        </w:rPr>
        <w:t xml:space="preserve">int</w:t>
      </w:r>
      <w:r>
        <w:rPr>
          <w:rStyle w:val="NormalTok"/>
        </w:rPr>
        <w:t xml:space="preserve"> intVar </w:t>
      </w:r>
      <w:r>
        <w:rPr>
          <w:rStyle w:val="OperatorTok"/>
        </w:rPr>
        <w:t xml:space="preserve">=</w:t>
      </w:r>
      <w:r>
        <w:rPr>
          <w:rStyle w:val="NormalTok"/>
        </w:rPr>
        <w:t xml:space="preserve"> floatVar</w:t>
      </w:r>
      <w:r>
        <w:rPr>
          <w:rStyle w:val="OperatorTok"/>
        </w:rPr>
        <w:t xml:space="preserve">;</w:t>
      </w:r>
      <w:r>
        <w:rPr>
          <w:rStyle w:val="NormalTok"/>
        </w:rPr>
        <w:t xml:space="preserve"> </w:t>
      </w:r>
      <w:r>
        <w:rPr>
          <w:rStyle w:val="CommentTok"/>
        </w:rPr>
        <w:t xml:space="preserve">// This statement will give you an error</w:t>
      </w:r>
    </w:p>
    <w:p>
      <w:pPr>
        <w:numPr>
          <w:ilvl w:val="0"/>
          <w:numId w:val="1000"/>
        </w:numPr>
      </w:pPr>
      <w:r>
        <w:t xml:space="preserve">You will get an error that reads</w:t>
      </w:r>
    </w:p>
    <w:p>
      <w:pPr>
        <w:numPr>
          <w:ilvl w:val="0"/>
          <w:numId w:val="1000"/>
        </w:numPr>
        <w:pStyle w:val="SourceCode"/>
      </w:pPr>
      <w:r>
        <w:rPr>
          <w:rStyle w:val="VerbatimChar"/>
        </w:rPr>
        <w:t xml:space="preserve">Cannot implicitly convert type 'float' to 'int'. An explicit conversion exists (are you missing a cast?)</w:t>
      </w:r>
    </w:p>
    <w:p>
      <w:pPr>
        <w:numPr>
          <w:ilvl w:val="0"/>
          <w:numId w:val="1000"/>
        </w:numPr>
      </w:pPr>
      <w:r>
        <w:t xml:space="preserve">Can you explain it?</w:t>
      </w:r>
    </w:p>
    <w:p>
      <w:pPr>
        <w:numPr>
          <w:ilvl w:val="0"/>
          <w:numId w:val="1003"/>
        </w:numPr>
      </w:pPr>
      <w:r>
        <w:t xml:space="preserve">Your IDE is suggesting that we use a</w:t>
      </w:r>
      <w:r>
        <w:t xml:space="preserve"> </w:t>
      </w:r>
      <w:r>
        <w:t xml:space="preserve">“</w:t>
      </w:r>
      <w:r>
        <w:t xml:space="preserve">cast</w:t>
      </w:r>
      <w:r>
        <w:t xml:space="preserve">”</w:t>
      </w:r>
      <w:r>
        <w:t xml:space="preserve"> </w:t>
      </w:r>
      <w:r>
        <w:t xml:space="preserve">to</w:t>
      </w:r>
      <w:r>
        <w:t xml:space="preserve"> </w:t>
      </w:r>
      <w:r>
        <w:t xml:space="preserve">“</w:t>
      </w:r>
      <w:r>
        <w:t xml:space="preserve">force</w:t>
      </w:r>
      <w:r>
        <w:t xml:space="preserve">”</w:t>
      </w:r>
      <w:r>
        <w:t xml:space="preserve"> </w:t>
      </w:r>
      <w:r>
        <w:t xml:space="preserve">C# to store the value of the variable</w:t>
      </w:r>
      <w:r>
        <w:t xml:space="preserve"> </w:t>
      </w:r>
      <w:r>
        <w:rPr>
          <w:rStyle w:val="NormalTok"/>
        </w:rPr>
        <w:t xml:space="preserve">floatVar</w:t>
      </w:r>
      <w:r>
        <w:t xml:space="preserve"> </w:t>
      </w:r>
      <w:r>
        <w:t xml:space="preserve">into the variable</w:t>
      </w:r>
      <w:r>
        <w:t xml:space="preserve"> </w:t>
      </w:r>
      <w:r>
        <w:rPr>
          <w:rStyle w:val="NormalTok"/>
        </w:rPr>
        <w:t xml:space="preserve">intVar</w:t>
      </w:r>
      <w:r>
        <w:t xml:space="preserve">.</w:t>
      </w:r>
      <w:r>
        <w:t xml:space="preserve"> </w:t>
      </w:r>
      <w:r>
        <w:t xml:space="preserve">To do so, replace the previous statement with the following:</w:t>
      </w:r>
    </w:p>
    <w:p>
      <w:pPr>
        <w:numPr>
          <w:ilvl w:val="0"/>
          <w:numId w:val="1000"/>
        </w:numPr>
        <w:pStyle w:val="SourceCode"/>
      </w:pPr>
      <w:r>
        <w:rPr>
          <w:rStyle w:val="DataTypeTok"/>
        </w:rPr>
        <w:t xml:space="preserve">int</w:t>
      </w:r>
      <w:r>
        <w:rPr>
          <w:rStyle w:val="NormalTok"/>
        </w:rPr>
        <w:t xml:space="preserve"> intVar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floatVar</w:t>
      </w:r>
      <w:r>
        <w:rPr>
          <w:rStyle w:val="OperatorTok"/>
        </w:rPr>
        <w:t xml:space="preserve">;</w:t>
      </w:r>
      <w:r>
        <w:rPr>
          <w:rStyle w:val="NormalTok"/>
        </w:rPr>
        <w:t xml:space="preserve"> </w:t>
      </w:r>
      <w:r>
        <w:rPr>
          <w:rStyle w:val="CommentTok"/>
        </w:rPr>
        <w:t xml:space="preserve">// This statement will compile</w:t>
      </w:r>
    </w:p>
    <w:p>
      <w:pPr>
        <w:numPr>
          <w:ilvl w:val="0"/>
          <w:numId w:val="1003"/>
        </w:numPr>
      </w:pPr>
      <w:r>
        <w:t xml:space="preserve">Using a</w:t>
      </w:r>
      <w:r>
        <w:t xml:space="preserve"> </w:t>
      </w:r>
      <w:r>
        <w:rPr>
          <w:rStyle w:val="NormalTok"/>
        </w:rPr>
        <w:t xml:space="preserve">Console</w:t>
      </w:r>
      <w:r>
        <w:rPr>
          <w:rStyle w:val="OperatorTok"/>
        </w:rPr>
        <w:t xml:space="preserve">.</w:t>
      </w:r>
      <w:r>
        <w:rPr>
          <w:rStyle w:val="FunctionTok"/>
        </w:rPr>
        <w:t xml:space="preserve">WriteLine</w:t>
      </w:r>
      <w:r>
        <w:t xml:space="preserve"> </w:t>
      </w:r>
      <w:r>
        <w:t xml:space="preserve">statement, observe the value stored in</w:t>
      </w:r>
      <w:r>
        <w:t xml:space="preserve"> </w:t>
      </w:r>
      <w:r>
        <w:rPr>
          <w:rStyle w:val="NormalTok"/>
        </w:rPr>
        <w:t xml:space="preserve">intVar</w:t>
      </w:r>
      <w:r>
        <w:t xml:space="preserve">.</w:t>
      </w:r>
      <w:r>
        <w:t xml:space="preserve"> </w:t>
      </w:r>
      <w:r>
        <w:t xml:space="preserve">Can you tell if the value stored in</w:t>
      </w:r>
      <w:r>
        <w:t xml:space="preserve"> </w:t>
      </w:r>
      <w:r>
        <w:rPr>
          <w:rStyle w:val="NormalTok"/>
        </w:rPr>
        <w:t xml:space="preserve">floatVar</w:t>
      </w:r>
      <w:r>
        <w:t xml:space="preserve"> </w:t>
      </w:r>
      <w:r>
        <w:t xml:space="preserve">was rounded or truncated before being stored in the variable</w:t>
      </w:r>
      <w:r>
        <w:t xml:space="preserve"> </w:t>
      </w:r>
      <w:r>
        <w:rPr>
          <w:rStyle w:val="NormalTok"/>
        </w:rPr>
        <w:t xml:space="preserve">intVar</w:t>
      </w:r>
      <w:r>
        <w:t xml:space="preserve">?</w:t>
      </w:r>
      <w:r>
        <w:t xml:space="preserve"> </w:t>
      </w:r>
      <w:r>
        <w:t xml:space="preserve">Conduct further experiments if needed to answer this question.</w:t>
      </w:r>
    </w:p>
    <w:bookmarkEnd w:id="25"/>
    <w:bookmarkStart w:id="26" w:name="implicit-and-explicit-casting"/>
    <w:p>
      <w:pPr>
        <w:pStyle w:val="Heading2"/>
      </w:pPr>
      <w:r>
        <w:t xml:space="preserve">Implicit and Explicit Casting</w:t>
      </w:r>
    </w:p>
    <w:p>
      <w:pPr>
        <w:numPr>
          <w:ilvl w:val="0"/>
          <w:numId w:val="1004"/>
        </w:numPr>
      </w:pPr>
      <w:r>
        <w:t xml:space="preserve">Look back at the warning given by the IDE. It uses the term</w:t>
      </w:r>
      <w:r>
        <w:t xml:space="preserve"> </w:t>
      </w:r>
      <w:r>
        <w:t xml:space="preserve">“</w:t>
      </w:r>
      <w:r>
        <w:t xml:space="preserve">implicitly convert</w:t>
      </w:r>
      <w:r>
        <w:t xml:space="preserve">”</w:t>
      </w:r>
      <w:r>
        <w:t xml:space="preserve"> </w:t>
      </w:r>
      <w:r>
        <w:t xml:space="preserve">before introducing the cast operator.</w:t>
      </w:r>
    </w:p>
    <w:p>
      <w:pPr>
        <w:numPr>
          <w:ilvl w:val="0"/>
          <w:numId w:val="1004"/>
        </w:numPr>
      </w:pPr>
      <w:r>
        <w:t xml:space="preserve">While you needed a cast to convert a</w:t>
      </w:r>
      <w:r>
        <w:t xml:space="preserve"> </w:t>
      </w:r>
      <w:r>
        <w:rPr>
          <w:rStyle w:val="DataTypeTok"/>
        </w:rPr>
        <w:t xml:space="preserve">float</w:t>
      </w:r>
      <w:r>
        <w:t xml:space="preserve"> </w:t>
      </w:r>
      <w:r>
        <w:t xml:space="preserve">to an</w:t>
      </w:r>
      <w:r>
        <w:t xml:space="preserve"> </w:t>
      </w:r>
      <w:r>
        <w:rPr>
          <w:rStyle w:val="DataTypeTok"/>
        </w:rPr>
        <w:t xml:space="preserve">int</w:t>
      </w:r>
      <w:r>
        <w:t xml:space="preserve">, do you need one to convert an</w:t>
      </w:r>
      <w:r>
        <w:t xml:space="preserve"> </w:t>
      </w:r>
      <w:r>
        <w:rPr>
          <w:rStyle w:val="DataTypeTok"/>
        </w:rPr>
        <w:t xml:space="preserve">int</w:t>
      </w:r>
      <w:r>
        <w:t xml:space="preserve"> </w:t>
      </w:r>
      <w:r>
        <w:t xml:space="preserve">to a</w:t>
      </w:r>
      <w:r>
        <w:t xml:space="preserve"> </w:t>
      </w:r>
      <w:r>
        <w:rPr>
          <w:rStyle w:val="DataTypeTok"/>
        </w:rPr>
        <w:t xml:space="preserve">float</w:t>
      </w:r>
      <w:r>
        <w:t xml:space="preserve">? Try the following:</w:t>
      </w:r>
    </w:p>
    <w:p>
      <w:pPr>
        <w:numPr>
          <w:ilvl w:val="0"/>
          <w:numId w:val="1000"/>
        </w:numPr>
        <w:pStyle w:val="SourceCode"/>
      </w:pPr>
      <w:r>
        <w:rPr>
          <w:rStyle w:val="DataTypeTok"/>
        </w:rPr>
        <w:t xml:space="preserve">int</w:t>
      </w:r>
      <w:r>
        <w:rPr>
          <w:rStyle w:val="NormalTok"/>
        </w:rPr>
        <w:t xml:space="preserve"> intVar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DataTypeTok"/>
        </w:rPr>
        <w:t xml:space="preserve">float</w:t>
      </w:r>
      <w:r>
        <w:rPr>
          <w:rStyle w:val="NormalTok"/>
        </w:rPr>
        <w:t xml:space="preserve"> floatVar </w:t>
      </w:r>
      <w:r>
        <w:rPr>
          <w:rStyle w:val="OperatorTok"/>
        </w:rPr>
        <w:t xml:space="preserve">=</w:t>
      </w:r>
      <w:r>
        <w:rPr>
          <w:rStyle w:val="NormalTok"/>
        </w:rPr>
        <w:t xml:space="preserve"> intVar</w:t>
      </w:r>
      <w:r>
        <w:rPr>
          <w:rStyle w:val="OperatorTok"/>
        </w:rPr>
        <w:t xml:space="preserve">;</w:t>
      </w:r>
      <w:r>
        <w:rPr>
          <w:rStyle w:val="NormalTok"/>
        </w:rPr>
        <w:t xml:space="preserve"> </w:t>
      </w:r>
      <w:r>
        <w:rPr>
          <w:rStyle w:val="CommentTok"/>
        </w:rPr>
        <w:t xml:space="preserve">// Does this need a cast?</w:t>
      </w:r>
    </w:p>
    <w:p>
      <w:pPr>
        <w:numPr>
          <w:ilvl w:val="0"/>
          <w:numId w:val="1000"/>
        </w:numPr>
      </w:pPr>
      <w:r>
        <w:t xml:space="preserve">Generally, you need an explicit cast if an implicit conversion would lead to data loss. Since all possible</w:t>
      </w:r>
      <w:r>
        <w:t xml:space="preserve"> </w:t>
      </w:r>
      <w:r>
        <w:rPr>
          <w:rStyle w:val="DataTypeTok"/>
        </w:rPr>
        <w:t xml:space="preserve">int</w:t>
      </w:r>
      <w:r>
        <w:t xml:space="preserve"> </w:t>
      </w:r>
      <w:r>
        <w:t xml:space="preserve">values are also valid</w:t>
      </w:r>
      <w:r>
        <w:t xml:space="preserve"> </w:t>
      </w:r>
      <w:r>
        <w:rPr>
          <w:rStyle w:val="DataTypeTok"/>
        </w:rPr>
        <w:t xml:space="preserve">float</w:t>
      </w:r>
      <w:r>
        <w:t xml:space="preserve"> </w:t>
      </w:r>
      <w:r>
        <w:t xml:space="preserve">values, no explicit cast is needed!</w:t>
      </w:r>
    </w:p>
    <w:p>
      <w:pPr>
        <w:numPr>
          <w:ilvl w:val="0"/>
          <w:numId w:val="1004"/>
        </w:numPr>
      </w:pPr>
      <w:r>
        <w:t xml:space="preserve">Do these cases need an explicit cast, or will an implicit conversion work? Try them in your IDE to check your answers!</w:t>
      </w:r>
    </w:p>
    <w:p>
      <w:pPr>
        <w:numPr>
          <w:ilvl w:val="0"/>
          <w:numId w:val="1005"/>
        </w:numPr>
        <w:pStyle w:val="Compact"/>
      </w:pPr>
      <w:r>
        <w:rPr>
          <w:rStyle w:val="DataTypeTok"/>
        </w:rPr>
        <w:t xml:space="preserve">double</w:t>
      </w:r>
      <w:r>
        <w:t xml:space="preserve"> </w:t>
      </w:r>
      <w:r>
        <w:t xml:space="preserve">to</w:t>
      </w:r>
      <w:r>
        <w:t xml:space="preserve"> </w:t>
      </w:r>
      <w:r>
        <w:rPr>
          <w:rStyle w:val="DataTypeTok"/>
        </w:rPr>
        <w:t xml:space="preserve">int</w:t>
      </w:r>
    </w:p>
    <w:p>
      <w:pPr>
        <w:numPr>
          <w:ilvl w:val="0"/>
          <w:numId w:val="1005"/>
        </w:numPr>
        <w:pStyle w:val="Compact"/>
      </w:pPr>
      <w:r>
        <w:rPr>
          <w:rStyle w:val="DataTypeTok"/>
        </w:rPr>
        <w:t xml:space="preserve">int</w:t>
      </w:r>
      <w:r>
        <w:t xml:space="preserve"> </w:t>
      </w:r>
      <w:r>
        <w:t xml:space="preserve">to</w:t>
      </w:r>
      <w:r>
        <w:t xml:space="preserve"> </w:t>
      </w:r>
      <w:r>
        <w:rPr>
          <w:rStyle w:val="DataTypeTok"/>
        </w:rPr>
        <w:t xml:space="preserve">double</w:t>
      </w:r>
    </w:p>
    <w:p>
      <w:pPr>
        <w:numPr>
          <w:ilvl w:val="0"/>
          <w:numId w:val="1005"/>
        </w:numPr>
        <w:pStyle w:val="Compact"/>
      </w:pPr>
      <w:r>
        <w:rPr>
          <w:rStyle w:val="DataTypeTok"/>
        </w:rPr>
        <w:t xml:space="preserve">float</w:t>
      </w:r>
      <w:r>
        <w:t xml:space="preserve"> </w:t>
      </w:r>
      <w:r>
        <w:t xml:space="preserve">to</w:t>
      </w:r>
      <w:r>
        <w:t xml:space="preserve"> </w:t>
      </w:r>
      <w:r>
        <w:rPr>
          <w:rStyle w:val="DataTypeTok"/>
        </w:rPr>
        <w:t xml:space="preserve">double</w:t>
      </w:r>
    </w:p>
    <w:p>
      <w:pPr>
        <w:numPr>
          <w:ilvl w:val="0"/>
          <w:numId w:val="1005"/>
        </w:numPr>
        <w:pStyle w:val="Compact"/>
      </w:pPr>
      <w:r>
        <w:rPr>
          <w:rStyle w:val="DataTypeTok"/>
        </w:rPr>
        <w:t xml:space="preserve">double</w:t>
      </w:r>
      <w:r>
        <w:t xml:space="preserve"> </w:t>
      </w:r>
      <w:r>
        <w:t xml:space="preserve">to</w:t>
      </w:r>
      <w:r>
        <w:t xml:space="preserve"> </w:t>
      </w:r>
      <w:r>
        <w:rPr>
          <w:rStyle w:val="DataTypeTok"/>
        </w:rPr>
        <w:t xml:space="preserve">float</w:t>
      </w:r>
    </w:p>
    <w:p>
      <w:pPr>
        <w:numPr>
          <w:ilvl w:val="0"/>
          <w:numId w:val="1005"/>
        </w:numPr>
        <w:pStyle w:val="Compact"/>
      </w:pPr>
      <w:r>
        <w:rPr>
          <w:rStyle w:val="DataTypeTok"/>
        </w:rPr>
        <w:t xml:space="preserve">int</w:t>
      </w:r>
      <w:r>
        <w:t xml:space="preserve"> </w:t>
      </w:r>
      <w:r>
        <w:t xml:space="preserve">to</w:t>
      </w:r>
      <w:r>
        <w:t xml:space="preserve"> </w:t>
      </w:r>
      <w:r>
        <w:rPr>
          <w:rStyle w:val="DataTypeTok"/>
        </w:rPr>
        <w:t xml:space="preserve">decimal</w:t>
      </w:r>
    </w:p>
    <w:p>
      <w:pPr>
        <w:numPr>
          <w:ilvl w:val="0"/>
          <w:numId w:val="1005"/>
        </w:numPr>
        <w:pStyle w:val="Compact"/>
      </w:pPr>
      <w:r>
        <w:rPr>
          <w:rStyle w:val="DataTypeTok"/>
        </w:rPr>
        <w:t xml:space="preserve">decimal</w:t>
      </w:r>
      <w:r>
        <w:t xml:space="preserve"> </w:t>
      </w:r>
      <w:r>
        <w:t xml:space="preserve">to</w:t>
      </w:r>
      <w:r>
        <w:t xml:space="preserve"> </w:t>
      </w:r>
      <w:r>
        <w:rPr>
          <w:rStyle w:val="DataTypeTok"/>
        </w:rPr>
        <w:t xml:space="preserve">float</w:t>
      </w:r>
    </w:p>
    <w:p>
      <w:pPr>
        <w:numPr>
          <w:ilvl w:val="0"/>
          <w:numId w:val="1005"/>
        </w:numPr>
        <w:pStyle w:val="Compact"/>
      </w:pPr>
      <w:r>
        <w:rPr>
          <w:rStyle w:val="DataTypeTok"/>
        </w:rPr>
        <w:t xml:space="preserve">float</w:t>
      </w:r>
      <w:r>
        <w:t xml:space="preserve"> </w:t>
      </w:r>
      <w:r>
        <w:t xml:space="preserve">to</w:t>
      </w:r>
      <w:r>
        <w:t xml:space="preserve"> </w:t>
      </w:r>
      <w:r>
        <w:rPr>
          <w:rStyle w:val="DataTypeTok"/>
        </w:rPr>
        <w:t xml:space="preserve">decimal</w:t>
      </w:r>
    </w:p>
    <w:p>
      <w:pPr>
        <w:pStyle w:val="FirstParagraph"/>
      </w:pPr>
      <w:r>
        <w:t xml:space="preserve">That last result may have been surprising. While</w:t>
      </w:r>
      <w:r>
        <w:t xml:space="preserve"> </w:t>
      </w:r>
      <w:r>
        <w:rPr>
          <w:rStyle w:val="DataTypeTok"/>
        </w:rPr>
        <w:t xml:space="preserve">decimal</w:t>
      </w:r>
      <w:r>
        <w:t xml:space="preserve"> </w:t>
      </w:r>
      <w:r>
        <w:t xml:space="preserve">is higher precision than</w:t>
      </w:r>
      <w:r>
        <w:t xml:space="preserve"> </w:t>
      </w:r>
      <w:r>
        <w:rPr>
          <w:rStyle w:val="DataTypeTok"/>
        </w:rPr>
        <w:t xml:space="preserve">float</w:t>
      </w:r>
      <w:r>
        <w:t xml:space="preserve"> </w:t>
      </w:r>
      <w:r>
        <w:t xml:space="preserve">and</w:t>
      </w:r>
      <w:r>
        <w:t xml:space="preserve"> </w:t>
      </w:r>
      <w:r>
        <w:rPr>
          <w:rStyle w:val="DataTypeTok"/>
        </w:rPr>
        <w:t xml:space="preserve">double</w:t>
      </w:r>
      <w:r>
        <w:t xml:space="preserve">, it requires an explicit cast from either of those types, as you want to</w:t>
      </w:r>
      <w:r>
        <w:t xml:space="preserve"> </w:t>
      </w:r>
      <w:r>
        <w:t xml:space="preserve">“</w:t>
      </w:r>
      <w:r>
        <w:t xml:space="preserve">force</w:t>
      </w:r>
      <w:r>
        <w:t xml:space="preserve">”</w:t>
      </w:r>
      <w:r>
        <w:t xml:space="preserve"> </w:t>
      </w:r>
      <w:r>
        <w:t xml:space="preserve">imprecise data into a datatype that is supposedly extremely precise. Think about measuring wood with an inaccurate tape measurer and then cutting it with laser precision: that is what storing a</w:t>
      </w:r>
      <w:r>
        <w:t xml:space="preserve"> </w:t>
      </w:r>
      <w:r>
        <w:rPr>
          <w:rStyle w:val="DataTypeTok"/>
        </w:rPr>
        <w:t xml:space="preserve">float</w:t>
      </w:r>
      <w:r>
        <w:t xml:space="preserve"> </w:t>
      </w:r>
      <w:r>
        <w:t xml:space="preserve">into a</w:t>
      </w:r>
      <w:r>
        <w:t xml:space="preserve"> </w:t>
      </w:r>
      <w:r>
        <w:rPr>
          <w:rStyle w:val="DataTypeTok"/>
        </w:rPr>
        <w:t xml:space="preserve">decimal</w:t>
      </w:r>
      <w:r>
        <w:t xml:space="preserve"> </w:t>
      </w:r>
      <w:r>
        <w:t xml:space="preserve">is!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atatypes_in_csharp.html" TargetMode="External" /><Relationship Type="http://schemas.openxmlformats.org/officeDocument/2006/relationships/hyperlink" Id="rId20" Target="https://csci-1301.github.io/about#authors" TargetMode="External" /></Relationships>
</file>

<file path=word/_rels/footnotes.xml.rels><?xml version="1.0" encoding="UTF-8"?><Relationships xmlns="http://schemas.openxmlformats.org/package/2006/relationships"><Relationship Type="http://schemas.openxmlformats.org/officeDocument/2006/relationships/hyperlink" Id="rId21" Target="../../datatypes_in_csharp.html" TargetMode="External" /><Relationship Type="http://schemas.openxmlformats.org/officeDocument/2006/relationships/hyperlink" Id="rId20" Target="https://csci-1301.github.io/about#auth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Casting</dc:title>
  <dc:creator>https://csci-1301.github.io/about#authors</dc:creator>
  <dc:language>en</dc:language>
  <cp:keywords>Computer Science, Problem solving methods, Augusta University, Bachelor of Science, C# Programming language</cp:keywords>
  <dcterms:created xsi:type="dcterms:W3CDTF">2022-05-21T20:25:08Z</dcterms:created>
  <dcterms:modified xsi:type="dcterms:W3CDTF">2022-05-21T20:25:08Z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21, 2022 (04:24:51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