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Undergraduate</w:t>
      </w:r>
      <w:r>
        <w:t xml:space="preserve"> </w:t>
      </w:r>
      <w:r>
        <w:t xml:space="preserve">Course</w:t>
      </w:r>
      <w:r>
        <w:t xml:space="preserve"> </w:t>
      </w:r>
      <w:r>
        <w:t xml:space="preserve">Assistant</w:t>
      </w:r>
      <w:r>
        <w:t xml:space="preserve"> </w:t>
      </w:r>
      <w:r>
        <w:t xml:space="preserve">-</w:t>
      </w:r>
      <w:r>
        <w:t xml:space="preserve"> </w:t>
      </w:r>
      <w:r>
        <w:t xml:space="preserve">What</w:t>
      </w:r>
      <w:r>
        <w:t xml:space="preserve"> </w:t>
      </w:r>
      <w:r>
        <w:t xml:space="preserve">are</w:t>
      </w:r>
      <w:r>
        <w:t xml:space="preserve"> </w:t>
      </w:r>
      <w:r>
        <w:t xml:space="preserve">they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do</w:t>
      </w:r>
      <w:r>
        <w:t xml:space="preserve"> </w:t>
      </w:r>
      <w:r>
        <w:t xml:space="preserve">I</w:t>
      </w:r>
      <w:r>
        <w:t xml:space="preserve"> </w:t>
      </w:r>
      <w:r>
        <w:t xml:space="preserve">become</w:t>
      </w:r>
      <w:r>
        <w:t xml:space="preserve"> </w:t>
      </w:r>
      <w:r>
        <w:t xml:space="preserve">one?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(04:24:46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000d3629e78f62d886c647ee55a1a2031d1e2c9"/>
    <w:p>
      <w:pPr>
        <w:pStyle w:val="Heading1"/>
      </w:pPr>
      <w:r>
        <w:t xml:space="preserve">What Is an Undergraduate Course Assistant?</w:t>
      </w:r>
    </w:p>
    <w:p>
      <w:pPr>
        <w:pStyle w:val="FirstParagraph"/>
      </w:pPr>
      <w:r>
        <w:t xml:space="preserve">In this course, an Undergraduate Course Assistant (UCA) is generally present in addition to your instructor.</w:t>
      </w:r>
      <w:r>
        <w:t xml:space="preserve"> </w:t>
      </w:r>
      <w:r>
        <w:t xml:space="preserve">A UCA is a student, generally in the School of Cyber and Computer Sciences, who successfully passed CSCI 1301 and that is hired by the School to assist other students.</w:t>
      </w:r>
    </w:p>
    <w:p>
      <w:pPr>
        <w:pStyle w:val="BodyText"/>
      </w:pPr>
      <w:r>
        <w:t xml:space="preserve">Their duties generally include:</w:t>
      </w:r>
    </w:p>
    <w:p>
      <w:pPr>
        <w:numPr>
          <w:ilvl w:val="0"/>
          <w:numId w:val="1001"/>
        </w:numPr>
        <w:pStyle w:val="Compact"/>
      </w:pPr>
      <w:r>
        <w:t xml:space="preserve">Helping the students during the labs,</w:t>
      </w:r>
    </w:p>
    <w:p>
      <w:pPr>
        <w:numPr>
          <w:ilvl w:val="1"/>
          <w:numId w:val="1002"/>
        </w:numPr>
        <w:pStyle w:val="Compact"/>
      </w:pPr>
      <w:r>
        <w:t xml:space="preserve">To set-up their computers,</w:t>
      </w:r>
    </w:p>
    <w:p>
      <w:pPr>
        <w:numPr>
          <w:ilvl w:val="1"/>
          <w:numId w:val="1002"/>
        </w:numPr>
        <w:pStyle w:val="Compact"/>
      </w:pPr>
      <w:r>
        <w:t xml:space="preserve">To find the right resources,</w:t>
      </w:r>
    </w:p>
    <w:p>
      <w:pPr>
        <w:numPr>
          <w:ilvl w:val="1"/>
          <w:numId w:val="1002"/>
        </w:numPr>
        <w:pStyle w:val="Compact"/>
      </w:pPr>
      <w:r>
        <w:t xml:space="preserve">To understand their IDE’s error messages,</w:t>
      </w:r>
    </w:p>
    <w:p>
      <w:pPr>
        <w:numPr>
          <w:ilvl w:val="1"/>
          <w:numId w:val="1002"/>
        </w:numPr>
        <w:pStyle w:val="Compact"/>
      </w:pPr>
      <w:r>
        <w:t xml:space="preserve">To investigate bugs with them,</w:t>
      </w:r>
    </w:p>
    <w:p>
      <w:pPr>
        <w:numPr>
          <w:ilvl w:val="1"/>
          <w:numId w:val="1002"/>
        </w:numPr>
        <w:pStyle w:val="Compact"/>
      </w:pPr>
      <w:r>
        <w:t xml:space="preserve">etc.</w:t>
      </w:r>
    </w:p>
    <w:p>
      <w:pPr>
        <w:numPr>
          <w:ilvl w:val="0"/>
          <w:numId w:val="1001"/>
        </w:numPr>
        <w:pStyle w:val="Compact"/>
      </w:pPr>
      <w:r>
        <w:t xml:space="preserve">Helping the students outside of the lab (through email, teams, or office hours), for similar tasks as in lab, but also to get ready for an exam or a quiz,</w:t>
      </w:r>
    </w:p>
    <w:p>
      <w:pPr>
        <w:numPr>
          <w:ilvl w:val="0"/>
          <w:numId w:val="1001"/>
        </w:numPr>
        <w:pStyle w:val="Compact"/>
      </w:pPr>
      <w:r>
        <w:t xml:space="preserve">Reporting to the instructors any issue, mistake or confusion they noticed,</w:t>
      </w:r>
    </w:p>
    <w:p>
      <w:pPr>
        <w:numPr>
          <w:ilvl w:val="0"/>
          <w:numId w:val="1001"/>
        </w:numPr>
        <w:pStyle w:val="Compact"/>
      </w:pPr>
      <w:r>
        <w:t xml:space="preserve">Suggesting improvements to the resources shared with the students.</w:t>
      </w:r>
    </w:p>
    <w:p>
      <w:pPr>
        <w:pStyle w:val="FirstParagraph"/>
      </w:pPr>
      <w:r>
        <w:t xml:space="preserve">Their duties</w:t>
      </w:r>
      <w:r>
        <w:t xml:space="preserve"> </w:t>
      </w:r>
      <w:r>
        <w:rPr>
          <w:iCs/>
          <w:i/>
        </w:rPr>
        <w:t xml:space="preserve">can not</w:t>
      </w:r>
      <w:r>
        <w:t xml:space="preserve"> </w:t>
      </w:r>
      <w:r>
        <w:t xml:space="preserve">include:</w:t>
      </w:r>
    </w:p>
    <w:p>
      <w:pPr>
        <w:numPr>
          <w:ilvl w:val="0"/>
          <w:numId w:val="1003"/>
        </w:numPr>
        <w:pStyle w:val="Compact"/>
      </w:pPr>
      <w:r>
        <w:t xml:space="preserve">Understanding for you</w:t>
      </w:r>
      <w:r>
        <w:rPr>
          <w:rStyle w:val="FootnoteReference"/>
        </w:rPr>
        <w:footnoteReference w:id="21"/>
      </w:r>
      <w:r>
        <w:t xml:space="preserve">,</w:t>
      </w:r>
    </w:p>
    <w:p>
      <w:pPr>
        <w:numPr>
          <w:ilvl w:val="0"/>
          <w:numId w:val="1003"/>
        </w:numPr>
        <w:pStyle w:val="Compact"/>
      </w:pPr>
      <w:r>
        <w:t xml:space="preserve">Helping you or even commenting on graded material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it was graded,</w:t>
      </w:r>
    </w:p>
    <w:p>
      <w:pPr>
        <w:numPr>
          <w:ilvl w:val="0"/>
          <w:numId w:val="1003"/>
        </w:numPr>
        <w:pStyle w:val="Compact"/>
      </w:pPr>
      <w:r>
        <w:t xml:space="preserve">Grading students’ work,</w:t>
      </w:r>
    </w:p>
    <w:p>
      <w:pPr>
        <w:numPr>
          <w:ilvl w:val="0"/>
          <w:numId w:val="1003"/>
        </w:numPr>
        <w:pStyle w:val="Compact"/>
      </w:pPr>
      <w:r>
        <w:t xml:space="preserve">Helping you with other classes,</w:t>
      </w:r>
    </w:p>
    <w:p>
      <w:pPr>
        <w:numPr>
          <w:ilvl w:val="0"/>
          <w:numId w:val="1003"/>
        </w:numPr>
        <w:pStyle w:val="Compact"/>
      </w:pPr>
      <w:r>
        <w:t xml:space="preserve">Helping you becoming a self-regulated learner and work on your schedule</w:t>
      </w:r>
      <w:r>
        <w:rPr>
          <w:rStyle w:val="FootnoteReference"/>
        </w:rPr>
        <w:footnoteReference w:id="22"/>
      </w:r>
      <w:r>
        <w:t xml:space="preserve">.</w:t>
      </w:r>
    </w:p>
    <w:bookmarkEnd w:id="24"/>
    <w:bookmarkStart w:id="25" w:name="how-do-i-become-one"/>
    <w:p>
      <w:pPr>
        <w:pStyle w:val="Heading1"/>
      </w:pPr>
      <w:r>
        <w:t xml:space="preserve">How Do I Become One?</w:t>
      </w:r>
    </w:p>
    <w:p>
      <w:pPr>
        <w:pStyle w:val="FirstParagraph"/>
      </w:pPr>
      <w:r>
        <w:t xml:space="preserve">A UCA is hired by the School upon recommendation of instructors, after discussion with our Academic Program Coordinator, and possibly our Director of Undergraduate Studies.</w:t>
      </w:r>
    </w:p>
    <w:p>
      <w:pPr>
        <w:pStyle w:val="BodyText"/>
      </w:pPr>
      <w:r>
        <w:t xml:space="preserve">A UCA</w:t>
      </w:r>
      <w:r>
        <w:t xml:space="preserve"> </w:t>
      </w:r>
      <w:r>
        <w:rPr>
          <w:iCs/>
          <w:i/>
        </w:rPr>
        <w:t xml:space="preserve">must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Be a student, that is, currently enrolled in courses, or, if during the Summer, being enrolled in courses for the next Fall semester,</w:t>
      </w:r>
    </w:p>
    <w:p>
      <w:pPr>
        <w:numPr>
          <w:ilvl w:val="0"/>
          <w:numId w:val="1004"/>
        </w:numPr>
        <w:pStyle w:val="Compact"/>
      </w:pPr>
      <w:r>
        <w:t xml:space="preserve">Pass our Human Resources background check,</w:t>
      </w:r>
    </w:p>
    <w:p>
      <w:pPr>
        <w:numPr>
          <w:ilvl w:val="0"/>
          <w:numId w:val="1004"/>
        </w:numPr>
        <w:pStyle w:val="Compact"/>
      </w:pPr>
      <w:r>
        <w:t xml:space="preserve">Have an interest in tutoring,</w:t>
      </w:r>
    </w:p>
    <w:p>
      <w:pPr>
        <w:numPr>
          <w:ilvl w:val="0"/>
          <w:numId w:val="1004"/>
        </w:numPr>
        <w:pStyle w:val="Compact"/>
      </w:pPr>
      <w:r>
        <w:t xml:space="preserve">Clearly understand the limits and boundaries to the help they can provide to students.</w:t>
      </w:r>
    </w:p>
    <w:p>
      <w:pPr>
        <w:pStyle w:val="FirstParagraph"/>
      </w:pPr>
      <w:r>
        <w:t xml:space="preserve">Additionally, if a student wants to help with this particular class, then the student must have successfully passed CSCI 1301 with a grade of B or higher</w:t>
      </w:r>
    </w:p>
    <w:p>
      <w:pPr>
        <w:pStyle w:val="BodyText"/>
      </w:pPr>
      <w:r>
        <w:t xml:space="preserve">A UCA will:</w:t>
      </w:r>
    </w:p>
    <w:p>
      <w:pPr>
        <w:numPr>
          <w:ilvl w:val="0"/>
          <w:numId w:val="1005"/>
        </w:numPr>
        <w:pStyle w:val="Compact"/>
      </w:pPr>
      <w:r>
        <w:t xml:space="preserve">Be able to work up to 25 hours per week (an average of 10 hours per week is typical, but needs to be discussed with the instructor), paid $12.50 per hour, without other benefits,</w:t>
      </w:r>
    </w:p>
    <w:p>
      <w:pPr>
        <w:numPr>
          <w:ilvl w:val="0"/>
          <w:numId w:val="1005"/>
        </w:numPr>
        <w:pStyle w:val="Compact"/>
      </w:pPr>
      <w:r>
        <w:t xml:space="preserve">Be adequately trained to use our platforms and edit our resources,</w:t>
      </w:r>
    </w:p>
    <w:p>
      <w:pPr>
        <w:numPr>
          <w:ilvl w:val="0"/>
          <w:numId w:val="1005"/>
        </w:numPr>
        <w:pStyle w:val="Compact"/>
      </w:pPr>
      <w:r>
        <w:t xml:space="preserve">Be able to work on Campus and discuss their schedule with their referent instructor,</w:t>
      </w:r>
    </w:p>
    <w:p>
      <w:pPr>
        <w:numPr>
          <w:ilvl w:val="0"/>
          <w:numId w:val="1005"/>
        </w:numPr>
        <w:pStyle w:val="Compact"/>
      </w:pPr>
      <w:r>
        <w:t xml:space="preserve">Develop a stronger bond with the instructors, facilitating possible future reference or research projects.</w:t>
      </w:r>
    </w:p>
    <w:p>
      <w:pPr>
        <w:pStyle w:val="FirstParagraph"/>
      </w:pPr>
      <w:r>
        <w:t xml:space="preserve">So, in short: talk to any CSCI 1301 instructor if you feel like becoming a UCA.</w:t>
      </w:r>
    </w:p>
    <w:bookmarkEnd w:id="25"/>
    <w:bookmarkStart w:id="30" w:name="i-am-a-uca-what-should-i-do-now"/>
    <w:p>
      <w:pPr>
        <w:pStyle w:val="Heading1"/>
      </w:pPr>
      <w:r>
        <w:t xml:space="preserve">I Am a UCA, What Should I Do Now?</w:t>
      </w:r>
    </w:p>
    <w:p>
      <w:pPr>
        <w:pStyle w:val="FirstParagraph"/>
      </w:pPr>
      <w:r>
        <w:t xml:space="preserve">Congratulations!</w:t>
      </w:r>
      <w:r>
        <w:t xml:space="preserve"> </w:t>
      </w:r>
      <w:r>
        <w:t xml:space="preserve">Once you have done the paperwork (contract, background request form, …) with our Academic Program Coordinator, Wennie Squires, you can start working and clock-in on</w:t>
      </w:r>
      <w:r>
        <w:t xml:space="preserve"> </w:t>
      </w:r>
      <w:hyperlink r:id="rId26">
        <w:r>
          <w:rPr>
            <w:rStyle w:val="Hyperlink"/>
          </w:rPr>
          <w:t xml:space="preserve">augusta.edu/oneusg</w:t>
        </w:r>
      </w:hyperlink>
      <w:r>
        <w:t xml:space="preserve">.</w:t>
      </w:r>
      <w:r>
        <w:t xml:space="preserve"> </w:t>
      </w:r>
      <w:r>
        <w:t xml:space="preserve">Please, be on the lookout for monthly</w:t>
      </w:r>
      <w:r>
        <w:t xml:space="preserve"> </w:t>
      </w:r>
      <w:r>
        <w:t xml:space="preserve">“</w:t>
      </w:r>
      <w:r>
        <w:t xml:space="preserve">Time Reporting Reminders for Student Assistants</w:t>
      </w:r>
      <w:r>
        <w:t xml:space="preserve">”</w:t>
      </w:r>
      <w:r>
        <w:t xml:space="preserve"> </w:t>
      </w:r>
      <w:r>
        <w:t xml:space="preserve">emails from Wennie, that contains important information and reminders.</w:t>
      </w:r>
      <w:r>
        <w:t xml:space="preserve"> </w:t>
      </w:r>
      <w:r>
        <w:t xml:space="preserve">Any question about human resource, pay, hour caps and the like should be directed to our Academic Program Coordinator.</w:t>
      </w:r>
    </w:p>
    <w:p>
      <w:pPr>
        <w:pStyle w:val="BodyText"/>
      </w:pPr>
      <w:r>
        <w:t xml:space="preserve">Once this is done, your first task is to get in touch with your instructor, if they have not already done it, to know what they expect from you.</w:t>
      </w:r>
      <w:r>
        <w:t xml:space="preserve"> </w:t>
      </w:r>
      <w:r>
        <w:t xml:space="preserve">You can discuss topics such as the need for (virtual or physical) office hours, whenever you need to seat in class, how to help students, etc.</w:t>
      </w:r>
    </w:p>
    <w:p>
      <w:pPr>
        <w:pStyle w:val="BodyText"/>
      </w:pPr>
      <w:r>
        <w:t xml:space="preserve">On top of supporting students and helping the instructor, you are also encouraged to work up to 4 hours per week on the improvement of those resources.</w:t>
      </w:r>
      <w:r>
        <w:t xml:space="preserve"> </w:t>
      </w:r>
      <w:r>
        <w:t xml:space="preserve">Your contribution may range from spell-checking to pointing inconsistencies, from clarifying statements to re-organizing exercises.</w:t>
      </w:r>
      <w:r>
        <w:t xml:space="preserve"> </w:t>
      </w:r>
      <w:r>
        <w:t xml:space="preserve">Thanks to git and</w:t>
      </w:r>
      <w:r>
        <w:t xml:space="preserve"> </w:t>
      </w:r>
      <w:hyperlink r:id="rId27">
        <w:r>
          <w:rPr>
            <w:rStyle w:val="Hyperlink"/>
          </w:rPr>
          <w:t xml:space="preserve">pull requests</w:t>
        </w:r>
      </w:hyperlink>
      <w:r>
        <w:t xml:space="preserve">, you do not need to worry (too much) about introducing mistakes or blunders: the changes you suggest will always be reviewed by instructors before being merged in our master document.</w:t>
      </w:r>
    </w:p>
    <w:p>
      <w:pPr>
        <w:pStyle w:val="BodyText"/>
      </w:pPr>
      <w:r>
        <w:t xml:space="preserve">Please, follow the instructions in our</w:t>
      </w:r>
      <w:r>
        <w:t xml:space="preserve"> </w:t>
      </w:r>
      <w:hyperlink r:id="rId28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Contributing Guidelines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to obtain editing permission, then review</w:t>
      </w:r>
      <w:r>
        <w:t xml:space="preserve"> </w:t>
      </w:r>
      <w:hyperlink r:id="rId29">
        <w:r>
          <w:rPr>
            <w:rStyle w:val="Hyperlink"/>
          </w:rPr>
          <w:t xml:space="preserve">Editing instructions for UCAs</w:t>
        </w:r>
      </w:hyperlink>
      <w:r>
        <w:t xml:space="preserve"> </w:t>
      </w:r>
      <w:r>
        <w:t xml:space="preserve">and start editing!</w:t>
      </w:r>
    </w:p>
    <w:bookmarkEnd w:id="30"/>
    <w:bookmarkStart w:id="33" w:name="what-is-the-difference-with-a-ura"/>
    <w:p>
      <w:pPr>
        <w:pStyle w:val="Heading1"/>
      </w:pPr>
      <w:r>
        <w:t xml:space="preserve">What Is the Difference With a URA?</w:t>
      </w:r>
    </w:p>
    <w:p>
      <w:pPr>
        <w:pStyle w:val="FirstParagraph"/>
      </w:pPr>
      <w:r>
        <w:t xml:space="preserve">Undegraduate</w:t>
      </w:r>
      <w:r>
        <w:t xml:space="preserve"> </w:t>
      </w:r>
      <w:r>
        <w:rPr>
          <w:iCs/>
          <w:i/>
        </w:rPr>
        <w:t xml:space="preserve">Research</w:t>
      </w:r>
      <w:r>
        <w:t xml:space="preserve"> </w:t>
      </w:r>
      <w:r>
        <w:t xml:space="preserve">Assistants (or</w:t>
      </w:r>
      <w:r>
        <w:t xml:space="preserve"> </w:t>
      </w:r>
      <w:r>
        <w:t xml:space="preserve">“</w:t>
      </w:r>
      <w:r>
        <w:t xml:space="preserve">URAs</w:t>
      </w:r>
      <w:r>
        <w:t xml:space="preserve">”</w:t>
      </w:r>
      <w:r>
        <w:t xml:space="preserve">) share many similarities with UCAs:</w:t>
      </w:r>
    </w:p>
    <w:p>
      <w:pPr>
        <w:numPr>
          <w:ilvl w:val="0"/>
          <w:numId w:val="1006"/>
        </w:numPr>
        <w:pStyle w:val="Compact"/>
      </w:pPr>
      <w:r>
        <w:t xml:space="preserve">They both are students employed by the University,</w:t>
      </w:r>
    </w:p>
    <w:p>
      <w:pPr>
        <w:numPr>
          <w:ilvl w:val="0"/>
          <w:numId w:val="1006"/>
        </w:numPr>
        <w:pStyle w:val="Compact"/>
      </w:pPr>
      <w:r>
        <w:t xml:space="preserve">They both have a maximum of 25 hours/week,</w:t>
      </w:r>
    </w:p>
    <w:p>
      <w:pPr>
        <w:numPr>
          <w:ilvl w:val="0"/>
          <w:numId w:val="1006"/>
        </w:numPr>
        <w:pStyle w:val="Compact"/>
      </w:pPr>
      <w:r>
        <w:t xml:space="preserve">Their pay rates are the same,</w:t>
      </w:r>
    </w:p>
    <w:p>
      <w:pPr>
        <w:numPr>
          <w:ilvl w:val="0"/>
          <w:numId w:val="1006"/>
        </w:numPr>
        <w:pStyle w:val="Compact"/>
      </w:pPr>
      <w:r>
        <w:t xml:space="preserve">They both work under the direction of a</w:t>
      </w:r>
      <w:r>
        <w:t xml:space="preserve"> </w:t>
      </w:r>
      <w:hyperlink r:id="rId31">
        <w:r>
          <w:rPr>
            <w:rStyle w:val="Hyperlink"/>
          </w:rPr>
          <w:t xml:space="preserve">Faculty member</w:t>
        </w:r>
      </w:hyperlink>
      <w:r>
        <w:t xml:space="preserve">.</w:t>
      </w:r>
    </w:p>
    <w:p>
      <w:pPr>
        <w:pStyle w:val="FirstParagraph"/>
      </w:pPr>
      <w:r>
        <w:t xml:space="preserve">However, their focus is on working on</w:t>
      </w:r>
      <w:r>
        <w:t xml:space="preserve"> </w:t>
      </w:r>
      <w:hyperlink r:id="rId32">
        <w:r>
          <w:rPr>
            <w:rStyle w:val="Hyperlink"/>
            <w:iCs/>
            <w:i/>
          </w:rPr>
          <w:t xml:space="preserve">research</w:t>
        </w:r>
      </w:hyperlink>
      <w:r>
        <w:t xml:space="preserve"> </w:t>
      </w:r>
      <w:r>
        <w:t xml:space="preserve">instead of being focused on teaching.</w:t>
      </w:r>
      <w:r>
        <w:t xml:space="preserve"> </w:t>
      </w:r>
      <w:r>
        <w:t xml:space="preserve">The difference is sometimes tenuous, but URAs positions are generally given in priority to</w:t>
      </w:r>
      <w:r>
        <w:t xml:space="preserve"> </w:t>
      </w:r>
      <w:r>
        <w:t xml:space="preserve">“</w:t>
      </w:r>
      <w:r>
        <w:t xml:space="preserve">advanced</w:t>
      </w:r>
      <w:r>
        <w:t xml:space="preserve">”</w:t>
      </w:r>
      <w:r>
        <w:t xml:space="preserve"> </w:t>
      </w:r>
      <w:r>
        <w:t xml:space="preserve">students (that is, close to graduation), to use their gained knowledge to push further the limits of human knowledge!</w:t>
      </w:r>
    </w:p>
    <w:p>
      <w:pPr>
        <w:pStyle w:val="BodyText"/>
      </w:pPr>
      <w:r>
        <w:t xml:space="preserve">It is not possible to cumulate an URA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an UCA position, but obtaining an UCA position is in general an excellent stepping stone to obtain a URA position, if you wish to do so: by proving that you are reliable, serious, agreeable to work with, you will maximize your chances of having a Faculty member notice you and offer you to work on their research with them.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Although that may sound curious, we believe it is important to remind you of the fact that they can only</w:t>
      </w:r>
      <w:r>
        <w:t xml:space="preserve"> </w:t>
      </w:r>
      <w:r>
        <w:rPr>
          <w:iCs/>
          <w:i/>
        </w:rPr>
        <w:t xml:space="preserve">help</w:t>
      </w:r>
      <w:r>
        <w:t xml:space="preserve"> </w:t>
      </w:r>
      <w:r>
        <w:t xml:space="preserve">you understanding, but that you have to do your part!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That’s a job really well taken care of by the</w:t>
      </w:r>
      <w:r>
        <w:t xml:space="preserve"> </w:t>
      </w:r>
      <w:hyperlink r:id="rId23">
        <w:r>
          <w:rPr>
            <w:rStyle w:val="Hyperlink"/>
          </w:rPr>
          <w:t xml:space="preserve">Academic Success Center</w:t>
        </w:r>
      </w:hyperlink>
      <w:r>
        <w:t xml:space="preserve">!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contributing.html#if-you-are-a-uca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7" Target="https://github.com/csci-1301/csci-1301.github.io/pulls" TargetMode="External" /><Relationship Type="http://schemas.openxmlformats.org/officeDocument/2006/relationships/hyperlink" Id="rId23" Target="https://www.augusta.edu/academicsuccess/" TargetMode="External" /><Relationship Type="http://schemas.openxmlformats.org/officeDocument/2006/relationships/hyperlink" Id="rId31" Target="https://www.augusta.edu/ccs/faculty.php" TargetMode="External" /><Relationship Type="http://schemas.openxmlformats.org/officeDocument/2006/relationships/hyperlink" Id="rId32" Target="https://www.augusta.edu/ccs/research.php" TargetMode="External" /><Relationship Type="http://schemas.openxmlformats.org/officeDocument/2006/relationships/hyperlink" Id="rId26" Target="https://www.augusta.edu/oneusg/" TargetMode="External" /><Relationship Type="http://schemas.openxmlformats.org/officeDocument/2006/relationships/hyperlink" Id="rId29" Target="uca_guid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contributing.html#if-you-are-a-uca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7" Target="https://github.com/csci-1301/csci-1301.github.io/pulls" TargetMode="External" /><Relationship Type="http://schemas.openxmlformats.org/officeDocument/2006/relationships/hyperlink" Id="rId23" Target="https://www.augusta.edu/academicsuccess/" TargetMode="External" /><Relationship Type="http://schemas.openxmlformats.org/officeDocument/2006/relationships/hyperlink" Id="rId31" Target="https://www.augusta.edu/ccs/faculty.php" TargetMode="External" /><Relationship Type="http://schemas.openxmlformats.org/officeDocument/2006/relationships/hyperlink" Id="rId32" Target="https://www.augusta.edu/ccs/research.php" TargetMode="External" /><Relationship Type="http://schemas.openxmlformats.org/officeDocument/2006/relationships/hyperlink" Id="rId26" Target="https://www.augusta.edu/oneusg/" TargetMode="External" /><Relationship Type="http://schemas.openxmlformats.org/officeDocument/2006/relationships/hyperlink" Id="rId29" Target="uca_guid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Course Assistant - What are they and how do I become one?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2022-05-21T20:24:57Z</dcterms:created>
  <dcterms:modified xsi:type="dcterms:W3CDTF">2022-05-21T20:24:57Z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(04:24:46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