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Validating</w:t>
      </w:r>
      <w:r>
        <w:t xml:space="preserve"> </w:t>
      </w:r>
      <w:r>
        <w:t xml:space="preserve">Inputs</w:t>
      </w:r>
    </w:p>
    <w:p>
      <w:pPr>
        <w:pStyle w:val="Author"/>
      </w:pPr>
      <w:hyperlink r:id="rId20">
        <w:r>
          <w:rPr>
            <w:rStyle w:val="Hyperlink"/>
          </w:rPr>
          <w:t xml:space="preserve">https://csci-1301.github.io/about#authors</w:t>
        </w:r>
      </w:hyperlink>
    </w:p>
    <w:p>
      <w:pPr>
        <w:pStyle w:val="Date"/>
      </w:pPr>
      <w:r>
        <w:t xml:space="preserve">March  27, 2024 (07:15:29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reinforce your understanding of</w:t>
      </w:r>
      <w:r>
        <w:t xml:space="preserve"> </w:t>
      </w:r>
      <w:r>
        <w:rPr>
          <w:rStyle w:val="NormalTok"/>
        </w:rPr>
        <w:t xml:space="preserve">TryParse</w:t>
      </w:r>
      <w:r>
        <w:t xml:space="preserve"> </w:t>
      </w:r>
      <w:r>
        <w:t xml:space="preserve">statements,</w:t>
      </w:r>
    </w:p>
    <w:p>
      <w:pPr>
        <w:pStyle w:val="Compact"/>
        <w:numPr>
          <w:ilvl w:val="0"/>
          <w:numId w:val="1001"/>
        </w:numPr>
      </w:pPr>
      <w:r>
        <w:t xml:space="preserve">To help you understand the value returned by</w:t>
      </w:r>
      <w:r>
        <w:t xml:space="preserve"> </w:t>
      </w:r>
      <w:r>
        <w:rPr>
          <w:rStyle w:val="NormalTok"/>
        </w:rPr>
        <w:t xml:space="preserve">TryParse</w:t>
      </w:r>
      <w:r>
        <w:t xml:space="preserve">,</w:t>
      </w:r>
    </w:p>
    <w:p>
      <w:pPr>
        <w:pStyle w:val="Compact"/>
        <w:numPr>
          <w:ilvl w:val="0"/>
          <w:numId w:val="1001"/>
        </w:numPr>
      </w:pPr>
      <w:r>
        <w:t xml:space="preserve">To help you understand the difference between</w:t>
      </w:r>
      <w:r>
        <w:t xml:space="preserve"> </w:t>
      </w:r>
      <w:r>
        <w:rPr>
          <w:rStyle w:val="DataTypeTok"/>
        </w:rPr>
        <w:t xml:space="preserve">int</w:t>
      </w:r>
      <w:r>
        <w:rPr>
          <w:rStyle w:val="OperatorTok"/>
        </w:rPr>
        <w:t xml:space="preserve">.</w:t>
      </w:r>
      <w:r>
        <w:rPr>
          <w:rStyle w:val="FunctionTok"/>
        </w:rPr>
        <w:t xml:space="preserve">TryParse</w:t>
      </w:r>
      <w:r>
        <w:t xml:space="preserve"> </w:t>
      </w:r>
      <w:r>
        <w:t xml:space="preserve">and</w:t>
      </w:r>
      <w:r>
        <w:t xml:space="preserve"> </w:t>
      </w:r>
      <w:r>
        <w:rPr>
          <w:rStyle w:val="DataTypeTok"/>
        </w:rPr>
        <w:t xml:space="preserve">double</w:t>
      </w:r>
      <w:r>
        <w:rPr>
          <w:rStyle w:val="OperatorTok"/>
        </w:rPr>
        <w:t xml:space="preserve">.</w:t>
      </w:r>
      <w:r>
        <w:rPr>
          <w:rStyle w:val="FunctionTok"/>
        </w:rPr>
        <w:t xml:space="preserve">TryParse</w:t>
      </w:r>
      <w:r>
        <w:t xml:space="preserve">,</w:t>
      </w:r>
    </w:p>
    <w:p>
      <w:pPr>
        <w:pStyle w:val="Compact"/>
        <w:numPr>
          <w:ilvl w:val="0"/>
          <w:numId w:val="1001"/>
        </w:numPr>
      </w:pPr>
      <w:r>
        <w:t xml:space="preserve">To familiarize you with the tools to validate user input,</w:t>
      </w:r>
    </w:p>
    <w:p>
      <w:pPr>
        <w:pStyle w:val="Compact"/>
        <w:numPr>
          <w:ilvl w:val="0"/>
          <w:numId w:val="1001"/>
        </w:numPr>
      </w:pPr>
      <w:r>
        <w:t xml:space="preserve">To have you validate different kinds of inputs from the user, and</w:t>
      </w:r>
    </w:p>
    <w:p>
      <w:pPr>
        <w:pStyle w:val="Compact"/>
        <w:numPr>
          <w:ilvl w:val="0"/>
          <w:numId w:val="1001"/>
        </w:numPr>
      </w:pPr>
      <w:r>
        <w:t xml:space="preserve">(Optional) To manipulate user-input validation with classes.</w:t>
      </w:r>
    </w:p>
    <w:bookmarkStart w:id="21" w:name="discovering-tryparses-behaviour"/>
    <w:p>
      <w:pPr>
        <w:pStyle w:val="Heading1"/>
      </w:pPr>
      <w:r>
        <w:t xml:space="preserve">Discovering TryParse’s Behaviour</w:t>
      </w:r>
    </w:p>
    <w:p>
      <w:pPr>
        <w:pStyle w:val="FirstParagraph"/>
      </w:pPr>
      <w:r>
        <w:t xml:space="preserve">In your IDE, copy and paste the following:</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something!"</w:t>
      </w:r>
      <w:r>
        <w:rPr>
          <w:rStyle w:val="OperatorTok"/>
        </w:rPr>
        <w:t xml:space="preserve">);</w:t>
      </w:r>
      <w:r>
        <w:br/>
      </w:r>
      <w:r>
        <w:rPr>
          <w:rStyle w:val="DataTypeTok"/>
        </w:rPr>
        <w:t xml:space="preserve">int</w:t>
      </w:r>
      <w:r>
        <w:rPr>
          <w:rStyle w:val="NormalTok"/>
        </w:rPr>
        <w:t xml:space="preserve"> answer</w:t>
      </w:r>
      <w:r>
        <w:rPr>
          <w:rStyle w:val="OperatorTok"/>
        </w:rPr>
        <w:t xml:space="preserve">;</w:t>
      </w:r>
      <w:r>
        <w:br/>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answer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"returns: {valid}</w:t>
      </w:r>
      <w:r>
        <w:rPr>
          <w:rStyle w:val="SpecialCharTok"/>
        </w:rPr>
        <w:t xml:space="preserve">\n</w:t>
      </w:r>
      <w:r>
        <w:rPr>
          <w:rStyle w:val="StringTok"/>
        </w:rPr>
        <w:t xml:space="preserve">value:{answer}"</w:t>
      </w:r>
      <w:r>
        <w:rPr>
          <w:rStyle w:val="OperatorTok"/>
        </w:rPr>
        <w:t xml:space="preserve">);</w:t>
      </w:r>
    </w:p>
    <w:p>
      <w:pPr>
        <w:pStyle w:val="FirstParagraph"/>
      </w:pPr>
      <w:r>
        <w:t xml:space="preserve">For each input in the table below:</w:t>
      </w:r>
    </w:p>
    <w:p>
      <w:pPr>
        <w:pStyle w:val="Compact"/>
        <w:numPr>
          <w:ilvl w:val="0"/>
          <w:numId w:val="1002"/>
        </w:numPr>
      </w:pPr>
      <w:r>
        <w:t xml:space="preserve">in the returns column write whether the TryParse operation succeeded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0"/>
          <w:numId w:val="1002"/>
        </w:numPr>
      </w:pPr>
      <w:r>
        <w:t xml:space="preserve">in the value column write the obtained numeric value after the</w:t>
      </w:r>
      <w:r>
        <w:t xml:space="preserve"> </w:t>
      </w:r>
      <w:r>
        <w:rPr>
          <w:rStyle w:val="NormalTok"/>
        </w:rPr>
        <w:t xml:space="preserve">TryParse</w:t>
      </w:r>
      <w:r>
        <w:t xml:space="preserve"> </w:t>
      </w:r>
      <w:r>
        <w:t xml:space="preserve">operation.</w:t>
      </w:r>
    </w:p>
    <w:p>
      <w:pPr>
        <w:pStyle w:val="FirstParagraph"/>
      </w:pPr>
      <w:r>
        <w:t xml:space="preserve">The first few lines are given as examples; your task is to complete the rest of the table.</w:t>
      </w:r>
      <w:r>
        <w:t xml:space="preserve"> </w:t>
      </w:r>
      <w:r>
        <w:t xml:space="preserve">You will need to update the program by replacing all the occurrences of</w:t>
      </w:r>
      <w:r>
        <w:t xml:space="preserve"> </w:t>
      </w:r>
      <w:r>
        <w:rPr>
          <w:rStyle w:val="DataTypeTok"/>
        </w:rPr>
        <w:t xml:space="preserve">int</w:t>
      </w:r>
      <w:r>
        <w:t xml:space="preserve"> </w:t>
      </w:r>
      <w:r>
        <w:t xml:space="preserve">with</w:t>
      </w:r>
      <w:r>
        <w:t xml:space="preserve"> </w:t>
      </w:r>
      <w:r>
        <w:rPr>
          <w:rStyle w:val="DataTypeTok"/>
        </w:rPr>
        <w:t xml:space="preserve">double</w:t>
      </w:r>
      <w:r>
        <w:t xml:space="preserve"> </w:t>
      </w:r>
      <w:r>
        <w:t xml:space="preserve">to test if your answers were correct in the second half of the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int.TryParse</w:t>
            </w:r>
          </w:p>
        </w:tc>
        <w:tc>
          <w:tcPr/>
          <w:p>
            <w:pPr>
              <w:pStyle w:val="Compact"/>
            </w:pPr>
          </w:p>
        </w:tc>
        <w:tc>
          <w:tcPr/>
          <w:p>
            <w:pPr>
              <w:pStyle w:val="Compact"/>
              <w:jc w:val="center"/>
            </w:pPr>
            <w:r>
              <w:t xml:space="preserve">double.TryParse</w:t>
            </w:r>
          </w:p>
        </w:tc>
        <w:tc>
          <w:tcPr/>
          <w:p>
            <w:pPr>
              <w:pStyle w:val="Compact"/>
            </w:pPr>
          </w:p>
        </w:tc>
      </w:tr>
      <w:tr>
        <w:tc>
          <w:tcPr/>
          <w:p>
            <w:pPr>
              <w:pStyle w:val="Compact"/>
              <w:jc w:val="left"/>
            </w:pPr>
            <w:r>
              <w:t xml:space="preserve">Input</w:t>
            </w:r>
          </w:p>
        </w:tc>
        <w:tc>
          <w:tcPr/>
          <w:p>
            <w:pPr>
              <w:pStyle w:val="Compact"/>
              <w:jc w:val="center"/>
            </w:pPr>
            <w:r>
              <w:t xml:space="preserve">returns</w:t>
            </w:r>
          </w:p>
        </w:tc>
        <w:tc>
          <w:tcPr/>
          <w:p>
            <w:pPr>
              <w:pStyle w:val="Compact"/>
              <w:jc w:val="center"/>
            </w:pPr>
            <w:r>
              <w:t xml:space="preserve">value</w:t>
            </w:r>
          </w:p>
        </w:tc>
        <w:tc>
          <w:tcPr/>
          <w:p>
            <w:pPr>
              <w:pStyle w:val="Compact"/>
              <w:jc w:val="center"/>
            </w:pPr>
            <w:r>
              <w:t xml:space="preserve">returns</w:t>
            </w:r>
          </w:p>
        </w:tc>
        <w:tc>
          <w:tcPr/>
          <w:p>
            <w:pPr>
              <w:pStyle w:val="Compact"/>
              <w:jc w:val="center"/>
            </w:pPr>
            <w:r>
              <w:t xml:space="preserve">value</w:t>
            </w:r>
          </w:p>
        </w:tc>
      </w:tr>
      <w:tr>
        <w:tc>
          <w:tcPr/>
          <w:p>
            <w:pPr>
              <w:pStyle w:val="Compact"/>
              <w:jc w:val="left"/>
            </w:pPr>
            <w:r>
              <w:rPr>
                <w:rStyle w:val="StringTok"/>
              </w:rPr>
              <w:t xml:space="preserve">"160519"</w:t>
            </w:r>
          </w:p>
        </w:tc>
        <w:tc>
          <w:tcPr/>
          <w:p>
            <w:pPr>
              <w:pStyle w:val="Compact"/>
              <w:jc w:val="center"/>
            </w:pPr>
            <w:r>
              <w:rPr>
                <w:rStyle w:val="KeywordTok"/>
              </w:rPr>
              <w:t xml:space="preserve">true</w:t>
            </w:r>
          </w:p>
        </w:tc>
        <w:tc>
          <w:tcPr/>
          <w:p>
            <w:pPr>
              <w:pStyle w:val="Compact"/>
              <w:jc w:val="center"/>
            </w:pPr>
            <w:r>
              <w:rPr>
                <w:rStyle w:val="DecValTok"/>
              </w:rPr>
              <w:t xml:space="preserve">160519</w:t>
            </w:r>
          </w:p>
        </w:tc>
        <w:tc>
          <w:tcPr/>
          <w:p>
            <w:pPr>
              <w:pStyle w:val="Compact"/>
              <w:jc w:val="center"/>
            </w:pPr>
            <w:r>
              <w:rPr>
                <w:rStyle w:val="KeywordTok"/>
              </w:rPr>
              <w:t xml:space="preserve">true</w:t>
            </w:r>
          </w:p>
        </w:tc>
        <w:tc>
          <w:tcPr/>
          <w:p>
            <w:pPr>
              <w:pStyle w:val="Compact"/>
              <w:jc w:val="center"/>
            </w:pPr>
            <w:r>
              <w:rPr>
                <w:rStyle w:val="DecValTok"/>
              </w:rPr>
              <w:t xml:space="preserve">160519</w:t>
            </w:r>
          </w:p>
        </w:tc>
      </w:tr>
      <w:tr>
        <w:tc>
          <w:tcPr/>
          <w:p>
            <w:pPr>
              <w:pStyle w:val="Compact"/>
              <w:jc w:val="left"/>
            </w:pPr>
            <w:r>
              <w:rPr>
                <w:rStyle w:val="StringTok"/>
              </w:rPr>
              <w:t xml:space="preserve">"9432.0"</w:t>
            </w:r>
          </w:p>
        </w:tc>
        <w:tc>
          <w:tcPr/>
          <w:p>
            <w:pPr>
              <w:pStyle w:val="Compact"/>
              <w:jc w:val="center"/>
            </w:pPr>
            <w:r>
              <w:rPr>
                <w:rStyle w:val="KeywordTok"/>
              </w:rPr>
              <w:t xml:space="preserve">false</w:t>
            </w:r>
          </w:p>
        </w:tc>
        <w:tc>
          <w:tcPr/>
          <w:p>
            <w:pPr>
              <w:pStyle w:val="Compact"/>
              <w:jc w:val="center"/>
            </w:pPr>
            <w:r>
              <w:rPr>
                <w:rStyle w:val="DecValTok"/>
              </w:rPr>
              <w:t xml:space="preserve">0</w:t>
            </w:r>
          </w:p>
        </w:tc>
        <w:tc>
          <w:tcPr/>
          <w:p>
            <w:pPr>
              <w:pStyle w:val="Compact"/>
              <w:jc w:val="center"/>
            </w:pPr>
            <w:r>
              <w:rPr>
                <w:rStyle w:val="KeywordTok"/>
              </w:rPr>
              <w:t xml:space="preserve">true</w:t>
            </w:r>
          </w:p>
        </w:tc>
        <w:tc>
          <w:tcPr/>
          <w:p>
            <w:pPr>
              <w:pStyle w:val="Compact"/>
              <w:jc w:val="center"/>
            </w:pPr>
            <w:r>
              <w:rPr>
                <w:rStyle w:val="FloatTok"/>
              </w:rPr>
              <w:t xml:space="preserve">9432.0</w:t>
            </w:r>
          </w:p>
        </w:tc>
      </w:tr>
      <w:tr>
        <w:tc>
          <w:tcPr/>
          <w:p>
            <w:pPr>
              <w:pStyle w:val="Compact"/>
              <w:jc w:val="left"/>
            </w:pPr>
            <w:r>
              <w:rPr>
                <w:rStyle w:val="StringTok"/>
              </w:rPr>
              <w:t xml:space="preserve">"nope"</w:t>
            </w:r>
          </w:p>
        </w:tc>
        <w:tc>
          <w:tcPr/>
          <w:p>
            <w:pPr>
              <w:pStyle w:val="Compact"/>
              <w:jc w:val="center"/>
            </w:pPr>
            <w:r>
              <w:rPr>
                <w:rStyle w:val="KeywordTok"/>
              </w:rPr>
              <w:t xml:space="preserve">false</w:t>
            </w:r>
          </w:p>
        </w:tc>
        <w:tc>
          <w:tcPr/>
          <w:p>
            <w:pPr>
              <w:pStyle w:val="Compact"/>
              <w:jc w:val="center"/>
            </w:pPr>
            <w:r>
              <w:rPr>
                <w:rStyle w:val="DecValTok"/>
              </w:rPr>
              <w:t xml:space="preserve">0</w:t>
            </w:r>
          </w:p>
        </w:tc>
        <w:tc>
          <w:tcPr/>
          <w:p>
            <w:pPr>
              <w:pStyle w:val="Compact"/>
              <w:jc w:val="center"/>
            </w:pPr>
            <w:r>
              <w:rPr>
                <w:rStyle w:val="KeywordTok"/>
              </w:rPr>
              <w:t xml:space="preserve">false</w:t>
            </w:r>
          </w:p>
        </w:tc>
        <w:tc>
          <w:tcPr/>
          <w:p>
            <w:pPr>
              <w:pStyle w:val="Compact"/>
              <w:jc w:val="center"/>
            </w:pPr>
            <w:r>
              <w:rPr>
                <w:rStyle w:val="DecValTok"/>
              </w:rPr>
              <w:t xml:space="preserve">0</w:t>
            </w:r>
          </w:p>
        </w:tc>
      </w:tr>
      <w:tr>
        <w:tc>
          <w:tcPr/>
          <w:p>
            <w:pPr>
              <w:pStyle w:val="Compact"/>
              <w:jc w:val="left"/>
            </w:pPr>
            <w:r>
              <w:rPr>
                <w:rStyle w:val="StringTok"/>
              </w:rPr>
              <w:t xml:space="preserve">"12,804"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"+5102"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"2+2"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 -322 "</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"(72);"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StringTok"/>
              </w:rPr>
              <w:t xml:space="preserve">"78 095"</w:t>
            </w:r>
          </w:p>
        </w:tc>
        <w:tc>
          <w:tcPr/>
          <w:p>
            <w:pPr>
              <w:pStyle w:val="Compact"/>
            </w:pPr>
          </w:p>
        </w:tc>
        <w:tc>
          <w:tcPr/>
          <w:p>
            <w:pPr>
              <w:pStyle w:val="Compact"/>
            </w:pPr>
          </w:p>
        </w:tc>
        <w:tc>
          <w:tcPr/>
          <w:p>
            <w:pPr>
              <w:pStyle w:val="Compact"/>
            </w:pPr>
          </w:p>
        </w:tc>
        <w:tc>
          <w:tcPr/>
          <w:p>
            <w:pPr>
              <w:pStyle w:val="Compact"/>
            </w:pPr>
          </w:p>
        </w:tc>
      </w:tr>
    </w:tbl>
    <w:p>
      <w:pPr>
        <w:pStyle w:val="DefinitionTerm"/>
      </w:pPr>
      <w:r>
        <w:t xml:space="preserve">Question:</w:t>
      </w:r>
    </w:p>
    <w:p>
      <w:pPr>
        <w:pStyle w:val="Definition"/>
      </w:pPr>
      <w:r>
        <w:t xml:space="preserve">After completing the table, can you detect a pattern between</w:t>
      </w:r>
      <w:r>
        <w:t xml:space="preserve"> </w:t>
      </w:r>
      <w:r>
        <w:t xml:space="preserve">“</w:t>
      </w:r>
      <w:r>
        <w:t xml:space="preserve">returns</w:t>
      </w:r>
      <w:r>
        <w:t xml:space="preserve">”</w:t>
      </w:r>
      <w:r>
        <w:t xml:space="preserve"> </w:t>
      </w:r>
      <w:r>
        <w:t xml:space="preserve">and</w:t>
      </w:r>
      <w:r>
        <w:t xml:space="preserve"> </w:t>
      </w:r>
      <w:r>
        <w:t xml:space="preserve">“</w:t>
      </w:r>
      <w:r>
        <w:t xml:space="preserve">value</w:t>
      </w:r>
      <w:r>
        <w:t xml:space="preserve">”</w:t>
      </w:r>
      <w:r>
        <w:t xml:space="preserve">?</w:t>
      </w:r>
    </w:p>
    <w:bookmarkEnd w:id="21"/>
    <w:bookmarkStart w:id="22" w:name="validating-inputs"/>
    <w:p>
      <w:pPr>
        <w:pStyle w:val="Heading1"/>
      </w:pPr>
      <w:r>
        <w:t xml:space="preserve">Validating Inputs</w:t>
      </w:r>
    </w:p>
    <w:p>
      <w:pPr>
        <w:pStyle w:val="FirstParagraph"/>
      </w:pPr>
      <w:r>
        <w:t xml:space="preserve">For the following problems, perform this series of steps:</w:t>
      </w:r>
    </w:p>
    <w:p>
      <w:pPr>
        <w:pStyle w:val="Compact"/>
        <w:numPr>
          <w:ilvl w:val="0"/>
          <w:numId w:val="1003"/>
        </w:numPr>
      </w:pPr>
      <w:r>
        <w:t xml:space="preserve">ask the user for input,</w:t>
      </w:r>
    </w:p>
    <w:p>
      <w:pPr>
        <w:pStyle w:val="Compact"/>
        <w:numPr>
          <w:ilvl w:val="0"/>
          <w:numId w:val="1003"/>
        </w:numPr>
      </w:pPr>
      <w:r>
        <w:t xml:space="preserve">check that the input is valid according to the specific problem, and</w:t>
      </w:r>
    </w:p>
    <w:p>
      <w:pPr>
        <w:pStyle w:val="Compact"/>
        <w:numPr>
          <w:ilvl w:val="0"/>
          <w:numId w:val="1003"/>
        </w:numPr>
      </w:pPr>
      <w:r>
        <w:t xml:space="preserve">perform the subsequent action.</w:t>
      </w:r>
    </w:p>
    <w:p>
      <w:pPr>
        <w:pStyle w:val="FirstParagraph"/>
      </w:pPr>
      <w:r>
        <w:t xml:space="preserve">If the provided input is not valid, request new input from the user until the user provides valid input.</w:t>
      </w:r>
      <w:r>
        <w:t xml:space="preserve"> </w:t>
      </w:r>
      <w:r>
        <w:t xml:space="preserve">The beginning of the first and second problems are given to get you started.</w:t>
      </w:r>
    </w:p>
    <w:p>
      <w:pPr>
        <w:numPr>
          <w:ilvl w:val="0"/>
          <w:numId w:val="1004"/>
        </w:numPr>
      </w:pPr>
      <w:r>
        <w:t xml:space="preserve">Write a loop that displays:</w:t>
      </w:r>
      <w:r>
        <w:t xml:space="preserve"> </w:t>
      </w:r>
      <w:r>
        <w:rPr>
          <w:rStyle w:val="NormalTok"/>
        </w:rPr>
        <w:t xml:space="preserve">Enter yes to quit</w:t>
      </w:r>
      <w:r>
        <w:rPr>
          <w:rStyle w:val="OperatorTok"/>
        </w:rPr>
        <w:t xml:space="preserve">:</w:t>
      </w:r>
      <w:r>
        <w:t xml:space="preserve"> </w:t>
      </w:r>
      <w:r>
        <w:t xml:space="preserve">and then checks the user’s input. Consider any of these variations to mean yes:</w:t>
      </w:r>
      <w:r>
        <w:t xml:space="preserve"> </w:t>
      </w:r>
      <w:r>
        <w:t xml:space="preserve">“</w:t>
      </w:r>
      <w:r>
        <w:t xml:space="preserve">yes</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Y</w:t>
      </w:r>
      <w:r>
        <w:t xml:space="preserve">”</w:t>
      </w:r>
      <w:r>
        <w:t xml:space="preserve">. Once the user enters yes, exit the loop.</w:t>
      </w:r>
    </w:p>
    <w:p>
      <w:pPr>
        <w:numPr>
          <w:ilvl w:val="0"/>
          <w:numId w:val="1000"/>
        </w:numPr>
      </w:pPr>
      <w:r>
        <w:t xml:space="preserve">Solution (sketch)</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yes to quit."</w:t>
      </w:r>
      <w:r>
        <w:rPr>
          <w:rStyle w:val="OperatorTok"/>
        </w:rPr>
        <w:t xml:space="preserve">);</w:t>
      </w:r>
      <w:r>
        <w:br/>
      </w:r>
      <w:r>
        <w:rPr>
          <w:rStyle w:val="DataTypeTok"/>
        </w:rPr>
        <w:t xml:space="preserve">string</w:t>
      </w:r>
      <w:r>
        <w:rPr>
          <w:rStyle w:val="NormalTok"/>
        </w:rPr>
        <w:t xml:space="preserve"> answer</w:t>
      </w:r>
      <w:r>
        <w:rPr>
          <w:rStyle w:val="OperatorTok"/>
        </w:rPr>
        <w:t xml:space="preserve">;</w:t>
      </w:r>
      <w:r>
        <w:br/>
      </w:r>
      <w:r>
        <w:rPr>
          <w:rStyle w:val="NormalTok"/>
        </w:rPr>
        <w:t xml:space="preserve">answer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answer </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yes to quit."</w:t>
      </w:r>
      <w:r>
        <w:rPr>
          <w:rStyle w:val="OperatorTok"/>
        </w:rPr>
        <w:t xml:space="preserve">);</w:t>
      </w:r>
      <w:r>
        <w:br/>
      </w:r>
      <w:r>
        <w:rPr>
          <w:rStyle w:val="NormalTok"/>
        </w:rPr>
        <w:t xml:space="preserve">    answer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"You exit the program."</w:t>
      </w:r>
      <w:r>
        <w:rPr>
          <w:rStyle w:val="OperatorTok"/>
        </w:rPr>
        <w:t xml:space="preserve">);</w:t>
      </w:r>
      <w:r>
        <w:br/>
      </w:r>
      <w:r>
        <w:rPr>
          <w:rStyle w:val="CommentTok"/>
        </w:rPr>
        <w:t xml:space="preserve">// Note that this program is not a complete solution: "YES", "y" or "Y"</w:t>
      </w:r>
      <w:r>
        <w:br/>
      </w:r>
      <w:r>
        <w:rPr>
          <w:rStyle w:val="CommentTok"/>
        </w:rPr>
        <w:t xml:space="preserve">// does not make the program quit.</w:t>
      </w:r>
    </w:p>
    <w:p>
      <w:pPr>
        <w:numPr>
          <w:ilvl w:val="0"/>
          <w:numId w:val="1004"/>
        </w:numPr>
      </w:pPr>
      <w:r>
        <w:t xml:space="preserve">Ask the user to enter a positive integer between (and including) 2 and 100. Validate the input, compute the sum of integers starting from 1 up to the integer the user entered, and display that sum. Here are examples:</w:t>
      </w:r>
    </w:p>
    <w:p>
      <w:pPr>
        <w:pStyle w:val="Compact"/>
        <w:numPr>
          <w:ilvl w:val="1"/>
          <w:numId w:val="1005"/>
        </w:numPr>
      </w:pPr>
      <w:r>
        <w:t xml:space="preserve">if the user enters 5, compute: 1 + 2 + 3 + 4 + 5, then display 15 on the screen</w:t>
      </w:r>
    </w:p>
    <w:p>
      <w:pPr>
        <w:pStyle w:val="Compact"/>
        <w:numPr>
          <w:ilvl w:val="1"/>
          <w:numId w:val="1005"/>
        </w:numPr>
      </w:pPr>
      <w:r>
        <w:t xml:space="preserve">if the user enters 8, compute: 1 + 2 + 3 + 4 + 5 + 6 + 7 + 8, then display 36 on the screen</w:t>
      </w:r>
    </w:p>
    <w:p>
      <w:pPr>
        <w:numPr>
          <w:ilvl w:val="0"/>
          <w:numId w:val="1000"/>
        </w:numPr>
      </w:pPr>
      <w:r>
        <w:t xml:space="preserve">Solution (sketch)</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 number between 2 and 100."</w:t>
      </w:r>
      <w:r>
        <w:rPr>
          <w:rStyle w:val="OperatorTok"/>
        </w:rPr>
        <w:t xml:space="preserve">);</w:t>
      </w:r>
      <w:r>
        <w:br/>
      </w:r>
      <w:r>
        <w:rPr>
          <w:rStyle w:val="DataTypeTok"/>
        </w:rPr>
        <w:t xml:space="preserve">int</w:t>
      </w:r>
      <w:r>
        <w:rPr>
          <w:rStyle w:val="NormalTok"/>
        </w:rPr>
        <w:t xml:space="preserve"> answer</w:t>
      </w:r>
      <w:r>
        <w:rPr>
          <w:rStyle w:val="OperatorTok"/>
        </w:rPr>
        <w:t xml:space="preserve">;</w:t>
      </w:r>
      <w:r>
        <w:br/>
      </w:r>
      <w:r>
        <w:rPr>
          <w:rStyle w:val="NormalTok"/>
        </w:rPr>
        <w:t xml:space="preserve">answer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answer </w:t>
      </w:r>
      <w:r>
        <w:rPr>
          <w:rStyle w:val="OperatorTok"/>
        </w:rPr>
        <w:t xml:space="preserve">&lt;</w:t>
      </w:r>
      <w:r>
        <w:rPr>
          <w:rStyle w:val="NormalTok"/>
        </w:rPr>
        <w:t xml:space="preserve"> </w:t>
      </w:r>
      <w:r>
        <w:rPr>
          <w:rStyle w:val="DecValTok"/>
        </w:rPr>
        <w:t xml:space="preserve">2</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"That number is too small!"</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number between 2 and 100."</w:t>
      </w:r>
      <w:r>
        <w:rPr>
          <w:rStyle w:val="OperatorTok"/>
        </w:rPr>
        <w:t xml:space="preserve">);</w:t>
      </w:r>
      <w:r>
        <w:br/>
      </w:r>
      <w:r>
        <w:rPr>
          <w:rStyle w:val="NormalTok"/>
        </w:rPr>
        <w:t xml:space="preserve">    answer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"You exit the program."</w:t>
      </w:r>
      <w:r>
        <w:rPr>
          <w:rStyle w:val="OperatorTok"/>
        </w:rPr>
        <w:t xml:space="preserve">);</w:t>
      </w:r>
      <w:r>
        <w:br/>
      </w:r>
      <w:r>
        <w:rPr>
          <w:rStyle w:val="CommentTok"/>
        </w:rPr>
        <w:t xml:space="preserve">// Note that this program is not a complete solution.</w:t>
      </w:r>
      <w:r>
        <w:br/>
      </w:r>
      <w:r>
        <w:rPr>
          <w:rStyle w:val="CommentTok"/>
        </w:rPr>
        <w:t xml:space="preserve">// Values greater than 100 are not rejected,</w:t>
      </w:r>
      <w:r>
        <w:br/>
      </w:r>
      <w:r>
        <w:rPr>
          <w:rStyle w:val="CommentTok"/>
        </w:rPr>
        <w:t xml:space="preserve">// And the final calculation is not done.</w:t>
      </w:r>
    </w:p>
    <w:p>
      <w:pPr>
        <w:numPr>
          <w:ilvl w:val="0"/>
          <w:numId w:val="1004"/>
        </w:numPr>
      </w:pPr>
      <w:r>
        <w:t xml:space="preserve">Do the following problem using the</w:t>
      </w:r>
      <w:r>
        <w:t xml:space="preserve"> </w:t>
      </w:r>
      <w:r>
        <w:rPr>
          <w:rStyle w:val="DataTypeTok"/>
        </w:rPr>
        <w:t xml:space="preserve">decimal</w:t>
      </w:r>
      <w:r>
        <w:t xml:space="preserve"> </w:t>
      </w:r>
      <w:r>
        <w:t xml:space="preserve">type. Ask the user to enter any numbers which can be positive, negative, or zero. Ignore all non-numeric inputs using</w:t>
      </w:r>
      <w:r>
        <w:t xml:space="preserve"> </w:t>
      </w:r>
      <w:r>
        <w:rPr>
          <w:rStyle w:val="NormalTok"/>
        </w:rPr>
        <w:t xml:space="preserve">TryParse</w:t>
      </w:r>
      <w:r>
        <w:t xml:space="preserve">.</w:t>
      </w:r>
      <w:r>
        <w:t xml:space="preserve"> </w:t>
      </w:r>
      <w:r>
        <w:t xml:space="preserve">Choose an appropriate sentinel value to enable the user to indicate when they are done. Compute and display the average of all the numbers that the user entered. If the user didn’t enter any numbers, display</w:t>
      </w:r>
      <w:r>
        <w:t xml:space="preserve"> </w:t>
      </w:r>
      <w:r>
        <w:t xml:space="preserve">“</w:t>
      </w:r>
      <w:r>
        <w:t xml:space="preserve">You did not enter any numbers</w:t>
      </w:r>
      <w:r>
        <w:t xml:space="preserve">”</w:t>
      </w:r>
      <w:r>
        <w:t xml:space="preserve">.</w:t>
      </w:r>
    </w:p>
    <w:p>
      <w:pPr>
        <w:numPr>
          <w:ilvl w:val="0"/>
          <w:numId w:val="1000"/>
        </w:numPr>
      </w:pPr>
      <w:r>
        <w:t xml:space="preserve">Here is an example of the desired execution, where the user input is underlined, and hitting</w:t>
      </w:r>
      <w:r>
        <w:t xml:space="preserve"> </w:t>
      </w:r>
      <w:r>
        <w:t xml:space="preserve">“</w:t>
      </w:r>
      <w:r>
        <w:t xml:space="preserve">enter</w:t>
      </w:r>
      <w:r>
        <w:t xml:space="preserve">”</w:t>
      </w:r>
      <w:r>
        <w:t xml:space="preserve"> </w:t>
      </w:r>
      <w:r>
        <w:t xml:space="preserve">is represented by ↵:</w:t>
      </w:r>
    </w:p>
    <w:p>
      <w:pPr>
        <w:pStyle w:val="SourceCode"/>
        <w:numPr>
          <w:ilvl w:val="0"/>
          <w:numId w:val="1000"/>
        </w:numPr>
      </w:pPr>
      <w:r>
        <w:rPr>
          <w:rStyle w:val="VerbatimChar"/>
        </w:rPr>
        <w:t xml:space="preserve">Please enter a number, or "Done" to exit:</w:t>
      </w:r>
      <w:r>
        <w:br/>
      </w:r>
      <w:r>
        <w:rPr>
          <w:rStyle w:val="VerbatimChar"/>
        </w:rPr>
        <w:t xml:space="preserve">8̲↵</w:t>
      </w:r>
      <w:r>
        <w:br/>
      </w:r>
      <w:r>
        <w:rPr>
          <w:rStyle w:val="VerbatimChar"/>
        </w:rPr>
        <w:t xml:space="preserve">Please enter a number, or "Done" to exit:</w:t>
      </w:r>
      <w:r>
        <w:br/>
      </w:r>
      <w:r>
        <w:rPr>
          <w:rStyle w:val="VerbatimChar"/>
        </w:rPr>
        <w:t xml:space="preserve">2̲↵</w:t>
      </w:r>
      <w:r>
        <w:br/>
      </w:r>
      <w:r>
        <w:rPr>
          <w:rStyle w:val="VerbatimChar"/>
        </w:rPr>
        <w:t xml:space="preserve">Please enter a number, or "Done" to exit:</w:t>
      </w:r>
      <w:r>
        <w:br/>
      </w:r>
      <w:r>
        <w:rPr>
          <w:rStyle w:val="VerbatimChar"/>
        </w:rPr>
        <w:t xml:space="preserve">H̲o̲l̲d̲ ̲o̲n̲↵</w:t>
      </w:r>
      <w:r>
        <w:br/>
      </w:r>
      <w:r>
        <w:rPr>
          <w:rStyle w:val="VerbatimChar"/>
        </w:rPr>
        <w:t xml:space="preserve">Please enter a number, or "Done" to exit:</w:t>
      </w:r>
      <w:r>
        <w:br/>
      </w:r>
      <w:r>
        <w:rPr>
          <w:rStyle w:val="VerbatimChar"/>
        </w:rPr>
        <w:t xml:space="preserve">-̲5̲↵</w:t>
      </w:r>
      <w:r>
        <w:br/>
      </w:r>
      <w:r>
        <w:rPr>
          <w:rStyle w:val="VerbatimChar"/>
        </w:rPr>
        <w:t xml:space="preserve">Please enter a number, or "Done" to exit:</w:t>
      </w:r>
      <w:r>
        <w:br/>
      </w:r>
      <w:r>
        <w:rPr>
          <w:rStyle w:val="VerbatimChar"/>
        </w:rPr>
        <w:t xml:space="preserve">D̲o̲n̲e̲</w:t>
      </w:r>
      <w:r>
        <w:br/>
      </w:r>
      <w:r>
        <w:br/>
      </w:r>
      <w:r>
        <w:rPr>
          <w:rStyle w:val="VerbatimChar"/>
        </w:rPr>
        <w:t xml:space="preserve">The average of the numbers you entered is 1.66666666667.</w:t>
      </w:r>
    </w:p>
    <w:bookmarkEnd w:id="22"/>
    <w:bookmarkStart w:id="27" w:name="pushing-further-optional"/>
    <w:p>
      <w:pPr>
        <w:pStyle w:val="Heading1"/>
      </w:pPr>
      <w:r>
        <w:t xml:space="preserve">Pushing Further (Optional)</w:t>
      </w:r>
    </w:p>
    <w:p>
      <w:pPr>
        <w:pStyle w:val="FirstParagraph"/>
      </w:pPr>
      <w:r>
        <w:t xml:space="preserve">This part is focused on input validation with classes.</w:t>
      </w:r>
      <w:r>
        <w:t xml:space="preserve"> </w:t>
      </w:r>
      <w:r>
        <w:t xml:space="preserve">It requires reading a lengthy (but not very complicated) class implementation and then, improving it.</w:t>
      </w:r>
      <w:r>
        <w:t xml:space="preserve"> </w:t>
      </w:r>
      <w:r>
        <w:t xml:space="preserve">It is</w:t>
      </w:r>
      <w:r>
        <w:t xml:space="preserve"> </w:t>
      </w:r>
      <w:r>
        <w:rPr>
          <w:i/>
          <w:iCs/>
        </w:rPr>
        <w:t xml:space="preserve">difficult</w:t>
      </w:r>
      <w:r>
        <w:t xml:space="preserve"> </w:t>
      </w:r>
      <w:r>
        <w:t xml:space="preserve">and is designed to offer an interesting challenge. However, you should be able to complete such exercises by the end of the semester without too many difficulties.</w:t>
      </w:r>
    </w:p>
    <w:p>
      <w:pPr>
        <w:pStyle w:val="BodyText"/>
      </w:pPr>
      <w:r>
        <w:t xml:space="preserve">Start by downloading the</w:t>
      </w:r>
      <w:r>
        <w:t xml:space="preserve"> </w:t>
      </w:r>
      <w:hyperlink r:id="rId23">
        <w:r>
          <w:rPr>
            <w:rStyle w:val="Hyperlink"/>
          </w:rPr>
          <w:t xml:space="preserve">LoanCalculator</w:t>
        </w:r>
      </w:hyperlink>
      <w:r>
        <w:t xml:space="preserve"> </w:t>
      </w:r>
      <w:r>
        <w:t xml:space="preserve">solution which mixes classes and decision structures.</w:t>
      </w:r>
      <w:r>
        <w:t xml:space="preserve"> </w:t>
      </w:r>
      <w:r>
        <w:t xml:space="preserve">Spend some time studying the implementation to understand</w:t>
      </w:r>
      <w:r>
        <w:t xml:space="preserve"> </w:t>
      </w:r>
      <w:r>
        <w:rPr>
          <w:i/>
          <w:iCs/>
        </w:rPr>
        <w:t xml:space="preserve">what</w:t>
      </w:r>
      <w:r>
        <w:t xml:space="preserve"> </w:t>
      </w:r>
      <w:r>
        <w:t xml:space="preserve">the program is doing and</w:t>
      </w:r>
      <w:r>
        <w:t xml:space="preserve"> </w:t>
      </w:r>
      <w:r>
        <w:rPr>
          <w:i/>
          <w:iCs/>
        </w:rPr>
        <w:t xml:space="preserve">how</w:t>
      </w:r>
      <w:r>
        <w:t xml:space="preserve"> </w:t>
      </w:r>
      <w:r>
        <w:t xml:space="preserve">it is doing it.</w:t>
      </w:r>
    </w:p>
    <w:p>
      <w:pPr>
        <w:pStyle w:val="BodyText"/>
      </w:pPr>
      <w:r>
        <w:t xml:space="preserve">Next edit the</w:t>
      </w:r>
      <w:r>
        <w:t xml:space="preserve"> </w:t>
      </w:r>
      <w:r>
        <w:rPr>
          <w:rStyle w:val="NormalTok"/>
        </w:rPr>
        <w:t xml:space="preserve">Program</w:t>
      </w:r>
      <w:r>
        <w:rPr>
          <w:rStyle w:val="OperatorTok"/>
        </w:rPr>
        <w:t xml:space="preserve">.</w:t>
      </w:r>
      <w:r>
        <w:rPr>
          <w:rStyle w:val="FunctionTok"/>
        </w:rPr>
        <w:t xml:space="preserve">cs</w:t>
      </w:r>
      <w:r>
        <w:t xml:space="preserve"> </w:t>
      </w:r>
      <w:r>
        <w:t xml:space="preserve">file of the</w:t>
      </w:r>
      <w:r>
        <w:t xml:space="preserve"> </w:t>
      </w:r>
      <w:r>
        <w:rPr>
          <w:rStyle w:val="NormalTok"/>
        </w:rPr>
        <w:t xml:space="preserve">LoanCalculator</w:t>
      </w:r>
      <w:r>
        <w:t xml:space="preserve"> </w:t>
      </w:r>
      <w:r>
        <w:t xml:space="preserve">solution to add the following validation features:</w:t>
      </w:r>
    </w:p>
    <w:p>
      <w:pPr>
        <w:pStyle w:val="Compact"/>
        <w:numPr>
          <w:ilvl w:val="0"/>
          <w:numId w:val="1006"/>
        </w:numPr>
      </w:pPr>
      <w:r>
        <w:t xml:space="preserve">Users that enter a value other than</w:t>
      </w:r>
      <w:r>
        <w:t xml:space="preserve"> </w:t>
      </w:r>
      <w:r>
        <w:rPr>
          <w:rStyle w:val="NormalTok"/>
        </w:rPr>
        <w:t xml:space="preserve">A</w:t>
      </w:r>
      <w:r>
        <w:t xml:space="preserve">,</w:t>
      </w:r>
      <w:r>
        <w:t xml:space="preserve"> </w:t>
      </w:r>
      <w:r>
        <w:rPr>
          <w:rStyle w:val="NormalTok"/>
        </w:rPr>
        <w:t xml:space="preserve">a</w:t>
      </w:r>
      <w:r>
        <w:t xml:space="preserve">,</w:t>
      </w:r>
      <w:r>
        <w:t xml:space="preserve"> </w:t>
      </w:r>
      <w:r>
        <w:rPr>
          <w:rStyle w:val="NormalTok"/>
        </w:rPr>
        <w:t xml:space="preserve">H</w:t>
      </w:r>
      <w:r>
        <w:t xml:space="preserve">,</w:t>
      </w:r>
      <w:r>
        <w:t xml:space="preserve"> </w:t>
      </w:r>
      <w:r>
        <w:rPr>
          <w:rStyle w:val="NormalTok"/>
        </w:rPr>
        <w:t xml:space="preserve">h</w:t>
      </w:r>
      <w:r>
        <w:t xml:space="preserve">,</w:t>
      </w:r>
      <w:r>
        <w:t xml:space="preserve"> </w:t>
      </w:r>
      <w:r>
        <w:rPr>
          <w:rStyle w:val="NormalTok"/>
        </w:rPr>
        <w:t xml:space="preserve">O</w:t>
      </w:r>
      <w:r>
        <w:t xml:space="preserve">, or</w:t>
      </w:r>
      <w:r>
        <w:t xml:space="preserve"> </w:t>
      </w:r>
      <w:r>
        <w:rPr>
          <w:rStyle w:val="NormalTok"/>
        </w:rPr>
        <w:t xml:space="preserve">o</w:t>
      </w:r>
      <w:r>
        <w:t xml:space="preserve"> </w:t>
      </w:r>
      <w:r>
        <w:t xml:space="preserve">for the loan type will be asked again; they will be asked until they give a valid answer.</w:t>
      </w:r>
    </w:p>
    <w:p>
      <w:pPr>
        <w:pStyle w:val="Compact"/>
        <w:numPr>
          <w:ilvl w:val="0"/>
          <w:numId w:val="1006"/>
        </w:numPr>
      </w:pPr>
      <w:r>
        <w:t xml:space="preserve">Users that enter a credit score that is not between 300 and 850, or one that is not an integer, will be asked again; they will be asked until they give a valid answer.</w:t>
      </w:r>
    </w:p>
    <w:p>
      <w:pPr>
        <w:pStyle w:val="Compact"/>
        <w:numPr>
          <w:ilvl w:val="0"/>
          <w:numId w:val="1006"/>
        </w:numPr>
      </w:pPr>
      <w:r>
        <w:t xml:space="preserve">Users that enter an amount needed or a down payment that is not a decimal, or is a negative decimal, will be asked again; they will be asked until they give a valid answer.</w:t>
      </w:r>
    </w:p>
    <w:p>
      <w:pPr>
        <w:pStyle w:val="Compact"/>
        <w:numPr>
          <w:ilvl w:val="0"/>
          <w:numId w:val="1006"/>
        </w:numPr>
      </w:pPr>
      <w:r>
        <w:t xml:space="preserve">(Optional) Use the</w:t>
      </w:r>
      <w:r>
        <w:t xml:space="preserve"> </w:t>
      </w:r>
      <w:hyperlink r:id="rId24">
        <w:r>
          <w:rPr>
            <w:rStyle w:val="Hyperlink"/>
          </w:rPr>
          <w:t xml:space="preserve">ToLower()</w:t>
        </w:r>
      </w:hyperlink>
      <w:r>
        <w:t xml:space="preserve"> </w:t>
      </w:r>
      <w:r>
        <w:t xml:space="preserve">or</w:t>
      </w:r>
      <w:r>
        <w:t xml:space="preserve"> </w:t>
      </w:r>
      <w:hyperlink r:id="rId25">
        <w:r>
          <w:rPr>
            <w:rStyle w:val="Hyperlink"/>
          </w:rPr>
          <w:t xml:space="preserve">ToUpper()</w:t>
        </w:r>
      </w:hyperlink>
      <w:r>
        <w:t xml:space="preserve"> </w:t>
      </w:r>
      <w:r>
        <w:t xml:space="preserve">methods of the</w:t>
      </w:r>
      <w:r>
        <w:t xml:space="preserve"> </w:t>
      </w:r>
      <w:r>
        <w:rPr>
          <w:rStyle w:val="DataTypeTok"/>
        </w:rPr>
        <w:t xml:space="preserve">char</w:t>
      </w:r>
      <w:r>
        <w:t xml:space="preserve"> </w:t>
      </w:r>
      <w:r>
        <w:t xml:space="preserve">class to make the program more readable – you will be able to greatly simplify the</w:t>
      </w:r>
      <w:r>
        <w:t xml:space="preserve"> </w:t>
      </w:r>
      <w:r>
        <w:rPr>
          <w:rStyle w:val="KeywordTok"/>
        </w:rPr>
        <w:t xml:space="preserve">if</w:t>
      </w:r>
      <w:r>
        <w:t xml:space="preserve"> </w:t>
      </w:r>
      <w:r>
        <w:t xml:space="preserve">statement that checks the loan type.</w:t>
      </w:r>
    </w:p>
    <w:p>
      <w:pPr>
        <w:pStyle w:val="Compact"/>
        <w:numPr>
          <w:ilvl w:val="0"/>
          <w:numId w:val="1006"/>
        </w:numPr>
      </w:pPr>
      <w:r>
        <w:t xml:space="preserve">(Optional, hard) Write a method for the Loan class that takes a character as an argument, and returns the string describing the type of loan designated by that character. Then, use this method in the</w:t>
      </w:r>
      <w:r>
        <w:t xml:space="preserve"> </w:t>
      </w:r>
      <w:r>
        <w:rPr>
          <w:rStyle w:val="NormalTok"/>
        </w:rPr>
        <w:t xml:space="preserve">ToString</w:t>
      </w:r>
      <w:r>
        <w:t xml:space="preserve"> </w:t>
      </w:r>
      <w:r>
        <w:t xml:space="preserve">method and in the application program instead of doing it manually.</w:t>
      </w:r>
    </w:p>
    <w:p>
      <w:pPr>
        <w:pStyle w:val="FirstParagraph"/>
      </w:pPr>
      <w:r>
        <w:t xml:space="preserve">Solution (sketch)</w:t>
      </w:r>
    </w:p>
    <w:p>
      <w:pPr>
        <w:pStyle w:val="BodyText"/>
      </w:pPr>
      <w:r>
        <w:t xml:space="preserve">You can find a possible solution</w:t>
      </w:r>
      <w:r>
        <w:t xml:space="preserve"> </w:t>
      </w:r>
      <w:hyperlink r:id="rId26">
        <w:r>
          <w:rPr>
            <w:rStyle w:val="Hyperlink"/>
          </w:rPr>
          <w:t xml:space="preserve">in this archive</w:t>
        </w:r>
      </w:hyperlink>
      <w:r>
        <w:t xml:space="preserve">.</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4" Target="https://docs.microsoft.com/en-us/dotnet/api/system.char.tolower?view=netframework-4.7.2" TargetMode="External" /><Relationship Type="http://schemas.openxmlformats.org/officeDocument/2006/relationships/hyperlink" Id="rId25" Target="https://docs.microsoft.com/en-us/dotnet/api/system.char.toupper?view=netframework-4.7.2" TargetMode="External" /><Relationship Type="http://schemas.openxmlformats.org/officeDocument/2006/relationships/hyperlink" Id="rId23" Target="labs/ValidatingInput/LoanCalculator.zip" TargetMode="External" /><Relationship Type="http://schemas.openxmlformats.org/officeDocument/2006/relationships/hyperlink" Id="rId26" Target="labs/ValidatingInput/Solution_LoanCalculator.zip"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4" Target="https://docs.microsoft.com/en-us/dotnet/api/system.char.tolower?view=netframework-4.7.2" TargetMode="External" /><Relationship Type="http://schemas.openxmlformats.org/officeDocument/2006/relationships/hyperlink" Id="rId25" Target="https://docs.microsoft.com/en-us/dotnet/api/system.char.toupper?view=netframework-4.7.2" TargetMode="External" /><Relationship Type="http://schemas.openxmlformats.org/officeDocument/2006/relationships/hyperlink" Id="rId23" Target="labs/ValidatingInput/LoanCalculator.zip" TargetMode="External" /><Relationship Type="http://schemas.openxmlformats.org/officeDocument/2006/relationships/hyperlink" Id="rId26" Target="labs/ValidatingInput/Solution_LoanCalculator.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Inputs</dc:title>
  <dc:creator>https://csci-1301.github.io/about#authors</dc:creator>
  <dc:language>en</dc:language>
  <cp:keywords>Computer Science, Problem solving methods, Augusta University, Bachelor of Science, C# Programming language</cp:keywords>
  <dcterms:created xsi:type="dcterms:W3CDTF">2024-03-27T23:15:40Z</dcterms:created>
  <dcterms:modified xsi:type="dcterms:W3CDTF">2024-03-27T23:15:40Z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(07:15:29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