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E27"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Claudio Castillo</w:t>
      </w:r>
    </w:p>
    <w:p w:rsidR="002D2E9C"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CTS 2451</w:t>
      </w:r>
    </w:p>
    <w:p w:rsidR="002D2E9C"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Prof. Norge Pena</w:t>
      </w:r>
    </w:p>
    <w:p w:rsidR="002D2E9C"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01/13/2019</w:t>
      </w:r>
    </w:p>
    <w:p w:rsidR="002D2E9C" w:rsidRDefault="002D2E9C" w:rsidP="002D2E9C">
      <w:pPr>
        <w:jc w:val="center"/>
        <w:rPr>
          <w:rFonts w:ascii="Times New Roman" w:hAnsi="Times New Roman" w:cs="Times New Roman"/>
          <w:b/>
          <w:sz w:val="24"/>
          <w:szCs w:val="24"/>
        </w:rPr>
      </w:pPr>
      <w:r w:rsidRPr="002D2E9C">
        <w:rPr>
          <w:rFonts w:ascii="Times New Roman" w:hAnsi="Times New Roman" w:cs="Times New Roman"/>
          <w:b/>
          <w:sz w:val="24"/>
          <w:szCs w:val="24"/>
        </w:rPr>
        <w:t xml:space="preserve">Discussion </w:t>
      </w:r>
      <w:r w:rsidR="00482A82">
        <w:rPr>
          <w:rFonts w:ascii="Times New Roman" w:hAnsi="Times New Roman" w:cs="Times New Roman"/>
          <w:b/>
          <w:sz w:val="24"/>
          <w:szCs w:val="24"/>
        </w:rPr>
        <w:t>2</w:t>
      </w:r>
      <w:r w:rsidRPr="002D2E9C">
        <w:rPr>
          <w:rFonts w:ascii="Times New Roman" w:hAnsi="Times New Roman" w:cs="Times New Roman"/>
          <w:b/>
          <w:sz w:val="24"/>
          <w:szCs w:val="24"/>
        </w:rPr>
        <w:t xml:space="preserve">- Tutorial </w:t>
      </w:r>
      <w:r w:rsidR="00482A82">
        <w:rPr>
          <w:rFonts w:ascii="Times New Roman" w:hAnsi="Times New Roman" w:cs="Times New Roman"/>
          <w:b/>
          <w:sz w:val="24"/>
          <w:szCs w:val="24"/>
        </w:rPr>
        <w:t>2</w:t>
      </w:r>
    </w:p>
    <w:p w:rsidR="00B7361C" w:rsidRDefault="00482A82" w:rsidP="00482A82">
      <w:pPr>
        <w:spacing w:line="480" w:lineRule="auto"/>
        <w:rPr>
          <w:rFonts w:ascii="Times New Roman" w:hAnsi="Times New Roman" w:cs="Times New Roman"/>
          <w:sz w:val="24"/>
          <w:szCs w:val="24"/>
        </w:rPr>
      </w:pPr>
      <w:r>
        <w:rPr>
          <w:rFonts w:ascii="Times New Roman" w:hAnsi="Times New Roman" w:cs="Times New Roman"/>
          <w:sz w:val="24"/>
          <w:szCs w:val="24"/>
        </w:rPr>
        <w:t>To add a new item (report) to our current solution we can follow the following steps:</w:t>
      </w:r>
    </w:p>
    <w:p w:rsidR="00482A82" w:rsidRDefault="00482A82"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Right click on the folder “Reports” from the Solution explorer to add a new item.</w:t>
      </w:r>
    </w:p>
    <w:p w:rsidR="00482A82" w:rsidRDefault="00482A82"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wizard will pop up and after clicking “Next” we will be prompted to select the Data Source.  We already created it from the previous tutorial and naming it “Tutorial 1”.</w:t>
      </w:r>
    </w:p>
    <w:p w:rsidR="00482A82" w:rsidRDefault="008E7818" w:rsidP="00482A82">
      <w:pPr>
        <w:pStyle w:val="ListParagraph"/>
        <w:numPr>
          <w:ilvl w:val="0"/>
          <w:numId w:val="3"/>
        </w:num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0CBDF32">
            <wp:simplePos x="0" y="0"/>
            <wp:positionH relativeFrom="margin">
              <wp:align>left</wp:align>
            </wp:positionH>
            <wp:positionV relativeFrom="paragraph">
              <wp:posOffset>601980</wp:posOffset>
            </wp:positionV>
            <wp:extent cx="5732780" cy="4267200"/>
            <wp:effectExtent l="0" t="0" r="1270" b="0"/>
            <wp:wrapTight wrapText="bothSides">
              <wp:wrapPolygon edited="0">
                <wp:start x="0" y="0"/>
                <wp:lineTo x="0" y="21504"/>
                <wp:lineTo x="21533" y="21504"/>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2780" cy="4267200"/>
                    </a:xfrm>
                    <a:prstGeom prst="rect">
                      <a:avLst/>
                    </a:prstGeom>
                  </pic:spPr>
                </pic:pic>
              </a:graphicData>
            </a:graphic>
            <wp14:sizeRelH relativeFrom="margin">
              <wp14:pctWidth>0</wp14:pctWidth>
            </wp14:sizeRelH>
            <wp14:sizeRelV relativeFrom="margin">
              <wp14:pctHeight>0</wp14:pctHeight>
            </wp14:sizeRelV>
          </wp:anchor>
        </w:drawing>
      </w:r>
      <w:r w:rsidR="00482A82">
        <w:rPr>
          <w:rFonts w:ascii="Times New Roman" w:hAnsi="Times New Roman" w:cs="Times New Roman"/>
          <w:sz w:val="24"/>
          <w:szCs w:val="24"/>
        </w:rPr>
        <w:t>Then we need to query o</w:t>
      </w:r>
      <w:r>
        <w:rPr>
          <w:rFonts w:ascii="Times New Roman" w:hAnsi="Times New Roman" w:cs="Times New Roman"/>
          <w:sz w:val="24"/>
          <w:szCs w:val="24"/>
        </w:rPr>
        <w:t xml:space="preserve">ur data using the query builder. </w:t>
      </w:r>
    </w:p>
    <w:p w:rsidR="008E7818" w:rsidRDefault="008E7818"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query builder we add the tables Customer and </w:t>
      </w:r>
      <w:proofErr w:type="spellStart"/>
      <w:r>
        <w:rPr>
          <w:rFonts w:ascii="Times New Roman" w:hAnsi="Times New Roman" w:cs="Times New Roman"/>
          <w:sz w:val="24"/>
          <w:szCs w:val="24"/>
        </w:rPr>
        <w:t>InvoiceHeader</w:t>
      </w:r>
      <w:proofErr w:type="spellEnd"/>
      <w:r>
        <w:rPr>
          <w:rFonts w:ascii="Times New Roman" w:hAnsi="Times New Roman" w:cs="Times New Roman"/>
          <w:sz w:val="24"/>
          <w:szCs w:val="24"/>
        </w:rPr>
        <w:t xml:space="preserve">. Notice that those tables are connected on </w:t>
      </w:r>
      <w:proofErr w:type="spellStart"/>
      <w:r>
        <w:rPr>
          <w:rFonts w:ascii="Times New Roman" w:hAnsi="Times New Roman" w:cs="Times New Roman"/>
          <w:sz w:val="24"/>
          <w:szCs w:val="24"/>
        </w:rPr>
        <w:t>CustomerNumber</w:t>
      </w:r>
      <w:proofErr w:type="spellEnd"/>
      <w:r>
        <w:rPr>
          <w:rFonts w:ascii="Times New Roman" w:hAnsi="Times New Roman" w:cs="Times New Roman"/>
          <w:sz w:val="24"/>
          <w:szCs w:val="24"/>
        </w:rPr>
        <w:t xml:space="preserve"> field as shown in the line between both tables. That field is the Primary key in the table Customer and a Foreign key in the other one.</w:t>
      </w:r>
    </w:p>
    <w:p w:rsidR="008E7818" w:rsidRDefault="008E7818"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customer table we select the Name, and the </w:t>
      </w:r>
      <w:proofErr w:type="spellStart"/>
      <w:r>
        <w:rPr>
          <w:rFonts w:ascii="Times New Roman" w:hAnsi="Times New Roman" w:cs="Times New Roman"/>
          <w:sz w:val="24"/>
          <w:szCs w:val="24"/>
        </w:rPr>
        <w:t>BillingCity</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InvoiceHeader</w:t>
      </w:r>
      <w:proofErr w:type="spellEnd"/>
      <w:r>
        <w:rPr>
          <w:rFonts w:ascii="Times New Roman" w:hAnsi="Times New Roman" w:cs="Times New Roman"/>
          <w:sz w:val="24"/>
          <w:szCs w:val="24"/>
        </w:rPr>
        <w:t xml:space="preserve"> table we select the </w:t>
      </w:r>
      <w:proofErr w:type="spellStart"/>
      <w:r>
        <w:rPr>
          <w:rFonts w:ascii="Times New Roman" w:hAnsi="Times New Roman" w:cs="Times New Roman"/>
          <w:sz w:val="24"/>
          <w:szCs w:val="24"/>
        </w:rPr>
        <w:t>invoicenumber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Invoicedate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rsidR="008E7818" w:rsidRDefault="008E7818"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To see if we are retrieving the right data from the data source then we can execute the SQL.</w:t>
      </w:r>
      <w:r w:rsidRPr="008E7818">
        <w:rPr>
          <w:noProof/>
        </w:rPr>
        <w:t xml:space="preserve"> </w:t>
      </w:r>
    </w:p>
    <w:p w:rsidR="008E7818" w:rsidRDefault="008E7818"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Tabular Type of Report</w:t>
      </w:r>
      <w:r w:rsidR="00461BC5">
        <w:rPr>
          <w:rFonts w:ascii="Times New Roman" w:hAnsi="Times New Roman" w:cs="Times New Roman"/>
          <w:sz w:val="24"/>
          <w:szCs w:val="24"/>
        </w:rPr>
        <w:t>.</w:t>
      </w:r>
    </w:p>
    <w:p w:rsidR="00461BC5" w:rsidRDefault="00461BC5" w:rsidP="00482A8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we need to display a report for every city that is why we drag </w:t>
      </w:r>
      <w:proofErr w:type="spellStart"/>
      <w:r>
        <w:rPr>
          <w:rFonts w:ascii="Times New Roman" w:hAnsi="Times New Roman" w:cs="Times New Roman"/>
          <w:sz w:val="24"/>
          <w:szCs w:val="24"/>
        </w:rPr>
        <w:t>Billingcity</w:t>
      </w:r>
      <w:proofErr w:type="spellEnd"/>
      <w:r>
        <w:rPr>
          <w:rFonts w:ascii="Times New Roman" w:hAnsi="Times New Roman" w:cs="Times New Roman"/>
          <w:sz w:val="24"/>
          <w:szCs w:val="24"/>
        </w:rPr>
        <w:t xml:space="preserve"> to the “Page” side. Since each Name (or customer) will have different invoices that is why we drag the field “Name” to be on the “Group” side. Everything else will be on the Details panel.</w:t>
      </w:r>
    </w:p>
    <w:p w:rsidR="00461BC5" w:rsidRDefault="00461BC5" w:rsidP="00461BC5">
      <w:pPr>
        <w:pStyle w:val="ListParagraph"/>
        <w:spacing w:line="480" w:lineRule="auto"/>
        <w:jc w:val="center"/>
        <w:rPr>
          <w:rFonts w:ascii="Times New Roman" w:hAnsi="Times New Roman" w:cs="Times New Roman"/>
          <w:sz w:val="24"/>
          <w:szCs w:val="24"/>
        </w:rPr>
      </w:pPr>
      <w:r>
        <w:rPr>
          <w:noProof/>
        </w:rPr>
        <w:drawing>
          <wp:inline distT="0" distB="0" distL="0" distR="0" wp14:anchorId="7F7DB70E" wp14:editId="371371E0">
            <wp:extent cx="4505325" cy="390413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434" cy="3912026"/>
                    </a:xfrm>
                    <a:prstGeom prst="rect">
                      <a:avLst/>
                    </a:prstGeom>
                  </pic:spPr>
                </pic:pic>
              </a:graphicData>
            </a:graphic>
          </wp:inline>
        </w:drawing>
      </w:r>
    </w:p>
    <w:p w:rsidR="00461BC5" w:rsidRDefault="00461BC5" w:rsidP="00461BC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 the layout window we are going to select the “Stepped” Option and we are going to enable the drilldown and the subtotals options.</w:t>
      </w:r>
    </w:p>
    <w:p w:rsidR="00461BC5" w:rsidRDefault="00461BC5" w:rsidP="00461BC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After that we proceed to name our report</w:t>
      </w:r>
    </w:p>
    <w:p w:rsidR="00461BC5" w:rsidRDefault="00461BC5" w:rsidP="00461BC5">
      <w:pPr>
        <w:spacing w:line="480" w:lineRule="auto"/>
        <w:ind w:left="360"/>
        <w:jc w:val="center"/>
        <w:rPr>
          <w:rFonts w:ascii="Times New Roman" w:hAnsi="Times New Roman" w:cs="Times New Roman"/>
          <w:sz w:val="24"/>
          <w:szCs w:val="24"/>
        </w:rPr>
      </w:pPr>
      <w:r>
        <w:rPr>
          <w:noProof/>
        </w:rPr>
        <w:drawing>
          <wp:inline distT="0" distB="0" distL="0" distR="0" wp14:anchorId="01903BB9" wp14:editId="1EA61379">
            <wp:extent cx="4648200" cy="4027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969" cy="4031209"/>
                    </a:xfrm>
                    <a:prstGeom prst="rect">
                      <a:avLst/>
                    </a:prstGeom>
                  </pic:spPr>
                </pic:pic>
              </a:graphicData>
            </a:graphic>
          </wp:inline>
        </w:drawing>
      </w:r>
    </w:p>
    <w:p w:rsidR="000D5674" w:rsidRPr="000D5674" w:rsidRDefault="000D5674" w:rsidP="000D567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picture represent one page of the final report. Notice that we changed the format of the Total amount to make it look nicer (Shown as </w:t>
      </w:r>
      <w:bookmarkStart w:id="0" w:name="_GoBack"/>
      <w:bookmarkEnd w:id="0"/>
      <w:r>
        <w:rPr>
          <w:rFonts w:ascii="Times New Roman" w:hAnsi="Times New Roman" w:cs="Times New Roman"/>
          <w:sz w:val="24"/>
          <w:szCs w:val="24"/>
        </w:rPr>
        <w:t>Currency)</w:t>
      </w:r>
    </w:p>
    <w:p w:rsidR="000D5674" w:rsidRPr="000D5674" w:rsidRDefault="000D5674" w:rsidP="000D5674">
      <w:pPr>
        <w:spacing w:line="480" w:lineRule="auto"/>
        <w:ind w:left="360"/>
        <w:rPr>
          <w:rFonts w:ascii="Times New Roman" w:hAnsi="Times New Roman" w:cs="Times New Roman"/>
          <w:sz w:val="24"/>
          <w:szCs w:val="24"/>
        </w:rPr>
      </w:pPr>
      <w:r w:rsidRPr="000D5674">
        <w:lastRenderedPageBreak/>
        <w:drawing>
          <wp:inline distT="0" distB="0" distL="0" distR="0" wp14:anchorId="06C49B12" wp14:editId="09925215">
            <wp:extent cx="5943600" cy="5233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33035"/>
                    </a:xfrm>
                    <a:prstGeom prst="rect">
                      <a:avLst/>
                    </a:prstGeom>
                  </pic:spPr>
                </pic:pic>
              </a:graphicData>
            </a:graphic>
          </wp:inline>
        </w:drawing>
      </w:r>
    </w:p>
    <w:p w:rsidR="008E7818" w:rsidRDefault="008E7818" w:rsidP="008E7818">
      <w:pPr>
        <w:pStyle w:val="ListParagraph"/>
        <w:spacing w:line="480" w:lineRule="auto"/>
        <w:rPr>
          <w:rFonts w:ascii="Times New Roman" w:hAnsi="Times New Roman" w:cs="Times New Roman"/>
          <w:sz w:val="24"/>
          <w:szCs w:val="24"/>
        </w:rPr>
      </w:pPr>
    </w:p>
    <w:p w:rsidR="00482A82" w:rsidRPr="00482A82" w:rsidRDefault="00482A82" w:rsidP="00482A82">
      <w:pPr>
        <w:pStyle w:val="ListParagraph"/>
        <w:spacing w:line="480" w:lineRule="auto"/>
        <w:rPr>
          <w:rFonts w:ascii="Times New Roman" w:hAnsi="Times New Roman" w:cs="Times New Roman"/>
          <w:sz w:val="24"/>
          <w:szCs w:val="24"/>
        </w:rPr>
      </w:pPr>
    </w:p>
    <w:p w:rsidR="00482A82" w:rsidRPr="00482A82" w:rsidRDefault="00482A82" w:rsidP="00482A82">
      <w:pPr>
        <w:spacing w:line="480" w:lineRule="auto"/>
        <w:rPr>
          <w:rFonts w:ascii="Times New Roman" w:hAnsi="Times New Roman" w:cs="Times New Roman"/>
          <w:sz w:val="24"/>
          <w:szCs w:val="24"/>
        </w:rPr>
      </w:pPr>
    </w:p>
    <w:sectPr w:rsidR="00482A82" w:rsidRPr="0048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F70"/>
    <w:multiLevelType w:val="hybridMultilevel"/>
    <w:tmpl w:val="DCE85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5E6927"/>
    <w:multiLevelType w:val="hybridMultilevel"/>
    <w:tmpl w:val="CD8C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040A8"/>
    <w:multiLevelType w:val="hybridMultilevel"/>
    <w:tmpl w:val="46A69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5F1E3D"/>
    <w:multiLevelType w:val="hybridMultilevel"/>
    <w:tmpl w:val="0608E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C"/>
    <w:rsid w:val="000D5674"/>
    <w:rsid w:val="002D2E9C"/>
    <w:rsid w:val="00461BC5"/>
    <w:rsid w:val="00482A82"/>
    <w:rsid w:val="00665D1A"/>
    <w:rsid w:val="00882A6E"/>
    <w:rsid w:val="008E7818"/>
    <w:rsid w:val="00A244AF"/>
    <w:rsid w:val="00AE06C7"/>
    <w:rsid w:val="00B7361C"/>
    <w:rsid w:val="00EC7E27"/>
    <w:rsid w:val="00FE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D0A0"/>
  <w15:chartTrackingRefBased/>
  <w15:docId w15:val="{D34FD4F3-0CF4-4A8D-9769-C0E8455A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Castillo</dc:creator>
  <cp:keywords/>
  <dc:description/>
  <cp:lastModifiedBy>Claudio.Castillo002</cp:lastModifiedBy>
  <cp:revision>5</cp:revision>
  <dcterms:created xsi:type="dcterms:W3CDTF">2019-01-14T04:07:00Z</dcterms:created>
  <dcterms:modified xsi:type="dcterms:W3CDTF">2019-01-14T04:09:00Z</dcterms:modified>
</cp:coreProperties>
</file>