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About Luna Digital - Our Story, Mission, Values</w:t>
      </w:r>
    </w:p>
    <w:p/>
    <w:p>
      <w:pPr>
        <w:pStyle w:val="Heading2"/>
        <w:jc w:val="left"/>
      </w:pPr>
      <w:r>
        <w:t>Page Specifications</w:t>
      </w:r>
    </w:p>
    <w:p>
      <w:pPr>
        <w:pStyle w:val="ListBullet"/>
      </w:pPr>
      <w:r>
        <w:t>**Target Keywords**: "professional services marketing agency team", "medical marketing experts", "legal marketing specialists"</w:t>
      </w:r>
    </w:p>
    <w:p>
      <w:pPr>
        <w:pStyle w:val="ListBullet"/>
      </w:pPr>
      <w:r>
        <w:t>**Word Count**: 2,100 words</w:t>
      </w:r>
    </w:p>
    <w:p>
      <w:pPr>
        <w:pStyle w:val="ListBullet"/>
      </w:pPr>
      <w:r>
        <w:t>**User Journey Stage**: Consideration stage trust-building</w:t>
      </w:r>
    </w:p>
    <w:p>
      <w:pPr>
        <w:pStyle w:val="ListBullet"/>
      </w:pPr>
      <w:r>
        <w:t>**Conversion Goal**: Increase confidence to proceed with consultation</w:t>
      </w:r>
    </w:p>
    <w:p/>
    <w:p/>
    <w:p>
      <w:pPr>
        <w:jc w:val="center"/>
      </w:pPr>
      <w:r>
        <w:t>__________________________________________________</w:t>
      </w:r>
    </w:p>
    <w:p/>
    <w:p/>
    <w:p>
      <w:pPr>
        <w:pStyle w:val="Heading1"/>
        <w:jc w:val="left"/>
      </w:pPr>
      <w:r>
        <w:t>About Luna Digital - Your Professional Services Marketing Partners</w:t>
      </w:r>
    </w:p>
    <w:p/>
    <w:p>
      <w:r>
        <w:t>When medical practices and legal firms need marketing that truly understands their world, they turn to Luna Digital. We're not just another marketing agency—we're specialists who live and breathe the unique challenges, opportunities, and regulatory requirements that define professional services in Australia.</w:t>
      </w:r>
    </w:p>
    <w:p/>
    <w:p>
      <w:r>
        <w:t>Since our founding, Luna Digital has been built on a simple but powerful principle: professional services deserve marketing partners who understand that trust, credibility, and compliance aren't just important—they're everything. Our exclusive focus on medical practices and legal firms means we speak your language, understand your challenges, and deliver solutions that work within your professional framework.</w:t>
      </w:r>
    </w:p>
    <w:p/>
    <w:p>
      <w:pPr>
        <w:pStyle w:val="Heading2"/>
        <w:jc w:val="left"/>
      </w:pPr>
      <w:r>
        <w:t>Our Mission: Compliant Growth for Professional Practices</w:t>
      </w:r>
    </w:p>
    <w:p/>
    <w:p>
      <w:r>
        <w:rPr>
          <w:b/>
        </w:rPr>
        <w:t>Empowering Australian professional practices to grow ethically, sustainably, and successfully through expert digital marketing that respects regulatory boundaries whilst maximising business potential.</w:t>
      </w:r>
    </w:p>
    <w:p/>
    <w:p>
      <w:r>
        <w:t>At Luna Digital, we believe that professional services marketing should never force you to choose between growth and compliance. Our mission centres on creating marketing strategies that drive genuine business results whilst maintaining the highest standards of professional conduct and regulatory adherence.</w:t>
      </w:r>
    </w:p>
    <w:p/>
    <w:p>
      <w:pPr>
        <w:pStyle w:val="Heading3"/>
        <w:jc w:val="left"/>
      </w:pPr>
      <w:r>
        <w:t>Why We Focus Exclusively on Professional Services</w:t>
      </w:r>
    </w:p>
    <w:p/>
    <w:p>
      <w:r>
        <w:t>The professional services landscape in Australia is unlike any other industry. Medical practices must navigate AHPRA guidelines, TGA regulations, and complex privacy requirements whilst building patient trust and demonstrating clinical expertise. Legal firms operate within strict advertising standards set by state law societies, whilst competing for clients who value experience, integrity, and proven results.</w:t>
      </w:r>
    </w:p>
    <w:p/>
    <w:p>
      <w:r>
        <w:t>We recognised early that generic marketing approaches simply don't work for professional services. Cookie-cutter strategies ignore the sophisticated decision-making process of patients choosing healthcare providers or clients selecting legal representation. They fail to account for the regulatory environment that governs professional practice advertising. Most importantly, they don't build the long-term trust and authority that professional practices need to thrive.</w:t>
      </w:r>
    </w:p>
    <w:p/>
    <w:p>
      <w:r>
        <w:t>That's why Luna Digital was founded with an exclusive focus on professional services marketing. We've dedicated our expertise, our systems, and our understanding to serving medical practices and legal firms across Australia. This specialisation allows us to deliver marketing solutions that not only drive growth but do so in ways that enhance professional reputation and strengthen community trust.</w:t>
      </w:r>
    </w:p>
    <w:p/>
    <w:p>
      <w:pPr>
        <w:pStyle w:val="Heading3"/>
        <w:jc w:val="left"/>
      </w:pPr>
      <w:r>
        <w:t>Our Compliance-First Approach</w:t>
      </w:r>
    </w:p>
    <w:p/>
    <w:p>
      <w:r>
        <w:t>Professional services marketing isn't just about attracting more patients or clients—it's about doing so in ways that uphold the integrity of your profession and protect your practice's reputation. Our compliance-first approach means that every strategy, every piece of content, and every campaign is developed with full awareness of the regulatory environment you operate within.</w:t>
      </w:r>
    </w:p>
    <w:p/>
    <w:p>
      <w:r>
        <w:t>For medical practices, this means deep understanding of AHPRA's National Law and advertising guidelines, TGA therapeutic goods advertising requirements, and the Australian Privacy Principles that govern patient information. Our content development process includes compliance review stages, ensuring that patient education materials provide value whilst avoiding therapeutic claims that could breach advertising standards.</w:t>
      </w:r>
    </w:p>
    <w:p/>
    <w:p>
      <w:r>
        <w:t>For legal firms, our approach incorporates state-based law society advertising rules, professional conduct requirements, and client confidentiality considerations. We understand that legal marketing must balance competitive advantage with professional dignity, attracting clients whilst maintaining the respect and trust that underpins effective legal practice.</w:t>
      </w:r>
    </w:p>
    <w:p/>
    <w:p>
      <w:pPr>
        <w:pStyle w:val="Heading3"/>
        <w:jc w:val="left"/>
      </w:pPr>
      <w:r>
        <w:t>Long-Term Partnership Commitment</w:t>
      </w:r>
    </w:p>
    <w:p/>
    <w:p>
      <w:r>
        <w:t>Professional services thrive on relationships built over time, and our approach to client partnerships reflects this understanding. We're not interested in quick wins that compromise long-term success or strategies that generate leads at the expense of professional reputation.</w:t>
      </w:r>
    </w:p>
    <w:p/>
    <w:p>
      <w:r>
        <w:t>Our partnership approach focuses on sustainable growth strategies that strengthen your practice's position in the market over months and years, not just weeks. We invest time in understanding your practice's unique value proposition, your patient or client demographics, and your professional goals. This foundation allows us to develop marketing strategies that support your practice's evolution and growth trajectory.</w:t>
      </w:r>
    </w:p>
    <w:p/>
    <w:p>
      <w:r>
        <w:t>We believe in transparency, regular communication, and collaborative decision-making. Your professional expertise combined with our marketing specialisation creates powerful synergies that benefit your practice and the patients or clients you serve.</w:t>
      </w:r>
    </w:p>
    <w:p/>
    <w:p>
      <w:pPr>
        <w:pStyle w:val="Heading2"/>
        <w:jc w:val="left"/>
      </w:pPr>
      <w:r>
        <w:t>Our Values Drive Everything We Do</w:t>
      </w:r>
    </w:p>
    <w:p/>
    <w:p>
      <w:pPr>
        <w:pStyle w:val="Heading3"/>
        <w:jc w:val="left"/>
      </w:pPr>
      <w:r>
        <w:t>Integrity and Transparency</w:t>
      </w:r>
    </w:p>
    <w:p/>
    <w:p>
      <w:r>
        <w:t>Professional services are built on trust, and so is our approach to marketing partnerships. We believe in complete transparency about our strategies, honest reporting of results, and open communication about challenges and opportunities.</w:t>
      </w:r>
    </w:p>
    <w:p/>
    <w:p>
      <w:r>
        <w:t>Our integrity extends to every aspect of our work—from accurate reporting of campaign performance to honest assessments of market opportunities and realistic timelines for achieving goals. We never promise results we can't deliver, and we never employ tactics that could compromise your professional standing.</w:t>
      </w:r>
    </w:p>
    <w:p/>
    <w:p>
      <w:r>
        <w:t>When we recommend strategies, we explain not just what we'll do, but why we believe it's the right approach for your practice. We share our reasoning, our research, and our experience to help you make informed decisions about your marketing investment.</w:t>
      </w:r>
    </w:p>
    <w:p/>
    <w:p>
      <w:pPr>
        <w:pStyle w:val="Heading3"/>
        <w:jc w:val="left"/>
      </w:pPr>
      <w:r>
        <w:t>Professional Excellence and Continuous Learning</w:t>
      </w:r>
    </w:p>
    <w:p/>
    <w:p>
      <w:r>
        <w:t>The professional services landscape is constantly evolving, with regulatory changes, technological advances, and shifting patient or client expectations requiring ongoing adaptation. Our commitment to professional excellence means we stay current with industry developments, regulatory updates, and emerging marketing opportunities.</w:t>
      </w:r>
    </w:p>
    <w:p/>
    <w:p>
      <w:r>
        <w:t>We maintain active engagement with professional development opportunities, industry associations, and regulatory bodies to ensure our knowledge remains current and comprehensive. This investment in continuous learning benefits every client we serve, as emerging opportunities and potential challenges are identified and addressed proactively.</w:t>
      </w:r>
    </w:p>
    <w:p/>
    <w:p>
      <w:r>
        <w:t>Our team regularly participates in professional services industry events, regulatory update sessions, and advanced marketing education programs. This commitment to excellence ensures that your marketing strategies benefit from the latest insights and best practices in professional services marketing.</w:t>
      </w:r>
    </w:p>
    <w:p/>
    <w:p>
      <w:pPr>
        <w:pStyle w:val="Heading3"/>
        <w:jc w:val="left"/>
      </w:pPr>
      <w:r>
        <w:t>Compliance and Ethical Marketing Practices</w:t>
      </w:r>
    </w:p>
    <w:p/>
    <w:p>
      <w:r>
        <w:t>Ethical marketing isn't just about following rules—it's about upholding the values that make professional services trustworthy and valuable to the community. Our approach to marketing ethics goes beyond regulatory compliance to embrace the spirit of professional service.</w:t>
      </w:r>
    </w:p>
    <w:p/>
    <w:p>
      <w:r>
        <w:t>We believe that effective marketing for professional services should educate and inform, not manipulate or deceive. Our content strategies focus on providing genuine value to potential patients or clients, helping them make informed decisions about their healthcare or legal needs.</w:t>
      </w:r>
    </w:p>
    <w:p/>
    <w:p>
      <w:r>
        <w:t>Every marketing campaign we develop is designed to enhance the reputation of your practice and your profession. We never employ tactics that could undermine public trust in professional services or compromise the dignity of medical or legal practice.</w:t>
      </w:r>
    </w:p>
    <w:p/>
    <w:p>
      <w:pPr>
        <w:pStyle w:val="Heading3"/>
        <w:jc w:val="left"/>
      </w:pPr>
      <w:r>
        <w:t>Client Success and Partnership Focus</w:t>
      </w:r>
    </w:p>
    <w:p/>
    <w:p>
      <w:r>
        <w:t>Your success is our success, and our business model is built around long-term client relationships that deliver sustained value. We measure our effectiveness not just by marketing metrics, but by the growth and success of your practice.</w:t>
      </w:r>
    </w:p>
    <w:p/>
    <w:p>
      <w:r>
        <w:t>Our partnership approach means we become invested in your practice's long-term success. We celebrate your achievements, support you through challenges, and work collaboratively to identify and pursue growth opportunities that align with your professional goals.</w:t>
      </w:r>
    </w:p>
    <w:p/>
    <w:p>
      <w:r>
        <w:t>We believe that the best marketing strategies emerge from true partnerships where professional expertise and marketing specialisation combine to create solutions that neither could achieve alone. Your deep understanding of your patients' or clients' needs, combined with our marketing expertise, creates powerful opportunities for growth and service improvement.</w:t>
      </w:r>
    </w:p>
    <w:p/>
    <w:p>
      <w:pPr>
        <w:pStyle w:val="Heading2"/>
        <w:jc w:val="left"/>
      </w:pPr>
      <w:r>
        <w:t>Why Luna Digital Exists: Our Professional Services Passion</w:t>
      </w:r>
    </w:p>
    <w:p/>
    <w:p>
      <w:pPr>
        <w:pStyle w:val="Heading3"/>
        <w:jc w:val="left"/>
      </w:pPr>
      <w:r>
        <w:t>Understanding Professional Practice Challenges</w:t>
      </w:r>
    </w:p>
    <w:p/>
    <w:p>
      <w:r>
        <w:t>Professional services face unique marketing challenges that generic agencies simply don't understand. The decision-making process for selecting healthcare providers or legal representation is fundamentally different from choosing consumer products or services.</w:t>
      </w:r>
    </w:p>
    <w:p/>
    <w:p>
      <w:r>
        <w:t>Patients seeking medical care often research extensively, seeking providers who demonstrate expertise, empathy, and understanding of their specific health concerns. They need reassurance about quality of care, accessibility of services, and compatibility with their healthcare needs and preferences.</w:t>
      </w:r>
    </w:p>
    <w:p/>
    <w:p>
      <w:r>
        <w:t>Legal clients typically face stressful, complex situations where the stakes are high and the consequences of poor legal representation can be severe. They seek lawyers who demonstrate relevant experience, successful track records, and understanding of their specific legal challenges.</w:t>
      </w:r>
    </w:p>
    <w:p/>
    <w:p>
      <w:r>
        <w:t>These sophisticated decision-making processes require marketing approaches that build trust gradually, demonstrate expertise credibly, and provide the information that professional services clients need to make confident choices.</w:t>
      </w:r>
    </w:p>
    <w:p/>
    <w:p>
      <w:pPr>
        <w:pStyle w:val="Heading3"/>
        <w:jc w:val="left"/>
      </w:pPr>
      <w:r>
        <w:t>Specialised Solution Development</w:t>
      </w:r>
    </w:p>
    <w:p/>
    <w:p>
      <w:r>
        <w:t>Our exclusive focus on professional services allows us to develop marketing solutions specifically designed for the unique requirements of medical practices and legal firms. Rather than adapting generic marketing strategies, we've built our entire approach around the specific needs, opportunities, and constraints of professional services.</w:t>
      </w:r>
    </w:p>
    <w:p/>
    <w:p>
      <w:r>
        <w:t>Our website design process incorporates professional services user experience research, ensuring that site navigation, content organisation, and conversion paths align with how patients and legal clients research and evaluate providers. Our content development strategies focus on educational value and professional authority building rather than generic promotional messaging.</w:t>
      </w:r>
    </w:p>
    <w:p/>
    <w:p>
      <w:r>
        <w:t>Our digital marketing campaigns are designed around the longer decision cycles and relationship-based nature of professional services. Rather than pushing for immediate conversions, our strategies nurture relationships over time, providing value at each stage of the decision-making process.</w:t>
      </w:r>
    </w:p>
    <w:p/>
    <w:p>
      <w:pPr>
        <w:pStyle w:val="Heading3"/>
        <w:jc w:val="left"/>
      </w:pPr>
      <w:r>
        <w:t>Long-Term Industry Relationships</w:t>
      </w:r>
    </w:p>
    <w:p/>
    <w:p>
      <w:r>
        <w:t>Our specialisation in professional services has allowed us to build deep relationships within medical and legal communities across Australia. We understand the challenges facing different medical specialities, from general practice to specialist consultation services. We appreciate the distinct marketing needs of different legal practice areas, from family law to commercial litigation.</w:t>
      </w:r>
    </w:p>
    <w:p/>
    <w:p>
      <w:r>
        <w:t>These industry relationships provide valuable insights that benefit every client we serve. We understand market trends, regulatory developments, and emerging opportunities because we're deeply embedded in the professional services community.</w:t>
      </w:r>
    </w:p>
    <w:p/>
    <w:p>
      <w:r>
        <w:t>Our network of professional services contacts also creates opportunities for collaboration, referral partnerships, and knowledge sharing that can benefit your practice beyond direct marketing outcomes.</w:t>
      </w:r>
    </w:p>
    <w:p/>
    <w:p>
      <w:pPr>
        <w:pStyle w:val="Heading2"/>
        <w:jc w:val="left"/>
      </w:pPr>
      <w:r>
        <w:t>Our Professional Services Industry Experience</w:t>
      </w:r>
    </w:p>
    <w:p/>
    <w:p>
      <w:pPr>
        <w:pStyle w:val="Heading3"/>
        <w:jc w:val="left"/>
      </w:pPr>
      <w:r>
        <w:t>Medical Practice Marketing Expertise</w:t>
      </w:r>
    </w:p>
    <w:p/>
    <w:p>
      <w:r>
        <w:t>Luna Digital's medical practice marketing expertise spans the full spectrum of healthcare services, from general practice and family medicine to specialist consultation services and multi-doctor practice management.</w:t>
      </w:r>
    </w:p>
    <w:p/>
    <w:p>
      <w:r>
        <w:t>We understand the unique marketing requirements of different medical specialities. General practices need marketing strategies that emphasise accessibility, comprehensive care, and family-friendly services whilst highlighting preventive care and health maintenance programs. Specialist practices require marketing approaches that demonstrate advanced expertise, successful treatment outcomes, and efficient referral management whilst maintaining collaborative relationships with referring physicians.</w:t>
      </w:r>
    </w:p>
    <w:p/>
    <w:p>
      <w:r>
        <w:t>Our medical marketing experience includes working with practices implementing telehealth services, managing patient privacy requirements, and navigating the complex regulatory environment governing healthcare advertising in Australia. We've developed content strategies that educate patients whilst avoiding therapeutic claims, lead generation systems that respect patient privacy, and online reputation management programs that enhance practice credibility.</w:t>
      </w:r>
    </w:p>
    <w:p/>
    <w:p>
      <w:r>
        <w:t>We maintain current knowledge of AHPRA guidelines, TGA advertising requirements, and Australian Privacy Principles as they apply to medical practice marketing. Our team regularly participates in healthcare marketing education programs and maintains relationships with medical practice management professionals to ensure our strategies remain current and compliant.</w:t>
      </w:r>
    </w:p>
    <w:p/>
    <w:p>
      <w:pPr>
        <w:pStyle w:val="Heading3"/>
        <w:jc w:val="left"/>
      </w:pPr>
      <w:r>
        <w:t>Legal Firm Marketing Specialisation</w:t>
      </w:r>
    </w:p>
    <w:p/>
    <w:p>
      <w:r>
        <w:t>Our legal firm marketing experience encompasses diverse practice areas including family law, commercial litigation, property law, personal injury, estate planning, and criminal defence. We understand that different legal specialities require distinct marketing approaches that reflect the unique needs and concerns of their respective client bases.</w:t>
      </w:r>
    </w:p>
    <w:p/>
    <w:p>
      <w:r>
        <w:t>Family law practices require marketing that demonstrates empathy, understanding of emotional challenges, and commitment to achieving positive outcomes for families in transition. Commercial law firms need marketing strategies that showcase business expertise, successful deal completion, and understanding of complex commercial relationships.</w:t>
      </w:r>
    </w:p>
    <w:p/>
    <w:p>
      <w:r>
        <w:t>Personal injury practices require marketing approaches that demonstrate successful advocacy for injured clients whilst maintaining dignity and avoiding ambulance-chasing perceptions. Estate planning lawyers need marketing that addresses sensitive topics with appropriate professionalism whilst educating potential clients about important legal protections.</w:t>
      </w:r>
    </w:p>
    <w:p/>
    <w:p>
      <w:r>
        <w:t>Our legal marketing experience includes developing compliant advertising strategies that respect state-based law society requirements, managing client confidentiality requirements in case study development, and creating thought leadership content that positions lawyers as trusted advisors rather than aggressive competitors.</w:t>
      </w:r>
    </w:p>
    <w:p/>
    <w:p>
      <w:r>
        <w:t>We stay current with law society advertising guidelines across Australian states, professional conduct requirements, and emerging trends in legal service delivery that create new marketing opportunities and challenges.</w:t>
      </w:r>
    </w:p>
    <w:p/>
    <w:p>
      <w:pPr>
        <w:pStyle w:val="Heading3"/>
        <w:jc w:val="left"/>
      </w:pPr>
      <w:r>
        <w:t>Regulatory Knowledge and Compliance Training</w:t>
      </w:r>
    </w:p>
    <w:p/>
    <w:p>
      <w:r>
        <w:t>Professional services marketing requires deep understanding of the regulatory environment governing professional practice advertising. Our team maintains comprehensive knowledge of federal and state regulations affecting medical and legal practice marketing.</w:t>
      </w:r>
    </w:p>
    <w:p/>
    <w:p>
      <w:r>
        <w:t>For medical practices, this includes detailed understanding of AHPRA's National Law provisions relating to advertising, TGA therapeutic goods advertising guidelines, and Australian Privacy Principles governing patient information use in marketing contexts. We regularly review regulatory updates and participate in compliance training programs to ensure our strategies remain compliant with evolving requirements.</w:t>
      </w:r>
    </w:p>
    <w:p/>
    <w:p>
      <w:r>
        <w:t>For legal firms, our regulatory knowledge encompasses state-based law society advertising rules, professional conduct requirements, and client confidentiality obligations that affect marketing strategy development. We understand how advertising standards vary between Australian states and how to develop marketing strategies that maintain compliance across multiple jurisdictions.</w:t>
      </w:r>
    </w:p>
    <w:p/>
    <w:p>
      <w:r>
        <w:t>Our compliance training extends beyond regulatory requirements to embrace the ethical principles underlying professional services regulation. We understand that compliance isn't just about avoiding penalties—it's about maintaining the public trust that enables professional services to serve their communities effectively.</w:t>
      </w:r>
    </w:p>
    <w:p/>
    <w:p>
      <w:pPr>
        <w:pStyle w:val="Heading3"/>
        <w:jc w:val="left"/>
      </w:pPr>
      <w:r>
        <w:t>Industry Partnership and Collaboration History</w:t>
      </w:r>
    </w:p>
    <w:p/>
    <w:p>
      <w:r>
        <w:t>Our specialisation in professional services marketing has enabled us to build collaborative relationships with industry associations, professional development organisations, and regulatory bodies that enhance our service delivery and keep us current with industry developments.</w:t>
      </w:r>
    </w:p>
    <w:p/>
    <w:p>
      <w:r>
        <w:t>We maintain active relationships with medical practice management organisations, healthcare technology providers, and professional development programs that serve medical practitioners. These relationships provide insights into emerging trends, challenges, and opportunities facing medical practices across Australia.</w:t>
      </w:r>
    </w:p>
    <w:p/>
    <w:p>
      <w:r>
        <w:t>Our legal industry relationships include connections with law practice management specialists, legal technology providers, and continuing legal education programs. These partnerships help us understand evolving client expectations, technological opportunities, and practice management challenges affecting legal firms.</w:t>
      </w:r>
    </w:p>
    <w:p/>
    <w:p>
      <w:r>
        <w:t>We regularly participate in professional services industry events, both as attendees and occasionally as speakers sharing insights about effective marketing strategies for professional practices. These industry connections ensure that our marketing strategies remain relevant, current, and aligned with the evolving needs of professional services clients.</w:t>
      </w:r>
    </w:p>
    <w:p/>
    <w:p/>
    <w:p>
      <w:pPr>
        <w:jc w:val="center"/>
      </w:pPr>
      <w:r>
        <w:t>__________________________________________________</w:t>
      </w:r>
    </w:p>
    <w:p/>
    <w:p/>
    <w:p>
      <w:r>
        <w:rPr>
          <w:b/>
        </w:rPr>
        <w:t>Ready to learn more about how Luna Digital can help your professional practice grow?</w:t>
      </w:r>
    </w:p>
    <w:p/>
    <w:p>
      <w:r>
        <w:t>[Schedule Your Free Professional Services Marketing Consultation] or explore our [professional services case studies] to see how we've helped medical practices and legal firms across Australia achieve their growth goals whilst maintaining full regulatory compliance.</w:t>
      </w:r>
    </w:p>
    <w:p/>
    <w:p>
      <w:r>
        <w:rPr>
          <w:b/>
        </w:rPr>
        <w:t>Contact Information:</w:t>
      </w:r>
    </w:p>
    <w:p>
      <w:pPr>
        <w:pStyle w:val="ListBullet"/>
      </w:pPr>
      <w:r>
        <w:t>Phone: [Phone Number]</w:t>
      </w:r>
    </w:p>
    <w:p>
      <w:pPr>
        <w:pStyle w:val="ListBullet"/>
      </w:pPr>
      <w:r>
        <w:t>Email: [Email Address]</w:t>
      </w:r>
    </w:p>
    <w:p>
      <w:pPr>
        <w:pStyle w:val="ListBullet"/>
      </w:pPr>
      <w:r>
        <w:t>Address: [Business Address]</w:t>
      </w:r>
    </w:p>
    <w:p/>
    <w:p>
      <w:r>
        <w:t>*Luna Digital Marketing - Your trusted partner for professional services growth in Australia.*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