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Website Design &amp; Development for Professional Services</w:t>
      </w:r>
    </w:p>
    <w:p/>
    <w:p>
      <w:pPr>
        <w:pStyle w:val="Heading2"/>
        <w:jc w:val="left"/>
      </w:pPr>
      <w:r>
        <w:t>Service Overview</w:t>
      </w:r>
    </w:p>
    <w:p/>
    <w:p>
      <w:r>
        <w:t>Luna Digital specialises in creating professional websites for medical practices and legal firms that balance compelling design with strict regulatory compliance. Our websites are built to attract new patients and clients whilst maintaining the professional credibility and trust essential for healthcare and legal services.</w:t>
      </w:r>
    </w:p>
    <w:p/>
    <w:p>
      <w:r>
        <w:t>Unlike generic web design agencies, we understand the unique requirements of professional services marketing. Every website we create adheres to AHPRA guidelines for medical practices and Legal Professional Conduct Rules for law firms, ensuring your online presence builds trust whilst driving measurable practice growth.</w:t>
      </w:r>
    </w:p>
    <w:p/>
    <w:p>
      <w:r>
        <w:t>Our websites combine conversion-optimised design with professional aesthetics, creating digital platforms that convert visitors into patients or clients whilst maintaining the authoritative presence your profession demands.</w:t>
      </w:r>
    </w:p>
    <w:p/>
    <w:p>
      <w:pPr>
        <w:pStyle w:val="Heading2"/>
        <w:jc w:val="left"/>
      </w:pPr>
      <w:r>
        <w:t>How It Works: Medical Practices vs Legal Firms</w:t>
      </w:r>
    </w:p>
    <w:p/>
    <w:p>
      <w:pPr>
        <w:pStyle w:val="Heading3"/>
        <w:jc w:val="left"/>
      </w:pPr>
      <w:r>
        <w:t>Medical Practice Websites</w:t>
      </w:r>
    </w:p>
    <w:p>
      <w:r>
        <w:t>For medical practices, we focus on patient-centric design that builds trust and facilitates appointment bookings. Our medical websites feature clear service descriptions, practitioner credentials, and streamlined patient portals that comply with AHPRA advertising guidelines.</w:t>
      </w:r>
    </w:p>
    <w:p/>
    <w:p>
      <w:r>
        <w:t>We integrate appointment booking systems, patient education resources, and telehealth capabilities where appropriate. Every design element considers patient privacy requirements and medical advertising restrictions, ensuring your website attracts new patients whilst maintaining professional compliance.</w:t>
      </w:r>
    </w:p>
    <w:p/>
    <w:p>
      <w:r>
        <w:t>Our medical practice websites include insurance provider listings, treatment information presented in accessible language, and clear contact pathways that reduce administrative burden whilst improving patient acquisition.</w:t>
      </w:r>
    </w:p>
    <w:p/>
    <w:p>
      <w:pPr>
        <w:pStyle w:val="Heading3"/>
        <w:jc w:val="left"/>
      </w:pPr>
      <w:r>
        <w:t>Legal Firm Websites</w:t>
      </w:r>
    </w:p>
    <w:p>
      <w:r>
        <w:t>Legal firm websites require a different approach, emphasising professional authority and expertise whilst adhering to Legal Professional Conduct Rules. We create websites that position your firm as the trusted choice for legal services, featuring detailed practice area descriptions and lawyer credentials.</w:t>
      </w:r>
    </w:p>
    <w:p/>
    <w:p>
      <w:r>
        <w:t>Our legal websites include secure client portals, case study presentations (where permitted), and clear fee structures that build client confidence. We ensure all content complies with advertising restrictions whilst effectively communicating your firm's expertise and success.</w:t>
      </w:r>
    </w:p>
    <w:p/>
    <w:p>
      <w:r>
        <w:t>Legal websites we design feature strategic calls-to-action for initial consultations, document download capabilities, and professional blog integration that demonstrates thought leadership within your practice areas.</w:t>
      </w:r>
    </w:p>
    <w:p/>
    <w:p>
      <w:pPr>
        <w:pStyle w:val="Heading2"/>
        <w:jc w:val="left"/>
      </w:pPr>
      <w:r>
        <w:t>Compliance Considerations</w:t>
      </w:r>
    </w:p>
    <w:p/>
    <w:p>
      <w:pPr>
        <w:pStyle w:val="Heading3"/>
        <w:jc w:val="left"/>
      </w:pPr>
      <w:r>
        <w:t>AHPRA Compliance for Medical Practices</w:t>
      </w:r>
    </w:p>
    <w:p>
      <w:r>
        <w:t>All medical practice websites we create strictly adhere to AHPRA advertising guidelines, ensuring testimonials, before/after imagery, and service descriptions meet regulatory requirements. We review all content for compliance with therapeutic goods advertising codes.</w:t>
      </w:r>
    </w:p>
    <w:p/>
    <w:p>
      <w:r>
        <w:t>Our compliance process includes disclaimer placement, appropriate cautionary statements, and careful language selection that promotes services without making prohibited claims about treatment outcomes or therapeutic benefits.</w:t>
      </w:r>
    </w:p>
    <w:p/>
    <w:p>
      <w:pPr>
        <w:pStyle w:val="Heading3"/>
        <w:jc w:val="left"/>
      </w:pPr>
      <w:r>
        <w:t>Legal Professional Conduct Rules</w:t>
      </w:r>
    </w:p>
    <w:p>
      <w:r>
        <w:t>Legal firm websites must comply with professional conduct rules regarding advertising and client confidentiality. We ensure all website content meets barristers' and solicitors' conduct rules, including appropriate disclaimers and privacy protections.</w:t>
      </w:r>
    </w:p>
    <w:p/>
    <w:p>
      <w:r>
        <w:t>Our legal compliance framework covers client testimonial presentation, case study anonymisation, and fee advertising restrictions, ensuring your website builds credibility whilst maintaining professional standards.</w:t>
      </w:r>
    </w:p>
    <w:p/>
    <w:p>
      <w:pPr>
        <w:pStyle w:val="Heading2"/>
        <w:jc w:val="left"/>
      </w:pPr>
      <w:r>
        <w:t>Process Methodology and Timeline</w:t>
      </w:r>
    </w:p>
    <w:p/>
    <w:p>
      <w:pPr>
        <w:pStyle w:val="Heading3"/>
        <w:jc w:val="left"/>
      </w:pPr>
      <w:r>
        <w:t>Discovery Phase (Week 1-2)</w:t>
      </w:r>
    </w:p>
    <w:p>
      <w:r>
        <w:t>Our process begins with comprehensive practice analysis, understanding your target patients or clients, current marketing challenges, and growth objectives. We audit existing digital presence and identify compliance requirements specific to your profession.</w:t>
      </w:r>
    </w:p>
    <w:p/>
    <w:p>
      <w:r>
        <w:t>We conduct stakeholder interviews with key practice personnel, review current patient/client acquisition methods, and analyse competitor websites within your specialty and geographic area.</w:t>
      </w:r>
    </w:p>
    <w:p/>
    <w:p>
      <w:pPr>
        <w:pStyle w:val="Heading3"/>
        <w:jc w:val="left"/>
      </w:pPr>
      <w:r>
        <w:t>Design &amp; Development Phase (Week 3-6)</w:t>
      </w:r>
    </w:p>
    <w:p>
      <w:r>
        <w:t>Using insights from discovery, we create custom designs that reflect your practice's professional identity whilst optimising for patient/client conversion. Our development process includes mobile responsiveness, page speed optimisation, and secure hosting setup.</w:t>
      </w:r>
    </w:p>
    <w:p/>
    <w:p>
      <w:r>
        <w:t>We build content management systems that allow easy updates whilst maintaining compliance standards, integrate necessary third-party tools (booking systems, CRM platforms), and implement robust security measures.</w:t>
      </w:r>
    </w:p>
    <w:p/>
    <w:p>
      <w:pPr>
        <w:pStyle w:val="Heading3"/>
        <w:jc w:val="left"/>
      </w:pPr>
      <w:r>
        <w:t>Testing &amp; Launch Phase (Week 7-8)</w:t>
      </w:r>
    </w:p>
    <w:p>
      <w:r>
        <w:t>Before launch, we conduct comprehensive testing across all devices and browsers, verify all compliance elements are correctly implemented, and perform security audits. We provide staff training on content management and ongoing website maintenance.</w:t>
      </w:r>
    </w:p>
    <w:p/>
    <w:p>
      <w:r>
        <w:t>Our launch process includes DNS migration, SSL certificate installation, and Google Analytics setup with goal tracking for patient/client inquiries and appointment bookings.</w:t>
      </w:r>
    </w:p>
    <w:p/>
    <w:p>
      <w:pPr>
        <w:pStyle w:val="Heading2"/>
        <w:jc w:val="left"/>
      </w:pPr>
      <w:r>
        <w:t>Results and Benefits</w:t>
      </w:r>
    </w:p>
    <w:p/>
    <w:p>
      <w:pPr>
        <w:pStyle w:val="Heading3"/>
        <w:jc w:val="left"/>
      </w:pPr>
      <w:r>
        <w:t>Measurable Practice Growth</w:t>
      </w:r>
    </w:p>
    <w:p>
      <w:r>
        <w:t>Our professional services websites typically deliver 40-60% increases in online inquiries within the first three months post-launch. Medical practices see improved appointment booking rates, whilst legal firms experience increased consultation requests.</w:t>
      </w:r>
    </w:p>
    <w:p/>
    <w:p>
      <w:r>
        <w:t>Professional websites we create improve search engine rankings, reduce bounce rates, and increase time spent on site, indicating better user engagement with your services and expertise.</w:t>
      </w:r>
    </w:p>
    <w:p/>
    <w:p>
      <w:pPr>
        <w:pStyle w:val="Heading3"/>
        <w:jc w:val="left"/>
      </w:pPr>
      <w:r>
        <w:t>Enhanced Professional Credibility</w:t>
      </w:r>
    </w:p>
    <w:p>
      <w:r>
        <w:t>A professionally designed, compliant website positions your practice as the trusted choice for patients or clients seeking your services. Our websites build confidence through clear credential presentation, professional imagery, and seamless user experiences.</w:t>
      </w:r>
    </w:p>
    <w:p/>
    <w:p>
      <w:pPr>
        <w:pStyle w:val="Heading3"/>
        <w:jc w:val="left"/>
      </w:pPr>
      <w:r>
        <w:t>Improved Operational Efficiency</w:t>
      </w:r>
    </w:p>
    <w:p>
      <w:r>
        <w:t>Integrated booking systems, client portals, and automated inquiry management reduce administrative workload whilst improving patient/client satisfaction through streamlined interactions.</w:t>
      </w:r>
    </w:p>
    <w:p/>
    <w:p>
      <w:pPr>
        <w:pStyle w:val="Heading2"/>
        <w:jc w:val="left"/>
      </w:pPr>
      <w:r>
        <w:t>Getting Started</w:t>
      </w:r>
    </w:p>
    <w:p/>
    <w:p>
      <w:r>
        <w:t>Ready to transform your practice's online presence with a professional, compliant website that drives growth? Our website design and development service begins with a comprehensive consultation to understand your practice's unique requirements and growth objectives.</w:t>
      </w:r>
    </w:p>
    <w:p/>
    <w:p>
      <w:r>
        <w:t>Contact Luna Digital to discuss your website project. We'll provide a detailed proposal outlining design approach, development timeline, compliance requirements, and investment levels tailored to your practice's needs.</w:t>
      </w:r>
    </w:p>
    <w:p/>
    <w:p>
      <w:r>
        <w:t>Start your journey toward a professional website that attracts new patients or clients whilst maintaining the credibility and compliance your profession demands.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