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AI-Friendly Content Architecture - Implementation Guide</w:t>
      </w:r>
    </w:p>
    <w:p/>
    <w:p>
      <w:pPr>
        <w:pStyle w:val="Heading2"/>
        <w:jc w:val="left"/>
      </w:pPr>
      <w:r>
        <w:t>Executive Summary</w:t>
      </w:r>
    </w:p>
    <w:p>
      <w:r>
        <w:t>This guide provides comprehensive specifications for creating content architecture optimized for AI parsing, citation, and recommendation across all major AI platforms. The framework ensures content performs excellently in ChatGPT, Claude, Perplexity, Google AI Overviews, and emerging AI search systems while maintaining Australian professional standards compliance.</w:t>
      </w:r>
    </w:p>
    <w:p/>
    <w:p>
      <w:pPr>
        <w:pStyle w:val="Heading2"/>
        <w:jc w:val="left"/>
      </w:pPr>
      <w:r>
        <w:t>Content Structure Framework</w:t>
      </w:r>
    </w:p>
    <w:p/>
    <w:p>
      <w:pPr>
        <w:pStyle w:val="Heading3"/>
        <w:jc w:val="left"/>
      </w:pPr>
      <w:r>
        <w:t>Hierarchical Information Design for AI Systems</w:t>
      </w:r>
    </w:p>
    <w:p/>
    <w:p>
      <w:r>
        <w:t>#### Primary Content Architecture</w:t>
      </w:r>
    </w:p>
    <w:p>
      <w:r>
        <w:rPr>
          <w:b/>
        </w:rPr>
        <w:t>Level 1: Core Topic Introduction (H1)</w:t>
      </w:r>
    </w:p>
    <w:p>
      <w:pPr>
        <w:pStyle w:val="ListBullet"/>
      </w:pPr>
      <w:r>
        <w:t>Clear, descriptive heading with primary target keyword</w:t>
      </w:r>
    </w:p>
    <w:p>
      <w:pPr>
        <w:pStyle w:val="ListBullet"/>
      </w:pPr>
      <w:r>
        <w:t>Immediate answer or summary (answer-first approach)</w:t>
      </w:r>
    </w:p>
    <w:p>
      <w:pPr>
        <w:pStyle w:val="ListBullet"/>
      </w:pPr>
      <w:r>
        <w:t>Professional credential or authority signal</w:t>
      </w:r>
    </w:p>
    <w:p>
      <w:pPr>
        <w:pStyle w:val="ListBullet"/>
      </w:pPr>
      <w:r>
        <w:t>Geographic context for Australian market relevance</w:t>
      </w:r>
    </w:p>
    <w:p/>
    <w:p>
      <w:r>
        <w:rPr>
          <w:b/>
        </w:rPr>
        <w:t>Level 2: Key Concept Breakdown (H2)</w:t>
      </w:r>
    </w:p>
    <w:p>
      <w:pPr>
        <w:pStyle w:val="ListBullet"/>
      </w:pPr>
      <w:r>
        <w:t>Question-based subheadings ("How does...", "What are...", "Why is...")</w:t>
      </w:r>
    </w:p>
    <w:p>
      <w:pPr>
        <w:pStyle w:val="ListBullet"/>
      </w:pPr>
      <w:r>
        <w:t>Each section addresses specific conversational query patterns</w:t>
      </w:r>
    </w:p>
    <w:p>
      <w:pPr>
        <w:pStyle w:val="ListBullet"/>
      </w:pPr>
      <w:r>
        <w:t>Professional expertise indicators and credentials</w:t>
      </w:r>
    </w:p>
    <w:p>
      <w:pPr>
        <w:pStyle w:val="ListBullet"/>
      </w:pPr>
      <w:r>
        <w:t>Local regulatory compliance information (AHPRA where applicable)</w:t>
      </w:r>
    </w:p>
    <w:p/>
    <w:p>
      <w:r>
        <w:rPr>
          <w:b/>
        </w:rPr>
        <w:t>Level 3: Detailed Implementation (H3)</w:t>
      </w:r>
    </w:p>
    <w:p>
      <w:pPr>
        <w:pStyle w:val="ListBullet"/>
      </w:pPr>
      <w:r>
        <w:t>Step-by-step breakdowns for procedural content</w:t>
      </w:r>
    </w:p>
    <w:p>
      <w:pPr>
        <w:pStyle w:val="ListBullet"/>
      </w:pPr>
      <w:r>
        <w:t>Specific examples relevant to Australian context</w:t>
      </w:r>
    </w:p>
    <w:p>
      <w:pPr>
        <w:pStyle w:val="ListBullet"/>
      </w:pPr>
      <w:r>
        <w:t>Professional case studies and real-world applications</w:t>
      </w:r>
    </w:p>
    <w:p>
      <w:pPr>
        <w:pStyle w:val="ListBullet"/>
      </w:pPr>
      <w:r>
        <w:t>Supporting evidence with proper citations</w:t>
      </w:r>
    </w:p>
    <w:p/>
    <w:p>
      <w:r>
        <w:t>#### Content Block Structure for AI Parsing</w:t>
      </w:r>
    </w:p>
    <w:p>
      <w:r>
        <w:t>```</w:t>
      </w:r>
    </w:p>
    <w:p>
      <w:r>
        <w:t>Topic Introduction (50-75 words)</w:t>
      </w:r>
    </w:p>
    <w:p>
      <w:r>
        <w:t>├── Direct Answer Statement</w:t>
      </w:r>
    </w:p>
    <w:p>
      <w:r>
        <w:t>├── Professional Credential Reference</w:t>
      </w:r>
    </w:p>
    <w:p>
      <w:r>
        <w:t>├── Geographic/Regulatory Context</w:t>
      </w:r>
    </w:p>
    <w:p>
      <w:r>
        <w:t>└── Content Roadmap</w:t>
      </w:r>
    </w:p>
    <w:p/>
    <w:p>
      <w:r>
        <w:t>Primary Content Sections</w:t>
      </w:r>
    </w:p>
    <w:p>
      <w:r>
        <w:t>├── Question-Based H2 (300-500 words each)</w:t>
      </w:r>
    </w:p>
    <w:p>
      <w:r>
        <w:t>│   ├── Immediate Answer (25-50 words)</w:t>
      </w:r>
    </w:p>
    <w:p>
      <w:r>
        <w:t>│   ├── Detailed Explanation (200-300 words)</w:t>
      </w:r>
    </w:p>
    <w:p>
      <w:r>
        <w:t>│   ├── Professional Examples (50-100 words)</w:t>
      </w:r>
    </w:p>
    <w:p>
      <w:r>
        <w:t>│   └── Australian Context/Compliance (50-75 words)</w:t>
      </w:r>
    </w:p>
    <w:p>
      <w:r>
        <w:t>└── Supporting H3 Subsections (150-250 words each)</w:t>
      </w:r>
    </w:p>
    <w:p>
      <w:r>
        <w:t>```</w:t>
      </w:r>
    </w:p>
    <w:p/>
    <w:p>
      <w:pPr>
        <w:pStyle w:val="Heading3"/>
        <w:jc w:val="left"/>
      </w:pPr>
      <w:r>
        <w:t>Answer-First Content Methodology</w:t>
      </w:r>
    </w:p>
    <w:p/>
    <w:p>
      <w:r>
        <w:t>#### Implementation Strategy</w:t>
      </w:r>
    </w:p>
    <w:p>
      <w:r>
        <w:rPr>
          <w:b/>
        </w:rPr>
        <w:t>Opening Response Structure:</w:t>
      </w:r>
    </w:p>
    <w:p>
      <w:r>
        <w:t>1. **Direct Answer** (1-2 sentences maximum)</w:t>
      </w:r>
    </w:p>
    <w:p>
      <w:r>
        <w:t>2. **Professional Context** (Authority/credential statement)</w:t>
      </w:r>
    </w:p>
    <w:p>
      <w:r>
        <w:t>3. **Australian Relevance** (Local application or regulation)</w:t>
      </w:r>
    </w:p>
    <w:p>
      <w:r>
        <w:t>4. **Content Preview** (What the reader will learn)</w:t>
      </w:r>
    </w:p>
    <w:p/>
    <w:p>
      <w:r>
        <w:rPr>
          <w:b/>
        </w:rPr>
        <w:t>Example Implementation:</w:t>
      </w:r>
    </w:p>
    <w:p>
      <w:r>
        <w:t>```</w:t>
      </w:r>
    </w:p>
    <w:p>
      <w:r>
        <w:t>Q: How do I choose the best physiotherapist in Melbourne?</w:t>
      </w:r>
    </w:p>
    <w:p/>
    <w:p>
      <w:r>
        <w:t>Direct Answer: Choose a physiotherapist based on their specialization in your condition, AHPRA registration status, and location convenience for regular appointments.</w:t>
      </w:r>
    </w:p>
    <w:p/>
    <w:p>
      <w:r>
        <w:t>Professional Context: As an AHPRA-registered physiotherapy practice with 15 years of experience treating sports injuries in Melbourne, we understand the key factors patients should consider.</w:t>
      </w:r>
    </w:p>
    <w:p/>
    <w:p>
      <w:r>
        <w:t>Australian Relevance: In Australia, all practicing physiotherapists must maintain current AHPRA registration and professional indemnity insurance, ensuring standardized quality of care.</w:t>
      </w:r>
    </w:p>
    <w:p/>
    <w:p>
      <w:r>
        <w:t>Content Preview: This guide covers specialization matching, credential verification, location factors, and cost considerations specific to Melbourne's healthcare landscape.</w:t>
      </w:r>
    </w:p>
    <w:p>
      <w:r>
        <w:t>```</w:t>
      </w:r>
    </w:p>
    <w:p/>
    <w:p>
      <w:pPr>
        <w:pStyle w:val="Heading2"/>
        <w:jc w:val="left"/>
      </w:pPr>
      <w:r>
        <w:t>Question-Based Content Optimization</w:t>
      </w:r>
    </w:p>
    <w:p/>
    <w:p>
      <w:pPr>
        <w:pStyle w:val="Heading3"/>
        <w:jc w:val="left"/>
      </w:pPr>
      <w:r>
        <w:t>Natural Language Query Integration</w:t>
      </w:r>
    </w:p>
    <w:p/>
    <w:p>
      <w:r>
        <w:t>#### Primary Question Patterns for Australian Professional Services</w:t>
      </w:r>
    </w:p>
    <w:p>
      <w:r>
        <w:rPr>
          <w:b/>
        </w:rPr>
        <w:t>Healthcare Queries:</w:t>
      </w:r>
    </w:p>
    <w:p>
      <w:pPr>
        <w:pStyle w:val="ListBullet"/>
      </w:pPr>
      <w:r>
        <w:t>"How do I find [specialty] near me in [location]?"</w:t>
      </w:r>
    </w:p>
    <w:p>
      <w:pPr>
        <w:pStyle w:val="ListBullet"/>
      </w:pPr>
      <w:r>
        <w:t>"What qualifications should I look for in [profession]?"</w:t>
      </w:r>
    </w:p>
    <w:p>
      <w:pPr>
        <w:pStyle w:val="ListBullet"/>
      </w:pPr>
      <w:r>
        <w:t>"Who is the best [professional] for [specific condition/need]?"</w:t>
      </w:r>
    </w:p>
    <w:p>
      <w:pPr>
        <w:pStyle w:val="ListBullet"/>
      </w:pPr>
      <w:r>
        <w:t>"What does [treatment/service] cost in Australia?"</w:t>
      </w:r>
    </w:p>
    <w:p>
      <w:pPr>
        <w:pStyle w:val="ListBullet"/>
      </w:pPr>
      <w:r>
        <w:t>"How long does [procedure/process] take?"</w:t>
      </w:r>
    </w:p>
    <w:p/>
    <w:p>
      <w:r>
        <w:rPr>
          <w:b/>
        </w:rPr>
        <w:t>Business Service Queries:</w:t>
      </w:r>
    </w:p>
    <w:p>
      <w:pPr>
        <w:pStyle w:val="ListBullet"/>
      </w:pPr>
      <w:r>
        <w:t>"What [service] do I need for [business problem]?"</w:t>
      </w:r>
    </w:p>
    <w:p>
      <w:pPr>
        <w:pStyle w:val="ListBullet"/>
      </w:pPr>
      <w:r>
        <w:t>"How much does [business service] cost in [location]?"</w:t>
      </w:r>
    </w:p>
    <w:p>
      <w:pPr>
        <w:pStyle w:val="ListBullet"/>
      </w:pPr>
      <w:r>
        <w:t>"Who provides [specialized service] in [industry]?"</w:t>
      </w:r>
    </w:p>
    <w:p>
      <w:pPr>
        <w:pStyle w:val="ListBullet"/>
      </w:pPr>
      <w:r>
        <w:t>"What are the benefits of [service] for [business type]?"</w:t>
      </w:r>
    </w:p>
    <w:p>
      <w:pPr>
        <w:pStyle w:val="ListBullet"/>
      </w:pPr>
      <w:r>
        <w:t>"How do I choose between [option A] and [option B]?"</w:t>
      </w:r>
    </w:p>
    <w:p/>
    <w:p>
      <w:r>
        <w:t>#### Content Structure Templates</w:t>
      </w:r>
    </w:p>
    <w:p/>
    <w:p>
      <w:r>
        <w:rPr>
          <w:b/>
        </w:rPr>
        <w:t>Template 1: Service Selection Guide</w:t>
      </w:r>
    </w:p>
    <w:p>
      <w:r>
        <w:t>```</w:t>
      </w:r>
    </w:p>
    <w:p>
      <w:r>
        <w:t>H1: How to Choose [Service] in [Location] - Complete Guide</w:t>
      </w:r>
    </w:p>
    <w:p/>
    <w:p>
      <w:r>
        <w:t>H2: What to Look for in [Professional/Service Provider]</w:t>
      </w:r>
    </w:p>
    <w:p>
      <w:r>
        <w:t>├── H3: Essential Qualifications and Credentials</w:t>
      </w:r>
    </w:p>
    <w:p>
      <w:r>
        <w:t>├── H3: Experience and Specialization Areas</w:t>
      </w:r>
    </w:p>
    <w:p>
      <w:r>
        <w:t>└── H3: Professional Registration Requirements (AHPRA/Industry)</w:t>
      </w:r>
    </w:p>
    <w:p/>
    <w:p>
      <w:r>
        <w:t>H2: How to Evaluate [Service] Quality</w:t>
      </w:r>
    </w:p>
    <w:p>
      <w:r>
        <w:t>├── H3: Key Performance Indicators</w:t>
      </w:r>
    </w:p>
    <w:p>
      <w:r>
        <w:t>├── H3: Client Testimonials and Reviews</w:t>
      </w:r>
    </w:p>
    <w:p>
      <w:r>
        <w:t>└── H3: Professional Standards Compliance</w:t>
      </w:r>
    </w:p>
    <w:p/>
    <w:p>
      <w:r>
        <w:t>H2: What Does [Service] Cost in [Location]?</w:t>
      </w:r>
    </w:p>
    <w:p>
      <w:r>
        <w:t>├── H3: Average Pricing Structures</w:t>
      </w:r>
    </w:p>
    <w:p>
      <w:r>
        <w:t>├── H3: Insurance and Medicare Considerations</w:t>
      </w:r>
    </w:p>
    <w:p>
      <w:r>
        <w:t>└── H3: Value Comparison Framework</w:t>
      </w:r>
    </w:p>
    <w:p/>
    <w:p>
      <w:r>
        <w:t>H2: Why Choose [Your Business] for [Service]</w:t>
      </w:r>
    </w:p>
    <w:p>
      <w:r>
        <w:t>├── H3: Our Unique Qualifications</w:t>
      </w:r>
    </w:p>
    <w:p>
      <w:r>
        <w:t>├── H3: Australian Market Expertise</w:t>
      </w:r>
    </w:p>
    <w:p>
      <w:r>
        <w:t>└── H3: Client Success Stories</w:t>
      </w:r>
    </w:p>
    <w:p>
      <w:r>
        <w:t>```</w:t>
      </w:r>
    </w:p>
    <w:p/>
    <w:p>
      <w:r>
        <w:rPr>
          <w:b/>
        </w:rPr>
        <w:t>Template 2: Problem-Solution Architecture</w:t>
      </w:r>
    </w:p>
    <w:p>
      <w:r>
        <w:t>```</w:t>
      </w:r>
    </w:p>
    <w:p>
      <w:r>
        <w:t>H1: [Problem] Solution: Complete Guide for [Target Audience]</w:t>
      </w:r>
    </w:p>
    <w:p/>
    <w:p>
      <w:r>
        <w:t>H2: What Causes [Problem] in [Context]?</w:t>
      </w:r>
    </w:p>
    <w:p>
      <w:r>
        <w:t>├── H3: Primary Contributing Factors</w:t>
      </w:r>
    </w:p>
    <w:p>
      <w:r>
        <w:t>├── H3: Australian Market Specific Issues</w:t>
      </w:r>
    </w:p>
    <w:p>
      <w:r>
        <w:t>└── H3: Professional Assessment Criteria</w:t>
      </w:r>
    </w:p>
    <w:p/>
    <w:p>
      <w:r>
        <w:t>H2: How to Solve [Problem] Effectively</w:t>
      </w:r>
    </w:p>
    <w:p>
      <w:r>
        <w:t>├── H3: Step-by-Step Solution Process</w:t>
      </w:r>
    </w:p>
    <w:p>
      <w:r>
        <w:t>├── H3: Professional Intervention Options</w:t>
      </w:r>
    </w:p>
    <w:p>
      <w:r>
        <w:t>└── H3: Expected Timeline and Outcomes</w:t>
      </w:r>
    </w:p>
    <w:p/>
    <w:p>
      <w:r>
        <w:t>H2: Who Can Help with [Problem] in [Location]?</w:t>
      </w:r>
    </w:p>
    <w:p>
      <w:r>
        <w:t>├── H3: Professional Qualification Requirements</w:t>
      </w:r>
    </w:p>
    <w:p>
      <w:r>
        <w:t>├── H3: Regulatory Compliance Standards</w:t>
      </w:r>
    </w:p>
    <w:p>
      <w:r>
        <w:t>└── H3: Finding the Right Expert</w:t>
      </w:r>
    </w:p>
    <w:p>
      <w:r>
        <w:t>```</w:t>
      </w:r>
    </w:p>
    <w:p/>
    <w:p>
      <w:pPr>
        <w:pStyle w:val="Heading2"/>
        <w:jc w:val="left"/>
      </w:pPr>
      <w:r>
        <w:t>Citation and Authority Integration</w:t>
      </w:r>
    </w:p>
    <w:p/>
    <w:p>
      <w:pPr>
        <w:pStyle w:val="Heading3"/>
        <w:jc w:val="left"/>
      </w:pPr>
      <w:r>
        <w:t>Professional Credential Presentation for AI Systems</w:t>
      </w:r>
    </w:p>
    <w:p/>
    <w:p>
      <w:r>
        <w:t>#### Authority Signal Implementation</w:t>
      </w:r>
    </w:p>
    <w:p>
      <w:r>
        <w:rPr>
          <w:b/>
        </w:rPr>
        <w:t>Format for Professional Credentials:</w:t>
      </w:r>
    </w:p>
    <w:p>
      <w:r>
        <w:t>```</w:t>
      </w:r>
    </w:p>
    <w:p>
      <w:r>
        <w:t>[Professional Name], [Credentials], [Registration Number]</w:t>
      </w:r>
    </w:p>
    <w:p>
      <w:r>
        <w:t>[Years of Experience] years serving [Location/Community]</w:t>
      </w:r>
    </w:p>
    <w:p>
      <w:r>
        <w:t>[Specializations] | [Professional Associations]</w:t>
      </w:r>
    </w:p>
    <w:p>
      <w:r>
        <w:t>AHPRA Registration: [Number] (where applicable)</w:t>
      </w:r>
    </w:p>
    <w:p>
      <w:r>
        <w:t>```</w:t>
      </w:r>
    </w:p>
    <w:p/>
    <w:p>
      <w:r>
        <w:rPr>
          <w:b/>
        </w:rPr>
        <w:t>Example:</w:t>
      </w:r>
    </w:p>
    <w:p>
      <w:r>
        <w:t>```</w:t>
      </w:r>
    </w:p>
    <w:p>
      <w:r>
        <w:t>Dr. Sarah Mitchell, BPhty, PhD, AHPRA: PHY0001234567</w:t>
      </w:r>
    </w:p>
    <w:p>
      <w:r>
        <w:t>15 years serving Melbourne's Eastern Suburbs</w:t>
      </w:r>
    </w:p>
    <w:p>
      <w:r>
        <w:t>Sports Injury Rehabilitation | Australian Physiotherapy Association Member</w:t>
      </w:r>
    </w:p>
    <w:p>
      <w:r>
        <w:t>Specializing in ACL reconstruction recovery and chronic pain management</w:t>
      </w:r>
    </w:p>
    <w:p>
      <w:r>
        <w:t>```</w:t>
      </w:r>
    </w:p>
    <w:p/>
    <w:p>
      <w:r>
        <w:t>#### Source Citation Format for AI Platforms</w:t>
      </w:r>
    </w:p>
    <w:p>
      <w:r>
        <w:rPr>
          <w:b/>
        </w:rPr>
        <w:t>Preferred Citation Structure:</w:t>
      </w:r>
    </w:p>
    <w:p>
      <w:r>
        <w:t>```</w:t>
      </w:r>
    </w:p>
    <w:p>
      <w:r>
        <w:t>**Source:** [Organization Name - Report/Study Title](URL) - Date</w:t>
      </w:r>
    </w:p>
    <w:p>
      <w:r>
        <w:t>```</w:t>
      </w:r>
    </w:p>
    <w:p/>
    <w:p>
      <w:r>
        <w:rPr>
          <w:b/>
        </w:rPr>
        <w:t>Professional Reference Integration:</w:t>
      </w:r>
    </w:p>
    <w:p>
      <w:pPr>
        <w:pStyle w:val="ListBullet"/>
      </w:pPr>
      <w:r>
        <w:t>Include relevant studies and research in natural language</w:t>
      </w:r>
    </w:p>
    <w:p>
      <w:pPr>
        <w:pStyle w:val="ListBullet"/>
      </w:pPr>
      <w:r>
        <w:t>Reference professional guidelines and standards</w:t>
      </w:r>
    </w:p>
    <w:p>
      <w:pPr>
        <w:pStyle w:val="ListBullet"/>
      </w:pPr>
      <w:r>
        <w:t>Cite industry reports and statistical data</w:t>
      </w:r>
    </w:p>
    <w:p>
      <w:pPr>
        <w:pStyle w:val="ListBullet"/>
      </w:pPr>
      <w:r>
        <w:t>Link to regulatory body recommendations</w:t>
      </w:r>
    </w:p>
    <w:p/>
    <w:p>
      <w:pPr>
        <w:pStyle w:val="Heading3"/>
        <w:jc w:val="left"/>
      </w:pPr>
      <w:r>
        <w:t>Evidence-Based Content Integration</w:t>
      </w:r>
    </w:p>
    <w:p/>
    <w:p>
      <w:r>
        <w:t>#### Research Integration Framework</w:t>
      </w:r>
    </w:p>
    <w:p>
      <w:r>
        <w:rPr>
          <w:b/>
        </w:rPr>
        <w:t>Level 1: Primary Research Citations</w:t>
      </w:r>
    </w:p>
    <w:p>
      <w:pPr>
        <w:pStyle w:val="ListBullet"/>
      </w:pPr>
      <w:r>
        <w:t>Peer-reviewed studies relevant to topic</w:t>
      </w:r>
    </w:p>
    <w:p>
      <w:pPr>
        <w:pStyle w:val="ListBullet"/>
      </w:pPr>
      <w:r>
        <w:t>Government health department reports</w:t>
      </w:r>
    </w:p>
    <w:p>
      <w:pPr>
        <w:pStyle w:val="ListBullet"/>
      </w:pPr>
      <w:r>
        <w:t>Professional association guidelines</w:t>
      </w:r>
    </w:p>
    <w:p>
      <w:pPr>
        <w:pStyle w:val="ListBullet"/>
      </w:pPr>
      <w:r>
        <w:t>Regulatory body recommendations</w:t>
      </w:r>
    </w:p>
    <w:p/>
    <w:p>
      <w:r>
        <w:rPr>
          <w:b/>
        </w:rPr>
        <w:t>Level 2: Industry Authority References</w:t>
      </w:r>
    </w:p>
    <w:p>
      <w:pPr>
        <w:pStyle w:val="ListBullet"/>
      </w:pPr>
      <w:r>
        <w:t>Professional organization position statements</w:t>
      </w:r>
    </w:p>
    <w:p>
      <w:pPr>
        <w:pStyle w:val="ListBullet"/>
      </w:pPr>
      <w:r>
        <w:t>Industry best practice guides</w:t>
      </w:r>
    </w:p>
    <w:p>
      <w:pPr>
        <w:pStyle w:val="ListBullet"/>
      </w:pPr>
      <w:r>
        <w:t>Continuing education requirements</w:t>
      </w:r>
    </w:p>
    <w:p>
      <w:pPr>
        <w:pStyle w:val="ListBullet"/>
      </w:pPr>
      <w:r>
        <w:t>Professional development standards</w:t>
      </w:r>
    </w:p>
    <w:p/>
    <w:p>
      <w:r>
        <w:rPr>
          <w:b/>
        </w:rPr>
        <w:t>Level 3: Real-World Application Evidence</w:t>
      </w:r>
    </w:p>
    <w:p>
      <w:pPr>
        <w:pStyle w:val="ListBullet"/>
      </w:pPr>
      <w:r>
        <w:t>Case study results and outcomes</w:t>
      </w:r>
    </w:p>
    <w:p>
      <w:pPr>
        <w:pStyle w:val="ListBullet"/>
      </w:pPr>
      <w:r>
        <w:t>Client testimonial data (with consent)</w:t>
      </w:r>
    </w:p>
    <w:p>
      <w:pPr>
        <w:pStyle w:val="ListBullet"/>
      </w:pPr>
      <w:r>
        <w:t>Professional experience documentation</w:t>
      </w:r>
    </w:p>
    <w:p>
      <w:pPr>
        <w:pStyle w:val="ListBullet"/>
      </w:pPr>
      <w:r>
        <w:t>Success metric tracking</w:t>
      </w:r>
    </w:p>
    <w:p/>
    <w:p>
      <w:pPr>
        <w:pStyle w:val="Heading2"/>
        <w:jc w:val="left"/>
      </w:pPr>
      <w:r>
        <w:t>Voice Search and Conversational Optimization</w:t>
      </w:r>
    </w:p>
    <w:p/>
    <w:p>
      <w:pPr>
        <w:pStyle w:val="Heading3"/>
        <w:jc w:val="left"/>
      </w:pPr>
      <w:r>
        <w:t>Conversational Content Structure</w:t>
      </w:r>
    </w:p>
    <w:p/>
    <w:p>
      <w:r>
        <w:t>#### Natural Language Flow Design</w:t>
      </w:r>
    </w:p>
    <w:p>
      <w:r>
        <w:rPr>
          <w:b/>
        </w:rPr>
        <w:t>Conversation-Ready Paragraphs:</w:t>
      </w:r>
    </w:p>
    <w:p>
      <w:pPr>
        <w:pStyle w:val="ListBullet"/>
      </w:pPr>
      <w:r>
        <w:t>Use natural speech patterns and rhythm</w:t>
      </w:r>
    </w:p>
    <w:p>
      <w:pPr>
        <w:pStyle w:val="ListBullet"/>
      </w:pPr>
      <w:r>
        <w:t>Include transitional phrases that mirror spoken communication</w:t>
      </w:r>
    </w:p>
    <w:p>
      <w:pPr>
        <w:pStyle w:val="ListBullet"/>
      </w:pPr>
      <w:r>
        <w:t>Implement question-and-response flow throughout content</w:t>
      </w:r>
    </w:p>
    <w:p>
      <w:pPr>
        <w:pStyle w:val="ListBullet"/>
      </w:pPr>
      <w:r>
        <w:t>Structure information for voice synthesis clarity</w:t>
      </w:r>
    </w:p>
    <w:p/>
    <w:p>
      <w:r>
        <w:rPr>
          <w:b/>
        </w:rPr>
        <w:t>Example Conversational Flow:</w:t>
      </w:r>
    </w:p>
    <w:p>
      <w:r>
        <w:t>```</w:t>
      </w:r>
    </w:p>
    <w:p>
      <w:r>
        <w:t>Many people ask us, "How long does physiotherapy treatment typically take?"</w:t>
      </w:r>
    </w:p>
    <w:p/>
    <w:p>
      <w:r>
        <w:t>The honest answer is that it depends on several factors. Most patients see initial improvement within 2-3 sessions, but complete recovery can take anywhere from 4-12 weeks.</w:t>
      </w:r>
    </w:p>
    <w:p/>
    <w:p>
      <w:r>
        <w:t>Here's what influences your treatment timeline:</w:t>
      </w:r>
    </w:p>
    <w:p/>
    <w:p>
      <w:r>
        <w:t>First, the severity of your condition plays a major role. A minor muscle strain might resolve in just a few sessions, while a complex shoulder injury could require months of targeted therapy.</w:t>
      </w:r>
    </w:p>
    <w:p/>
    <w:p>
      <w:r>
        <w:t>Second, your commitment to prescribed exercises significantly impacts recovery speed. Patients who follow their home exercise programs typically recover 40% faster than those who only attend clinic sessions.</w:t>
      </w:r>
    </w:p>
    <w:p/>
    <w:p>
      <w:r>
        <w:t>Finally, any underlying health conditions can affect healing rates. Conditions like diabetes or arthritis may extend recovery times, but don't worry – we adjust treatment plans accordingly.</w:t>
      </w:r>
    </w:p>
    <w:p>
      <w:r>
        <w:t>```</w:t>
      </w:r>
    </w:p>
    <w:p/>
    <w:p>
      <w:r>
        <w:t>#### Smart Speaker Optimization Elements</w:t>
      </w:r>
    </w:p>
    <w:p>
      <w:r>
        <w:rPr>
          <w:b/>
        </w:rPr>
        <w:t>Voice-Friendly Content Characteristics:</w:t>
      </w:r>
    </w:p>
    <w:p>
      <w:pPr>
        <w:pStyle w:val="ListBullet"/>
      </w:pPr>
      <w:r>
        <w:t>**Sentence Length**: 15-20 words maximum for voice clarity</w:t>
      </w:r>
    </w:p>
    <w:p>
      <w:pPr>
        <w:pStyle w:val="ListBullet"/>
      </w:pPr>
      <w:r>
        <w:t>**Pronunciation Guide**: Include phonetic spelling for technical terms</w:t>
      </w:r>
    </w:p>
    <w:p>
      <w:pPr>
        <w:pStyle w:val="ListBullet"/>
      </w:pPr>
      <w:r>
        <w:t>**Pause Indicators**: Natural speaking rhythm with appropriate breaks</w:t>
      </w:r>
    </w:p>
    <w:p>
      <w:pPr>
        <w:pStyle w:val="ListBullet"/>
      </w:pPr>
      <w:r>
        <w:t>**Answer Length**: 25-30 seconds for voice response optimization</w:t>
      </w:r>
    </w:p>
    <w:p/>
    <w:p>
      <w:pPr>
        <w:pStyle w:val="Heading3"/>
        <w:jc w:val="left"/>
      </w:pPr>
      <w:r>
        <w:t>Local Context Integration for Australian Market</w:t>
      </w:r>
    </w:p>
    <w:p/>
    <w:p>
      <w:r>
        <w:t>#### Geographic Specificity Implementation</w:t>
      </w:r>
    </w:p>
    <w:p>
      <w:r>
        <w:rPr>
          <w:b/>
        </w:rPr>
        <w:t>Location-Based Content Elements:</w:t>
      </w:r>
    </w:p>
    <w:p>
      <w:pPr>
        <w:pStyle w:val="ListBullet"/>
      </w:pPr>
      <w:r>
        <w:t>Suburb and regional service area specifications</w:t>
      </w:r>
    </w:p>
    <w:p>
      <w:pPr>
        <w:pStyle w:val="ListBullet"/>
      </w:pPr>
      <w:r>
        <w:t>State-specific regulatory requirements</w:t>
      </w:r>
    </w:p>
    <w:p>
      <w:pPr>
        <w:pStyle w:val="ListBullet"/>
      </w:pPr>
      <w:r>
        <w:t>Local insurance and bulk billing information</w:t>
      </w:r>
    </w:p>
    <w:p>
      <w:pPr>
        <w:pStyle w:val="ListBullet"/>
      </w:pPr>
      <w:r>
        <w:t>Regional health service integration</w:t>
      </w:r>
    </w:p>
    <w:p/>
    <w:p>
      <w:r>
        <w:rPr>
          <w:b/>
        </w:rPr>
        <w:t>Example Local Integration:</w:t>
      </w:r>
    </w:p>
    <w:p>
      <w:r>
        <w:t>```</w:t>
      </w:r>
    </w:p>
    <w:p>
      <w:r>
        <w:t>H2: Finding Sports Physiotherapy in Melbourne's Eastern Suburbs</w:t>
      </w:r>
    </w:p>
    <w:p/>
    <w:p>
      <w:r>
        <w:t>If you're located in areas like Box Hill, Glen Waverley, or Doncaster, you have access to some of Melbourne's most experienced sports physiotherapists.</w:t>
      </w:r>
    </w:p>
    <w:p/>
    <w:p>
      <w:r>
        <w:t>Our clinic specifically serves the Eastern Suburbs corridor, with convenient locations near major transport hubs. We bulk bill for eligible patients and work directly with local sports clubs including the Box Hill Hawks and Eastern Ranges.</w:t>
      </w:r>
    </w:p>
    <w:p/>
    <w:p>
      <w:r>
        <w:t>As an established practice in the area for over 10 years, we understand the unique needs of Eastern Suburbs residents, from treating weekend warriors at the local football clubs to helping office workers in the Box Hill CBD with posture-related issues.</w:t>
      </w:r>
    </w:p>
    <w:p>
      <w:r>
        <w:t>```</w:t>
      </w:r>
    </w:p>
    <w:p/>
    <w:p>
      <w:pPr>
        <w:pStyle w:val="Heading2"/>
        <w:jc w:val="left"/>
      </w:pPr>
      <w:r>
        <w:t>Multi-Modal Content Integration</w:t>
      </w:r>
    </w:p>
    <w:p/>
    <w:p>
      <w:pPr>
        <w:pStyle w:val="Heading3"/>
        <w:jc w:val="left"/>
      </w:pPr>
      <w:r>
        <w:t>Visual Content Optimization for AI Systems</w:t>
      </w:r>
    </w:p>
    <w:p/>
    <w:p>
      <w:r>
        <w:t>#### Image and Video Integration Strategy</w:t>
      </w:r>
    </w:p>
    <w:p>
      <w:r>
        <w:rPr>
          <w:b/>
        </w:rPr>
        <w:t>AI-Friendly Visual Content:</w:t>
      </w:r>
    </w:p>
    <w:p>
      <w:pPr>
        <w:pStyle w:val="ListBullet"/>
      </w:pPr>
      <w:r>
        <w:t>**Alt Text Optimization**: Descriptive, keyword-rich alt text for AI image processing</w:t>
      </w:r>
    </w:p>
    <w:p>
      <w:pPr>
        <w:pStyle w:val="ListBullet"/>
      </w:pPr>
      <w:r>
        <w:t>**Video Transcriptions**: Complete transcripts for AI content analysis</w:t>
      </w:r>
    </w:p>
    <w:p>
      <w:pPr>
        <w:pStyle w:val="ListBullet"/>
      </w:pPr>
      <w:r>
        <w:t>**Infographic Text**: All visual information duplicated in accessible text format</w:t>
      </w:r>
    </w:p>
    <w:p>
      <w:pPr>
        <w:pStyle w:val="ListBullet"/>
      </w:pPr>
      <w:r>
        <w:t>**Caption Optimization**: Detailed captions for video content AI parsing</w:t>
      </w:r>
    </w:p>
    <w:p/>
    <w:p>
      <w:r>
        <w:t>#### Structured Visual Content Framework</w:t>
      </w:r>
    </w:p>
    <w:p>
      <w:r>
        <w:rPr>
          <w:b/>
        </w:rPr>
        <w:t>Professional Service Visual Elements:</w:t>
      </w:r>
    </w:p>
    <w:p>
      <w:r>
        <w:t>```</w:t>
      </w:r>
    </w:p>
    <w:p>
      <w:r>
        <w:t>Practice Photos</w:t>
      </w:r>
    </w:p>
    <w:p>
      <w:r>
        <w:t>├── Professional headshots with credential overlay</w:t>
      </w:r>
    </w:p>
    <w:p>
      <w:r>
        <w:t>├── Facility images with accessibility information</w:t>
      </w:r>
    </w:p>
    <w:p>
      <w:r>
        <w:t>├── Treatment demonstration videos with safety protocols</w:t>
      </w:r>
    </w:p>
    <w:p>
      <w:r>
        <w:t>└── Before/after case studies (with consent)</w:t>
      </w:r>
    </w:p>
    <w:p/>
    <w:p>
      <w:r>
        <w:t>Educational Content</w:t>
      </w:r>
    </w:p>
    <w:p>
      <w:r>
        <w:t>├── Process diagrams with step-by-step text</w:t>
      </w:r>
    </w:p>
    <w:p>
      <w:r>
        <w:t>├── Infographics with complete text alternatives</w:t>
      </w:r>
    </w:p>
    <w:p>
      <w:r>
        <w:t>├── Video explanations with full transcriptions</w:t>
      </w:r>
    </w:p>
    <w:p>
      <w:r>
        <w:t>└── Interactive elements with text fallbacks</w:t>
      </w:r>
    </w:p>
    <w:p>
      <w:r>
        <w:t>```</w:t>
      </w:r>
    </w:p>
    <w:p/>
    <w:p>
      <w:pPr>
        <w:pStyle w:val="Heading2"/>
        <w:jc w:val="left"/>
      </w:pPr>
      <w:r>
        <w:t>Performance Optimization for AI Citation</w:t>
      </w:r>
    </w:p>
    <w:p/>
    <w:p>
      <w:pPr>
        <w:pStyle w:val="Heading3"/>
        <w:jc w:val="left"/>
      </w:pPr>
      <w:r>
        <w:t>Content Update and Maintenance Protocols</w:t>
      </w:r>
    </w:p>
    <w:p/>
    <w:p>
      <w:r>
        <w:t>#### Freshness Signals for AI Systems</w:t>
      </w:r>
    </w:p>
    <w:p>
      <w:r>
        <w:rPr>
          <w:b/>
        </w:rPr>
        <w:t>Update Requirements:</w:t>
      </w:r>
    </w:p>
    <w:p>
      <w:pPr>
        <w:pStyle w:val="ListBullet"/>
      </w:pPr>
      <w:r>
        <w:t>**Content Review**: Quarterly review for accuracy and relevance</w:t>
      </w:r>
    </w:p>
    <w:p>
      <w:pPr>
        <w:pStyle w:val="ListBullet"/>
      </w:pPr>
      <w:r>
        <w:t>**Professional Updates**: Annual credential and certification updates</w:t>
      </w:r>
    </w:p>
    <w:p>
      <w:pPr>
        <w:pStyle w:val="ListBullet"/>
      </w:pPr>
      <w:r>
        <w:t>**Regulatory Changes**: Immediate updates for AHPRA or industry regulation changes</w:t>
      </w:r>
    </w:p>
    <w:p>
      <w:pPr>
        <w:pStyle w:val="ListBullet"/>
      </w:pPr>
      <w:r>
        <w:t>**Performance Data**: Monthly update of success metrics and testimonials</w:t>
      </w:r>
    </w:p>
    <w:p/>
    <w:p>
      <w:r>
        <w:t>#### AI Crawling Optimization</w:t>
      </w:r>
    </w:p>
    <w:p>
      <w:r>
        <w:rPr>
          <w:b/>
        </w:rPr>
        <w:t>Technical Content Factors:</w:t>
      </w:r>
    </w:p>
    <w:p>
      <w:pPr>
        <w:pStyle w:val="ListBullet"/>
      </w:pPr>
      <w:r>
        <w:t>**Loading Speed**: Sub-2 second page load times for AI crawler efficiency</w:t>
      </w:r>
    </w:p>
    <w:p>
      <w:pPr>
        <w:pStyle w:val="ListBullet"/>
      </w:pPr>
      <w:r>
        <w:t>**Mobile Optimization**: Full responsive design for mobile-first AI indexing</w:t>
      </w:r>
    </w:p>
    <w:p>
      <w:pPr>
        <w:pStyle w:val="ListBullet"/>
      </w:pPr>
      <w:r>
        <w:t>**Structured Data**: Complete schema markup implementation</w:t>
      </w:r>
    </w:p>
    <w:p>
      <w:pPr>
        <w:pStyle w:val="ListBullet"/>
      </w:pPr>
      <w:r>
        <w:t>**Internal Linking**: Logical content relationship mapping for AI understanding</w:t>
      </w:r>
    </w:p>
    <w:p/>
    <w:p>
      <w:pPr>
        <w:pStyle w:val="Heading3"/>
        <w:jc w:val="left"/>
      </w:pPr>
      <w:r>
        <w:t>Cross-Platform Consistency Framework</w:t>
      </w:r>
    </w:p>
    <w:p/>
    <w:p>
      <w:r>
        <w:t>#### Content Adaptation Strategy</w:t>
      </w:r>
    </w:p>
    <w:p>
      <w:r>
        <w:rPr>
          <w:b/>
        </w:rPr>
        <w:t>Platform-Specific Optimization:</w:t>
      </w:r>
    </w:p>
    <w:p>
      <w:pPr>
        <w:pStyle w:val="ListBullet"/>
      </w:pPr>
      <w:r>
        <w:t>**ChatGPT**: Comprehensive, authoritative format with extensive citations</w:t>
      </w:r>
    </w:p>
    <w:p>
      <w:pPr>
        <w:pStyle w:val="ListBullet"/>
      </w:pPr>
      <w:r>
        <w:t>**Perplexity**: Community-focused elements with testimonial integration</w:t>
      </w:r>
    </w:p>
    <w:p>
      <w:pPr>
        <w:pStyle w:val="ListBullet"/>
      </w:pPr>
      <w:r>
        <w:t>**Google AI Overviews**: Balanced format with strong local optimization</w:t>
      </w:r>
    </w:p>
    <w:p>
      <w:pPr>
        <w:pStyle w:val="ListBullet"/>
      </w:pPr>
      <w:r>
        <w:t>**Claude**: Technical depth with professional methodology emphasis</w:t>
      </w:r>
    </w:p>
    <w:p/>
    <w:p>
      <w:r>
        <w:t>This architecture ensures content performs optimally across all AI platforms while maintaining the natural, professional communication style expected by Australian audiences and adhering to local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