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- Children's Dentistry Hub Strategic Evaluation</w:t>
      </w:r>
    </w:p>
    <w:p/>
    <w:p>
      <w:r>
        <w:t>**Evaluation Date:** 18 September 2025</w:t>
      </w:r>
    </w:p>
    <w:p>
      <w:r>
        <w:t>**Practice:** Capital Smiles Orthodontic Specialist Clinic</w:t>
      </w:r>
    </w:p>
    <w:p>
      <w:r>
        <w:t>**Analysis Scope:** Children's Dentistry Content Hub Addition Assessment</w:t>
      </w:r>
    </w:p>
    <w:p>
      <w:r>
        <w:t>**Strategic Context:** Integration with Existing Lingual Orthodontics Authority</w:t>
      </w:r>
    </w:p>
    <w:p/>
    <w:p>
      <w:pPr>
        <w:pStyle w:val="Heading2"/>
        <w:jc w:val="left"/>
      </w:pPr>
      <w:r>
        <w:t>📊 Executive Hub Evaluation Summary</w:t>
      </w:r>
    </w:p>
    <w:p/>
    <w:p>
      <w:pPr>
        <w:pStyle w:val="Heading3"/>
        <w:jc w:val="left"/>
      </w:pPr>
      <w:r>
        <w:t>Strategic Recommendation: **PROCEED WITH CAUTIOUS EXPANSION**</w:t>
      </w:r>
    </w:p>
    <w:p/>
    <w:p>
      <w:r>
        <w:t>**Overall Assessment:** A targeted children's dentistry hub would complement Capital Smiles' orthodontic authority whilst maintaining specialist focus. However, implementation should emphasise orthodontic-adjacent content rather than general paediatric dentistry to avoid scope dilution.</w:t>
      </w:r>
    </w:p>
    <w:p/>
    <w:p>
      <w:pPr>
        <w:pStyle w:val="Heading3"/>
        <w:jc w:val="left"/>
      </w:pPr>
      <w:r>
        <w:t>Key Findings:</w:t>
      </w:r>
    </w:p>
    <w:p>
      <w:pPr>
        <w:pStyle w:val="ListBullet"/>
      </w:pPr>
      <w:r>
        <w:t>**Market Opportunity:** Strong demand for children's orthodontic information in Canberra</w:t>
      </w:r>
    </w:p>
    <w:p>
      <w:pPr>
        <w:pStyle w:val="ListBullet"/>
      </w:pPr>
      <w:r>
        <w:t>**Authority Extension:** Natural progression from adult orthodontics to comprehensive family care</w:t>
      </w:r>
    </w:p>
    <w:p>
      <w:pPr>
        <w:pStyle w:val="ListBullet"/>
      </w:pPr>
      <w:r>
        <w:t>**Competitive Differentiation:** Unique lingual expertise applied to paediatric orthodontics</w:t>
      </w:r>
    </w:p>
    <w:p>
      <w:pPr>
        <w:pStyle w:val="ListBullet"/>
      </w:pPr>
      <w:r>
        <w:t>**Brand Alignment:** Supports family-focused positioning whilst maintaining specialist credibility</w:t>
      </w:r>
    </w:p>
    <w:p/>
    <w:p>
      <w:pPr>
        <w:pStyle w:val="Heading2"/>
        <w:jc w:val="left"/>
      </w:pPr>
      <w:r>
        <w:t>🎯 Strategic Hub Positioning Analysis</w:t>
      </w:r>
    </w:p>
    <w:p/>
    <w:p>
      <w:pPr>
        <w:pStyle w:val="Heading3"/>
        <w:jc w:val="left"/>
      </w:pPr>
      <w:r>
        <w:t>Hub Concept: "Children's Orthodontic Excellence Centre"</w:t>
      </w:r>
    </w:p>
    <w:p/>
    <w:p>
      <w:r>
        <w:t>#### Refined Focus Areas:</w:t>
      </w:r>
    </w:p>
    <w:p>
      <w:r>
        <w:t>1. **Early Orthodontic Intervention** (Ages 7-12)</w:t>
      </w:r>
    </w:p>
    <w:p>
      <w:r>
        <w:t>2. **Teenage Orthodontic Solutions** (Ages 13-18)</w:t>
      </w:r>
    </w:p>
    <w:p>
      <w:r>
        <w:t>3. **Family Orthodontic Planning** (Multi-child treatment coordination)</w:t>
      </w:r>
    </w:p>
    <w:p>
      <w:r>
        <w:t>4. **Invisible Options for Young Patients** (Age-appropriate lingual treatments)</w:t>
      </w:r>
    </w:p>
    <w:p/>
    <w:p>
      <w:pPr>
        <w:pStyle w:val="Heading3"/>
        <w:jc w:val="left"/>
      </w:pPr>
      <w:r>
        <w:t>Competitive Landscape Assessment</w:t>
      </w:r>
    </w:p>
    <w:p/>
    <w:p>
      <w:r>
        <w:t>#### Current Canberra Children's Dental Market:</w:t>
      </w:r>
    </w:p>
    <w:p>
      <w:pPr>
        <w:pStyle w:val="ListBullet"/>
      </w:pPr>
      <w:r>
        <w:t>**Primary Competitors:** General dental practices offering basic paediatric services</w:t>
      </w:r>
    </w:p>
    <w:p>
      <w:pPr>
        <w:pStyle w:val="ListBullet"/>
      </w:pPr>
      <w:r>
        <w:t>**Specialist Gap:** Limited specialist orthodontic focus on children's specific needs</w:t>
      </w:r>
    </w:p>
    <w:p>
      <w:pPr>
        <w:pStyle w:val="ListBullet"/>
      </w:pPr>
      <w:r>
        <w:t>**Differentiation Opportunity:** Advanced orthodontic techniques for young patients</w:t>
      </w:r>
    </w:p>
    <w:p>
      <w:pPr>
        <w:pStyle w:val="ListBullet"/>
      </w:pPr>
      <w:r>
        <w:t>**Authority Potential:** Position as Canberra's children's orthodontic specialist centre</w:t>
      </w:r>
    </w:p>
    <w:p/>
    <w:p>
      <w:pPr>
        <w:pStyle w:val="Heading2"/>
        <w:jc w:val="left"/>
      </w:pPr>
      <w:r>
        <w:t>🔍 Market Demand Analysis</w:t>
      </w:r>
    </w:p>
    <w:p/>
    <w:p>
      <w:pPr>
        <w:pStyle w:val="Heading3"/>
        <w:jc w:val="left"/>
      </w:pPr>
      <w:r>
        <w:t>Keyword Research for Children's Orthodontics</w:t>
      </w:r>
    </w:p>
    <w:p/>
    <w:p>
      <w:r>
        <w:t>#### High-Volume Primary Keywords:</w:t>
      </w:r>
    </w:p>
    <w:p>
      <w:pPr>
        <w:pStyle w:val="ListBullet"/>
      </w:pPr>
      <w:r>
        <w:t>**"children orthodontist Canberra"** (Est. 200-500 monthly searches)</w:t>
      </w:r>
    </w:p>
    <w:p>
      <w:pPr>
        <w:pStyle w:val="ListBullet"/>
      </w:pPr>
      <w:r>
        <w:t>Competition: Medium | Commercial Intent: High</w:t>
      </w:r>
    </w:p>
    <w:p>
      <w:pPr>
        <w:pStyle w:val="ListBullet"/>
      </w:pPr>
      <w:r>
        <w:t>Priority: Essential for family market capture</w:t>
      </w:r>
    </w:p>
    <w:p/>
    <w:p>
      <w:pPr>
        <w:pStyle w:val="ListBullet"/>
      </w:pPr>
      <w:r>
        <w:t>**"kids braces Canberra"** (Est. 150-400 monthly searches)</w:t>
      </w:r>
    </w:p>
    <w:p>
      <w:pPr>
        <w:pStyle w:val="ListBullet"/>
      </w:pPr>
      <w:r>
        <w:t>Competition: Medium | Commercial Intent: Very High</w:t>
      </w:r>
    </w:p>
    <w:p>
      <w:pPr>
        <w:pStyle w:val="ListBullet"/>
      </w:pPr>
      <w:r>
        <w:t>Priority: Critical for paediatric orthodontic services</w:t>
      </w:r>
    </w:p>
    <w:p/>
    <w:p>
      <w:pPr>
        <w:pStyle w:val="ListBullet"/>
      </w:pPr>
      <w:r>
        <w:t>**"early orthodontic treatment ACT"** (Est. 50-150 monthly searches)</w:t>
      </w:r>
    </w:p>
    <w:p>
      <w:pPr>
        <w:pStyle w:val="ListBullet"/>
      </w:pPr>
      <w:r>
        <w:t>Competition: Low | Educational Intent: High</w:t>
      </w:r>
    </w:p>
    <w:p>
      <w:pPr>
        <w:pStyle w:val="ListBullet"/>
      </w:pPr>
      <w:r>
        <w:t>Priority: Authority building opportunity</w:t>
      </w:r>
    </w:p>
    <w:p/>
    <w:p>
      <w:r>
        <w:t>#### Long-Tail Opportunity Keywords:</w:t>
      </w:r>
    </w:p>
    <w:p>
      <w:pPr>
        <w:pStyle w:val="ListBullet"/>
      </w:pPr>
      <w:r>
        <w:t>**"invisible braces for teenagers Canberra"** (Est. 20-50 monthly searches)</w:t>
      </w:r>
    </w:p>
    <w:p>
      <w:pPr>
        <w:pStyle w:val="ListBullet"/>
      </w:pPr>
      <w:r>
        <w:t>Competition: Very Low | Commercial Intent: High</w:t>
      </w:r>
    </w:p>
    <w:p>
      <w:pPr>
        <w:pStyle w:val="ListBullet"/>
      </w:pPr>
      <w:r>
        <w:t>Priority: Unique positioning with lingual expertise</w:t>
      </w:r>
    </w:p>
    <w:p/>
    <w:p>
      <w:pPr>
        <w:pStyle w:val="ListBullet"/>
      </w:pPr>
      <w:r>
        <w:t>**"child orthodontics school holidays"** (Est. 30-80 monthly searches)</w:t>
      </w:r>
    </w:p>
    <w:p>
      <w:pPr>
        <w:pStyle w:val="ListBullet"/>
      </w:pPr>
      <w:r>
        <w:t>Competition: Low | Timing Intent: High</w:t>
      </w:r>
    </w:p>
    <w:p>
      <w:pPr>
        <w:pStyle w:val="ListBullet"/>
      </w:pPr>
      <w:r>
        <w:t>Priority: Seasonal content opportunity</w:t>
      </w:r>
    </w:p>
    <w:p/>
    <w:p>
      <w:pPr>
        <w:pStyle w:val="ListBullet"/>
      </w:pPr>
      <w:r>
        <w:t>**"family orthodontist multiple children"** (Est. 10-30 monthly searches)</w:t>
      </w:r>
    </w:p>
    <w:p>
      <w:pPr>
        <w:pStyle w:val="ListBullet"/>
      </w:pPr>
      <w:r>
        <w:t>Competition: Very Low | Family Intent: Very High</w:t>
      </w:r>
    </w:p>
    <w:p>
      <w:pPr>
        <w:pStyle w:val="ListBullet"/>
      </w:pPr>
      <w:r>
        <w:t>Priority: Multi-child treatment coordination</w:t>
      </w:r>
    </w:p>
    <w:p/>
    <w:p>
      <w:pPr>
        <w:pStyle w:val="Heading3"/>
        <w:jc w:val="left"/>
      </w:pPr>
      <w:r>
        <w:t>Search Intent Mapping for Children's Content</w:t>
      </w:r>
    </w:p>
    <w:p/>
    <w:p>
      <w:r>
        <w:t>#### Parent Research Behaviour:</w:t>
      </w:r>
    </w:p>
    <w:p>
      <w:r>
        <w:t>1. **Awareness Stage:** "When does my child need braces?"</w:t>
      </w:r>
    </w:p>
    <w:p>
      <w:r>
        <w:t>2. **Education Stage:** "Early orthodontic intervention benefits"</w:t>
      </w:r>
    </w:p>
    <w:p>
      <w:r>
        <w:t>3. **Comparison Stage:** "Child vs teenage orthodontic treatment"</w:t>
      </w:r>
    </w:p>
    <w:p>
      <w:r>
        <w:t>4. **Decision Stage:** "Best children's orthodontist Canberra"</w:t>
      </w:r>
    </w:p>
    <w:p>
      <w:r>
        <w:t>5. **Treatment Stage:** "Preparing child for orthodontic treatment"</w:t>
      </w:r>
    </w:p>
    <w:p/>
    <w:p>
      <w:pPr>
        <w:pStyle w:val="Heading2"/>
        <w:jc w:val="left"/>
      </w:pPr>
      <w:r>
        <w:t>👨‍👩‍👧‍👦 Target Audience Analysis for Children's Hub</w:t>
      </w:r>
    </w:p>
    <w:p/>
    <w:p>
      <w:pPr>
        <w:pStyle w:val="Heading3"/>
        <w:jc w:val="left"/>
      </w:pPr>
      <w:r>
        <w:t>Primary Audience: "Concerned Parent Patricia" (Expanded)</w:t>
      </w:r>
    </w:p>
    <w:p/>
    <w:p>
      <w:r>
        <w:t>#### Demographic Profile:</w:t>
      </w:r>
    </w:p>
    <w:p>
      <w:pPr>
        <w:pStyle w:val="ListBullet"/>
      </w:pPr>
      <w:r>
        <w:t>**Age:** 35-45 years</w:t>
      </w:r>
    </w:p>
    <w:p>
      <w:pPr>
        <w:pStyle w:val="ListBullet"/>
      </w:pPr>
      <w:r>
        <w:t>**Income:** $90,000-$140,000 household</w:t>
      </w:r>
    </w:p>
    <w:p>
      <w:pPr>
        <w:pStyle w:val="ListBullet"/>
      </w:pPr>
      <w:r>
        <w:t>**Location:** Inner/outer Canberra suburbs</w:t>
      </w:r>
    </w:p>
    <w:p>
      <w:pPr>
        <w:pStyle w:val="ListBullet"/>
      </w:pPr>
      <w:r>
        <w:t>**Family Status:** 1-3 children aged 6-16</w:t>
      </w:r>
    </w:p>
    <w:p>
      <w:pPr>
        <w:pStyle w:val="ListBullet"/>
      </w:pPr>
      <w:r>
        <w:t>**Professional Background:** Government, professional services, healthcare</w:t>
      </w:r>
    </w:p>
    <w:p/>
    <w:p>
      <w:r>
        <w:t>#### Children's Orthodontics Journey:</w:t>
      </w:r>
    </w:p>
    <w:p>
      <w:pPr>
        <w:pStyle w:val="ListBullet"/>
      </w:pPr>
      <w:r>
        <w:t>**Trigger:** School dental check recommendation or aesthetic concern</w:t>
      </w:r>
    </w:p>
    <w:p>
      <w:pPr>
        <w:pStyle w:val="ListBullet"/>
      </w:pPr>
      <w:r>
        <w:t>**Research Phase:** Intensive online investigation of orthodontic options</w:t>
      </w:r>
    </w:p>
    <w:p>
      <w:pPr>
        <w:pStyle w:val="ListBullet"/>
      </w:pPr>
      <w:r>
        <w:t>**Decision Factors:** Specialist expertise, child comfort, treatment effectiveness</w:t>
      </w:r>
    </w:p>
    <w:p>
      <w:pPr>
        <w:pStyle w:val="ListBullet"/>
      </w:pPr>
      <w:r>
        <w:t>**Budget Considerations:** Long-term investment in child's oral health and confidence</w:t>
      </w:r>
    </w:p>
    <w:p/>
    <w:p>
      <w:r>
        <w:t>#### Content Preferences:</w:t>
      </w:r>
    </w:p>
    <w:p>
      <w:pPr>
        <w:pStyle w:val="ListBullet"/>
      </w:pPr>
      <w:r>
        <w:t>**Format:** Comprehensive guides, visual before/after examples, parent testimonials</w:t>
      </w:r>
    </w:p>
    <w:p>
      <w:pPr>
        <w:pStyle w:val="ListBullet"/>
      </w:pPr>
      <w:r>
        <w:t>**Topics:** Early intervention benefits, treatment timing, child-friendly approaches</w:t>
      </w:r>
    </w:p>
    <w:p>
      <w:pPr>
        <w:pStyle w:val="ListBullet"/>
      </w:pPr>
      <w:r>
        <w:t>**Channels:** Google searches, parenting forums, school community networks</w:t>
      </w:r>
    </w:p>
    <w:p>
      <w:pPr>
        <w:pStyle w:val="ListBullet"/>
      </w:pPr>
      <w:r>
        <w:t>**Communication Style:** Reassuring, evidence-based, empathetic to parental concerns</w:t>
      </w:r>
    </w:p>
    <w:p/>
    <w:p>
      <w:pPr>
        <w:pStyle w:val="Heading3"/>
        <w:jc w:val="left"/>
      </w:pPr>
      <w:r>
        <w:t>Secondary Audience: "Anxious Adolescent Adam"</w:t>
      </w:r>
    </w:p>
    <w:p/>
    <w:p>
      <w:r>
        <w:t>#### Demographic Profile:</w:t>
      </w:r>
    </w:p>
    <w:p>
      <w:pPr>
        <w:pStyle w:val="ListBullet"/>
      </w:pPr>
      <w:r>
        <w:t>**Age:** 13-17 years</w:t>
      </w:r>
    </w:p>
    <w:p>
      <w:pPr>
        <w:pStyle w:val="ListBullet"/>
      </w:pPr>
      <w:r>
        <w:t>**Influence Level:** High input on treatment decision</w:t>
      </w:r>
    </w:p>
    <w:p>
      <w:pPr>
        <w:pStyle w:val="ListBullet"/>
      </w:pPr>
      <w:r>
        <w:t>**Primary Concerns:** Appearance, peer perception, lifestyle impact</w:t>
      </w:r>
    </w:p>
    <w:p>
      <w:pPr>
        <w:pStyle w:val="ListBullet"/>
      </w:pPr>
      <w:r>
        <w:t>**Technology Use:** Social media active, visual content preference</w:t>
      </w:r>
    </w:p>
    <w:p/>
    <w:p>
      <w:r>
        <w:t>#### Adolescent Patient Journey:</w:t>
      </w:r>
    </w:p>
    <w:p>
      <w:pPr>
        <w:pStyle w:val="ListBullet"/>
      </w:pPr>
      <w:r>
        <w:t>**Concern:** Self-consciousness about teeth appearance</w:t>
      </w:r>
    </w:p>
    <w:p>
      <w:pPr>
        <w:pStyle w:val="ListBullet"/>
      </w:pPr>
      <w:r>
        <w:t>**Research:** Social media and peer comparison</w:t>
      </w:r>
    </w:p>
    <w:p>
      <w:pPr>
        <w:pStyle w:val="ListBullet"/>
      </w:pPr>
      <w:r>
        <w:t>**Decision Factors:** Invisibility, treatment speed, minimal disruption</w:t>
      </w:r>
    </w:p>
    <w:p>
      <w:pPr>
        <w:pStyle w:val="ListBullet"/>
      </w:pPr>
      <w:r>
        <w:t>**Conversion Goal:** Comfortable with orthodontic treatment concept</w:t>
      </w:r>
    </w:p>
    <w:p/>
    <w:p>
      <w:pPr>
        <w:pStyle w:val="Heading2"/>
        <w:jc w:val="left"/>
      </w:pPr>
      <w:r>
        <w:t>📋 Content Hub Architecture: Children's Orthodontic Excellence</w:t>
      </w:r>
    </w:p>
    <w:p/>
    <w:p>
      <w:pPr>
        <w:pStyle w:val="Heading3"/>
        <w:jc w:val="left"/>
      </w:pPr>
      <w:r>
        <w:t>Hub Structure: Four Pillar Approach</w:t>
      </w:r>
    </w:p>
    <w:p/>
    <w:p>
      <w:r>
        <w:t>#### Pillar 1: "Early Orthodontic Intervention Guide"</w:t>
      </w:r>
    </w:p>
    <w:p>
      <w:r>
        <w:t>**Target Age Group:** Ages 7-12</w:t>
      </w:r>
    </w:p>
    <w:p>
      <w:r>
        <w:t>**Content Focus:** Educational content for parents about optimal timing</w:t>
      </w:r>
    </w:p>
    <w:p/>
    <w:p>
      <w:r>
        <w:t>##### Core Content Structure:</w:t>
      </w:r>
    </w:p>
    <w:p>
      <w:r>
        <w:t>1. **"The Age 7 Orthodontic Assessment: Why It Matters"**</w:t>
      </w:r>
    </w:p>
    <w:p>
      <w:pPr>
        <w:pStyle w:val="ListBullet"/>
      </w:pPr>
      <w:r>
        <w:t>American Association of Orthodontists guidelines</w:t>
      </w:r>
    </w:p>
    <w:p>
      <w:pPr>
        <w:pStyle w:val="ListBullet"/>
      </w:pPr>
      <w:r>
        <w:t>Early problem identification benefits</w:t>
      </w:r>
    </w:p>
    <w:p>
      <w:pPr>
        <w:pStyle w:val="ListBullet"/>
      </w:pPr>
      <w:r>
        <w:t>Dr Singh's European training perspective on early intervention</w:t>
      </w:r>
    </w:p>
    <w:p/>
    <w:p>
      <w:r>
        <w:t>2. **"Signs Your Child May Need Early Orthodontic Treatment"**</w:t>
      </w:r>
    </w:p>
    <w:p>
      <w:pPr>
        <w:pStyle w:val="ListBullet"/>
      </w:pPr>
      <w:r>
        <w:t>Visual identification guide for parents</w:t>
      </w:r>
    </w:p>
    <w:p>
      <w:pPr>
        <w:pStyle w:val="ListBullet"/>
      </w:pPr>
      <w:r>
        <w:t>Common childhood orthodontic issues</w:t>
      </w:r>
    </w:p>
    <w:p>
      <w:pPr>
        <w:pStyle w:val="ListBullet"/>
      </w:pPr>
      <w:r>
        <w:t>Professional assessment criteria</w:t>
      </w:r>
    </w:p>
    <w:p/>
    <w:p>
      <w:r>
        <w:t>3. **"Early Intervention vs Later Treatment: The Evidence"**</w:t>
      </w:r>
    </w:p>
    <w:p>
      <w:pPr>
        <w:pStyle w:val="ListBullet"/>
      </w:pPr>
      <w:r>
        <w:t>Research-backed timing recommendations</w:t>
      </w:r>
    </w:p>
    <w:p>
      <w:pPr>
        <w:pStyle w:val="ListBullet"/>
      </w:pPr>
      <w:r>
        <w:t>Cost-benefit analysis of early treatment</w:t>
      </w:r>
    </w:p>
    <w:p>
      <w:pPr>
        <w:pStyle w:val="ListBullet"/>
      </w:pPr>
      <w:r>
        <w:t>Long-term outcome comparisons</w:t>
      </w:r>
    </w:p>
    <w:p/>
    <w:p>
      <w:r>
        <w:t>4. **"Making Orthodontics Fun: Child-Friendly Treatment Approaches"**</w:t>
      </w:r>
    </w:p>
    <w:p>
      <w:pPr>
        <w:pStyle w:val="ListBullet"/>
      </w:pPr>
      <w:r>
        <w:t>Age-appropriate communication strategies</w:t>
      </w:r>
    </w:p>
    <w:p>
      <w:pPr>
        <w:pStyle w:val="ListBullet"/>
      </w:pPr>
      <w:r>
        <w:t>Comfort measures and anxiety reduction</w:t>
      </w:r>
    </w:p>
    <w:p>
      <w:pPr>
        <w:pStyle w:val="ListBullet"/>
      </w:pPr>
      <w:r>
        <w:t>Reward systems and positive reinforcement</w:t>
      </w:r>
    </w:p>
    <w:p/>
    <w:p>
      <w:r>
        <w:t>5. **"Early Orthodontics and School Life: Practical Considerations"**</w:t>
      </w:r>
    </w:p>
    <w:p>
      <w:pPr>
        <w:pStyle w:val="ListBullet"/>
      </w:pPr>
      <w:r>
        <w:t>Treatment scheduling around school calendar</w:t>
      </w:r>
    </w:p>
    <w:p>
      <w:pPr>
        <w:pStyle w:val="ListBullet"/>
      </w:pPr>
      <w:r>
        <w:t>Sports participation guidelines</w:t>
      </w:r>
    </w:p>
    <w:p>
      <w:pPr>
        <w:pStyle w:val="ListBullet"/>
      </w:pPr>
      <w:r>
        <w:t>Social confidence building strategies</w:t>
      </w:r>
    </w:p>
    <w:p/>
    <w:p>
      <w:r>
        <w:t>#### Pillar 2: "Teenage Orthodontic Solutions Centre"</w:t>
      </w:r>
    </w:p>
    <w:p>
      <w:r>
        <w:t>**Target Age Group:** Ages 13-18</w:t>
      </w:r>
    </w:p>
    <w:p>
      <w:r>
        <w:t>**Content Focus:** Adolescent-specific orthodontic considerations</w:t>
      </w:r>
    </w:p>
    <w:p/>
    <w:p>
      <w:r>
        <w:t>##### Core Content Structure:</w:t>
      </w:r>
    </w:p>
    <w:p>
      <w:r>
        <w:t>1. **"Invisible Braces for Teenagers: Lingual Orthodontic Options"**</w:t>
      </w:r>
    </w:p>
    <w:p>
      <w:pPr>
        <w:pStyle w:val="ListBullet"/>
      </w:pPr>
      <w:r>
        <w:t>Age-appropriate lingual treatment modifications</w:t>
      </w:r>
    </w:p>
    <w:p>
      <w:pPr>
        <w:pStyle w:val="ListBullet"/>
      </w:pPr>
      <w:r>
        <w:t>Teenage lifestyle compatibility</w:t>
      </w:r>
    </w:p>
    <w:p>
      <w:pPr>
        <w:pStyle w:val="ListBullet"/>
      </w:pPr>
      <w:r>
        <w:t>Confidence maintenance during treatment</w:t>
      </w:r>
    </w:p>
    <w:p/>
    <w:p>
      <w:r>
        <w:t>2. **"High School and Orthodontics: Timing Strategies"**</w:t>
      </w:r>
    </w:p>
    <w:p>
      <w:pPr>
        <w:pStyle w:val="ListBullet"/>
      </w:pPr>
      <w:r>
        <w:t>Year-level treatment timing recommendations</w:t>
      </w:r>
    </w:p>
    <w:p>
      <w:pPr>
        <w:pStyle w:val="ListBullet"/>
      </w:pPr>
      <w:r>
        <w:t>Exam period considerations</w:t>
      </w:r>
    </w:p>
    <w:p>
      <w:pPr>
        <w:pStyle w:val="ListBullet"/>
      </w:pPr>
      <w:r>
        <w:t>Social event planning around treatment</w:t>
      </w:r>
    </w:p>
    <w:p/>
    <w:p>
      <w:r>
        <w:t>3. **"Sports and Orthodontics: Keeping Active During Treatment"**</w:t>
      </w:r>
    </w:p>
    <w:p>
      <w:pPr>
        <w:pStyle w:val="ListBullet"/>
      </w:pPr>
      <w:r>
        <w:t>Sport-specific mouthguard recommendations</w:t>
      </w:r>
    </w:p>
    <w:p>
      <w:pPr>
        <w:pStyle w:val="ListBullet"/>
      </w:pPr>
      <w:r>
        <w:t>Activity participation guidelines</w:t>
      </w:r>
    </w:p>
    <w:p>
      <w:pPr>
        <w:pStyle w:val="ListBullet"/>
      </w:pPr>
      <w:r>
        <w:t>Injury prevention strategies</w:t>
      </w:r>
    </w:p>
    <w:p/>
    <w:p>
      <w:r>
        <w:t>4. **"Teenager Orthodontic Success Stories"**</w:t>
      </w:r>
    </w:p>
    <w:p>
      <w:pPr>
        <w:pStyle w:val="ListBullet"/>
      </w:pPr>
      <w:r>
        <w:t>Age-appropriate case studies</w:t>
      </w:r>
    </w:p>
    <w:p>
      <w:pPr>
        <w:pStyle w:val="ListBullet"/>
      </w:pPr>
      <w:r>
        <w:t>Before/after transformations</w:t>
      </w:r>
    </w:p>
    <w:p>
      <w:pPr>
        <w:pStyle w:val="ListBullet"/>
      </w:pPr>
      <w:r>
        <w:t>Peer testimonials and experiences</w:t>
      </w:r>
    </w:p>
    <w:p/>
    <w:p>
      <w:r>
        <w:t>5. **"Preparing for Adulthood: Long-term Benefits of Teenage Treatment"**</w:t>
      </w:r>
    </w:p>
    <w:p>
      <w:pPr>
        <w:pStyle w:val="ListBullet"/>
      </w:pPr>
      <w:r>
        <w:t>Career and confidence impact</w:t>
      </w:r>
    </w:p>
    <w:p>
      <w:pPr>
        <w:pStyle w:val="ListBullet"/>
      </w:pPr>
      <w:r>
        <w:t>University and professional preparation</w:t>
      </w:r>
    </w:p>
    <w:p>
      <w:pPr>
        <w:pStyle w:val="ListBullet"/>
      </w:pPr>
      <w:r>
        <w:t>Long-term oral health benefits</w:t>
      </w:r>
    </w:p>
    <w:p/>
    <w:p>
      <w:r>
        <w:t>#### Pillar 3: "Family Orthodontic Planning Centre"</w:t>
      </w:r>
    </w:p>
    <w:p>
      <w:r>
        <w:t>**Target Audience:** Multi-child families</w:t>
      </w:r>
    </w:p>
    <w:p>
      <w:r>
        <w:t>**Content Focus:** Coordinated family orthodontic care</w:t>
      </w:r>
    </w:p>
    <w:p/>
    <w:p>
      <w:r>
        <w:t>##### Core Content Structure:</w:t>
      </w:r>
    </w:p>
    <w:p>
      <w:r>
        <w:t>1. **"Multiple Children, Multiple Needs: Family Treatment Planning"**</w:t>
      </w:r>
    </w:p>
    <w:p>
      <w:pPr>
        <w:pStyle w:val="ListBullet"/>
      </w:pPr>
      <w:r>
        <w:t>Sibling treatment coordination</w:t>
      </w:r>
    </w:p>
    <w:p>
      <w:pPr>
        <w:pStyle w:val="ListBullet"/>
      </w:pPr>
      <w:r>
        <w:t>Staggered vs simultaneous treatment approaches</w:t>
      </w:r>
    </w:p>
    <w:p>
      <w:pPr>
        <w:pStyle w:val="ListBullet"/>
      </w:pPr>
      <w:r>
        <w:t>Budget planning for multiple children</w:t>
      </w:r>
    </w:p>
    <w:p/>
    <w:p>
      <w:r>
        <w:t>2. **"Genetic Factors in Orthodontic Needs"**</w:t>
      </w:r>
    </w:p>
    <w:p>
      <w:pPr>
        <w:pStyle w:val="ListBullet"/>
      </w:pPr>
      <w:r>
        <w:t>Family trait patterns in orthodontic issues</w:t>
      </w:r>
    </w:p>
    <w:p>
      <w:pPr>
        <w:pStyle w:val="ListBullet"/>
      </w:pPr>
      <w:r>
        <w:t>Predictive assessment for younger siblings</w:t>
      </w:r>
    </w:p>
    <w:p>
      <w:pPr>
        <w:pStyle w:val="ListBullet"/>
      </w:pPr>
      <w:r>
        <w:t>Early identification and planning strategies</w:t>
      </w:r>
    </w:p>
    <w:p/>
    <w:p>
      <w:r>
        <w:t>3. **"School Holiday Treatment Coordination"**</w:t>
      </w:r>
    </w:p>
    <w:p>
      <w:pPr>
        <w:pStyle w:val="ListBullet"/>
      </w:pPr>
      <w:r>
        <w:t>Family scheduling optimisation</w:t>
      </w:r>
    </w:p>
    <w:p>
      <w:pPr>
        <w:pStyle w:val="ListBullet"/>
      </w:pPr>
      <w:r>
        <w:t>Multiple appointment coordination</w:t>
      </w:r>
    </w:p>
    <w:p>
      <w:pPr>
        <w:pStyle w:val="ListBullet"/>
      </w:pPr>
      <w:r>
        <w:t>Travel and logistics planning</w:t>
      </w:r>
    </w:p>
    <w:p/>
    <w:p>
      <w:r>
        <w:t>4. **"Payment Planning for Family Orthodontics"**</w:t>
      </w:r>
    </w:p>
    <w:p>
      <w:pPr>
        <w:pStyle w:val="ListBullet"/>
      </w:pPr>
      <w:r>
        <w:t>Multi-child treatment financing options</w:t>
      </w:r>
    </w:p>
    <w:p>
      <w:pPr>
        <w:pStyle w:val="ListBullet"/>
      </w:pPr>
      <w:r>
        <w:t>Insurance maximisation strategies</w:t>
      </w:r>
    </w:p>
    <w:p>
      <w:pPr>
        <w:pStyle w:val="ListBullet"/>
      </w:pPr>
      <w:r>
        <w:t>Long-term family investment planning</w:t>
      </w:r>
    </w:p>
    <w:p/>
    <w:p>
      <w:r>
        <w:t>5. **"Creating a Supportive Home Environment"**</w:t>
      </w:r>
    </w:p>
    <w:p>
      <w:pPr>
        <w:pStyle w:val="ListBullet"/>
      </w:pPr>
      <w:r>
        <w:t>Sibling support and encouragement</w:t>
      </w:r>
    </w:p>
    <w:p>
      <w:pPr>
        <w:pStyle w:val="ListBullet"/>
      </w:pPr>
      <w:r>
        <w:t>Family oral hygiene routines</w:t>
      </w:r>
    </w:p>
    <w:p>
      <w:pPr>
        <w:pStyle w:val="ListBullet"/>
      </w:pPr>
      <w:r>
        <w:t>Celebrating treatment milestones together</w:t>
      </w:r>
    </w:p>
    <w:p/>
    <w:p>
      <w:r>
        <w:t>#### Pillar 4: "Advanced Paediatric Orthodontic Techniques"</w:t>
      </w:r>
    </w:p>
    <w:p>
      <w:r>
        <w:t>**Target Audience:** Parents seeking specialist care</w:t>
      </w:r>
    </w:p>
    <w:p>
      <w:r>
        <w:t>**Content Focus:** Unique expertise and advanced options</w:t>
      </w:r>
    </w:p>
    <w:p/>
    <w:p>
      <w:r>
        <w:t>##### Core Content Structure:</w:t>
      </w:r>
    </w:p>
    <w:p>
      <w:r>
        <w:t>1. **"Lingual Orthodontics for Young Patients: When Appropriate"**</w:t>
      </w:r>
    </w:p>
    <w:p>
      <w:pPr>
        <w:pStyle w:val="ListBullet"/>
      </w:pPr>
      <w:r>
        <w:t>Age and development considerations</w:t>
      </w:r>
    </w:p>
    <w:p>
      <w:pPr>
        <w:pStyle w:val="ListBullet"/>
      </w:pPr>
      <w:r>
        <w:t>Candidacy assessment criteria</w:t>
      </w:r>
    </w:p>
    <w:p>
      <w:pPr>
        <w:pStyle w:val="ListBullet"/>
      </w:pPr>
      <w:r>
        <w:t>Unique benefits for self-conscious teenagers</w:t>
      </w:r>
    </w:p>
    <w:p/>
    <w:p>
      <w:r>
        <w:t>2. **"Complex Paediatric Cases: Specialist Expertise"**</w:t>
      </w:r>
    </w:p>
    <w:p>
      <w:pPr>
        <w:pStyle w:val="ListBullet"/>
      </w:pPr>
      <w:r>
        <w:t>Multi-disciplinary treatment coordination</w:t>
      </w:r>
    </w:p>
    <w:p>
      <w:pPr>
        <w:pStyle w:val="ListBullet"/>
      </w:pPr>
      <w:r>
        <w:t>Surgical orthodontics in growing patients</w:t>
      </w:r>
    </w:p>
    <w:p>
      <w:pPr>
        <w:pStyle w:val="ListBullet"/>
      </w:pPr>
      <w:r>
        <w:t>Airway and development considerations</w:t>
      </w:r>
    </w:p>
    <w:p/>
    <w:p>
      <w:r>
        <w:t>3. **"International Standards in Paediatric Orthodontics"**</w:t>
      </w:r>
    </w:p>
    <w:p>
      <w:pPr>
        <w:pStyle w:val="ListBullet"/>
      </w:pPr>
      <w:r>
        <w:t>European vs Australian treatment approaches</w:t>
      </w:r>
    </w:p>
    <w:p>
      <w:pPr>
        <w:pStyle w:val="ListBullet"/>
      </w:pPr>
      <w:r>
        <w:t>Dr Singh's international training applied to children</w:t>
      </w:r>
    </w:p>
    <w:p>
      <w:pPr>
        <w:pStyle w:val="ListBullet"/>
      </w:pPr>
      <w:r>
        <w:t>Global best practice implementation</w:t>
      </w:r>
    </w:p>
    <w:p/>
    <w:p>
      <w:r>
        <w:t>4. **"Technology in Modern Paediatric Orthodontics"**</w:t>
      </w:r>
    </w:p>
    <w:p>
      <w:pPr>
        <w:pStyle w:val="ListBullet"/>
      </w:pPr>
      <w:r>
        <w:t>3D treatment planning for children</w:t>
      </w:r>
    </w:p>
    <w:p>
      <w:pPr>
        <w:pStyle w:val="ListBullet"/>
      </w:pPr>
      <w:r>
        <w:t>Digital monitoring and progress tracking</w:t>
      </w:r>
    </w:p>
    <w:p>
      <w:pPr>
        <w:pStyle w:val="ListBullet"/>
      </w:pPr>
      <w:r>
        <w:t>Child-friendly technology applications</w:t>
      </w:r>
    </w:p>
    <w:p/>
    <w:p>
      <w:r>
        <w:t>5. **"The Science of Growing Smiles: Development and Treatment"**</w:t>
      </w:r>
    </w:p>
    <w:p>
      <w:pPr>
        <w:pStyle w:val="ListBullet"/>
      </w:pPr>
      <w:r>
        <w:t>Facial growth and development patterns</w:t>
      </w:r>
    </w:p>
    <w:p>
      <w:pPr>
        <w:pStyle w:val="ListBullet"/>
      </w:pPr>
      <w:r>
        <w:t>Treatment timing optimisation</w:t>
      </w:r>
    </w:p>
    <w:p>
      <w:pPr>
        <w:pStyle w:val="ListBullet"/>
      </w:pPr>
      <w:r>
        <w:t>Long-term stability considerations</w:t>
      </w:r>
    </w:p>
    <w:p/>
    <w:p>
      <w:pPr>
        <w:pStyle w:val="Heading2"/>
        <w:jc w:val="left"/>
      </w:pPr>
      <w:r>
        <w:t>📊 Implementation Strategy &amp; Resource Requirements</w:t>
      </w:r>
    </w:p>
    <w:p/>
    <w:p>
      <w:pPr>
        <w:pStyle w:val="Heading3"/>
        <w:jc w:val="left"/>
      </w:pPr>
      <w:r>
        <w:t>Phase 1: Market Validation (Month 1)</w:t>
      </w:r>
    </w:p>
    <w:p>
      <w:r>
        <w:t>**Objective:** Validate market demand and content gaps</w:t>
      </w:r>
    </w:p>
    <w:p/>
    <w:p>
      <w:r>
        <w:t>#### Research Activities:</w:t>
      </w:r>
    </w:p>
    <w:p>
      <w:pPr>
        <w:pStyle w:val="ListBullet"/>
      </w:pPr>
      <w:r>
        <w:t>**Parent Survey Development:** Children's orthodontic concerns and information needs</w:t>
      </w:r>
    </w:p>
    <w:p>
      <w:pPr>
        <w:pStyle w:val="ListBullet"/>
      </w:pPr>
      <w:r>
        <w:t>**Competitor Content Audit:** Identify gaps in children's orthodontic education</w:t>
      </w:r>
    </w:p>
    <w:p>
      <w:pPr>
        <w:pStyle w:val="ListBullet"/>
      </w:pPr>
      <w:r>
        <w:t>**Keyword Performance Analysis:** Measure search volume for children's orthodontic terms</w:t>
      </w:r>
    </w:p>
    <w:p>
      <w:pPr>
        <w:pStyle w:val="ListBullet"/>
      </w:pPr>
      <w:r>
        <w:t>**Patient Database Analysis:** Current family patient patterns and needs</w:t>
      </w:r>
    </w:p>
    <w:p/>
    <w:p>
      <w:r>
        <w:t>#### Success Criteria:</w:t>
      </w:r>
    </w:p>
    <w:p>
      <w:pPr>
        <w:pStyle w:val="ListBullet"/>
      </w:pPr>
      <w:r>
        <w:t>Validated market demand for children's orthodontic content</w:t>
      </w:r>
    </w:p>
    <w:p>
      <w:pPr>
        <w:pStyle w:val="ListBullet"/>
      </w:pPr>
      <w:r>
        <w:t>Identified unique positioning opportunities</w:t>
      </w:r>
    </w:p>
    <w:p>
      <w:pPr>
        <w:pStyle w:val="ListBullet"/>
      </w:pPr>
      <w:r>
        <w:t>Confirmed content gap analysis</w:t>
      </w:r>
    </w:p>
    <w:p>
      <w:pPr>
        <w:pStyle w:val="ListBullet"/>
      </w:pPr>
      <w:r>
        <w:t>Established baseline metrics for performance measurement</w:t>
      </w:r>
    </w:p>
    <w:p/>
    <w:p>
      <w:pPr>
        <w:pStyle w:val="Heading3"/>
        <w:jc w:val="left"/>
      </w:pPr>
      <w:r>
        <w:t>Phase 2: Content Development (Months 2-3)</w:t>
      </w:r>
    </w:p>
    <w:p>
      <w:r>
        <w:t>**Objective:** Create foundational children's orthodontic content</w:t>
      </w:r>
    </w:p>
    <w:p/>
    <w:p>
      <w:r>
        <w:t>#### Content Creation Priorities:</w:t>
      </w:r>
    </w:p>
    <w:p>
      <w:r>
        <w:t>1. **Early Intervention Guide:** Core educational resource for parents</w:t>
      </w:r>
    </w:p>
    <w:p>
      <w:r>
        <w:t>2. **Teenage Solutions Overview:** Adolescent-focused treatment options</w:t>
      </w:r>
    </w:p>
    <w:p>
      <w:r>
        <w:t>3. **Family Planning Resource:** Multi-child treatment coordination</w:t>
      </w:r>
    </w:p>
    <w:p>
      <w:r>
        <w:t>4. **Advanced Techniques Showcase:** Specialist expertise demonstration</w:t>
      </w:r>
    </w:p>
    <w:p/>
    <w:p>
      <w:r>
        <w:t>#### Resource Requirements:</w:t>
      </w:r>
    </w:p>
    <w:p>
      <w:pPr>
        <w:pStyle w:val="ListBullet"/>
      </w:pPr>
      <w:r>
        <w:t>**Content Creation:** 40 hours specialist orthodontic writing</w:t>
      </w:r>
    </w:p>
    <w:p>
      <w:pPr>
        <w:pStyle w:val="ListBullet"/>
      </w:pPr>
      <w:r>
        <w:t>**Visual Assets:** Child-friendly infographics and treatment illustrations</w:t>
      </w:r>
    </w:p>
    <w:p>
      <w:pPr>
        <w:pStyle w:val="ListBullet"/>
      </w:pPr>
      <w:r>
        <w:t>**Video Content:** Parent testimonials and child-friendly explanations</w:t>
      </w:r>
    </w:p>
    <w:p>
      <w:pPr>
        <w:pStyle w:val="ListBullet"/>
      </w:pPr>
      <w:r>
        <w:t>**Interactive Tools:** Treatment timing calculators and assessment guides</w:t>
      </w:r>
    </w:p>
    <w:p/>
    <w:p>
      <w:pPr>
        <w:pStyle w:val="Heading3"/>
        <w:jc w:val="left"/>
      </w:pPr>
      <w:r>
        <w:t>Phase 3: Integration and Optimisation (Month 4)</w:t>
      </w:r>
    </w:p>
    <w:p>
      <w:r>
        <w:t>**Objective:** Integrate children's content with existing authority platform</w:t>
      </w:r>
    </w:p>
    <w:p/>
    <w:p>
      <w:r>
        <w:t>#### Integration Activities:</w:t>
      </w:r>
    </w:p>
    <w:p>
      <w:pPr>
        <w:pStyle w:val="ListBullet"/>
      </w:pPr>
      <w:r>
        <w:t>**Cross-Hub Linking:** Connect children's content with adult orthodontic resources</w:t>
      </w:r>
    </w:p>
    <w:p>
      <w:pPr>
        <w:pStyle w:val="ListBullet"/>
      </w:pPr>
      <w:r>
        <w:t>**Family Journey Mapping:** Create comprehensive family orthodontic pathways</w:t>
      </w:r>
    </w:p>
    <w:p>
      <w:pPr>
        <w:pStyle w:val="ListBullet"/>
      </w:pPr>
      <w:r>
        <w:t>**Local SEO Enhancement:** Optimise for Canberra children's orthodontic searches</w:t>
      </w:r>
    </w:p>
    <w:p>
      <w:pPr>
        <w:pStyle w:val="ListBullet"/>
      </w:pPr>
      <w:r>
        <w:t>**Conversion Optimisation:** Family consultation booking pathways</w:t>
      </w:r>
    </w:p>
    <w:p/>
    <w:p>
      <w:pPr>
        <w:pStyle w:val="Heading2"/>
        <w:jc w:val="left"/>
      </w:pPr>
      <w:r>
        <w:t>🎯 Competitive Advantage Analysis</w:t>
      </w:r>
    </w:p>
    <w:p/>
    <w:p>
      <w:pPr>
        <w:pStyle w:val="Heading3"/>
        <w:jc w:val="left"/>
      </w:pPr>
      <w:r>
        <w:t>Unique Positioning Opportunities</w:t>
      </w:r>
    </w:p>
    <w:p/>
    <w:p>
      <w:r>
        <w:t>#### Specialist Expertise Applied to Children:</w:t>
      </w:r>
    </w:p>
    <w:p>
      <w:pPr>
        <w:pStyle w:val="ListBullet"/>
      </w:pPr>
      <w:r>
        <w:t>**Lingual Expertise:** Invisible options for self-conscious teenagers</w:t>
      </w:r>
    </w:p>
    <w:p>
      <w:pPr>
        <w:pStyle w:val="ListBullet"/>
      </w:pPr>
      <w:r>
        <w:t>**International Training:** European childhood orthodontic best practices</w:t>
      </w:r>
    </w:p>
    <w:p>
      <w:pPr>
        <w:pStyle w:val="ListBullet"/>
      </w:pPr>
      <w:r>
        <w:t>**Technology Leadership:** Advanced techniques adapted for young patients</w:t>
      </w:r>
    </w:p>
    <w:p>
      <w:pPr>
        <w:pStyle w:val="ListBullet"/>
      </w:pPr>
      <w:r>
        <w:t>**Family Coordination:** Comprehensive multi-child treatment planning</w:t>
      </w:r>
    </w:p>
    <w:p/>
    <w:p>
      <w:r>
        <w:t>#### Content Differentiation Strategies:</w:t>
      </w:r>
    </w:p>
    <w:p>
      <w:pPr>
        <w:pStyle w:val="ListBullet"/>
      </w:pPr>
      <w:r>
        <w:t>**Evidence-Based Approach:** Research-backed childhood orthodontic guidance</w:t>
      </w:r>
    </w:p>
    <w:p>
      <w:pPr>
        <w:pStyle w:val="ListBullet"/>
      </w:pPr>
      <w:r>
        <w:t>**Age-Specific Content:** Tailored information for different developmental stages</w:t>
      </w:r>
    </w:p>
    <w:p>
      <w:pPr>
        <w:pStyle w:val="ListBullet"/>
      </w:pPr>
      <w:r>
        <w:t>**Parent Education Focus:** Comprehensive guidance for orthodontic decision-making</w:t>
      </w:r>
    </w:p>
    <w:p>
      <w:pPr>
        <w:pStyle w:val="ListBullet"/>
      </w:pPr>
      <w:r>
        <w:t>**Local Relevance:** Canberra-specific childhood orthodontic considerations</w:t>
      </w:r>
    </w:p>
    <w:p/>
    <w:p>
      <w:pPr>
        <w:pStyle w:val="Heading2"/>
        <w:jc w:val="left"/>
      </w:pPr>
      <w:r>
        <w:t>📈 Performance Metrics &amp; Success Indicators</w:t>
      </w:r>
    </w:p>
    <w:p/>
    <w:p>
      <w:pPr>
        <w:pStyle w:val="Heading3"/>
        <w:jc w:val="left"/>
      </w:pPr>
      <w:r>
        <w:t>Primary Success Metrics</w:t>
      </w:r>
    </w:p>
    <w:p/>
    <w:p>
      <w:r>
        <w:t>#### Traffic and Engagement:</w:t>
      </w:r>
    </w:p>
    <w:p>
      <w:pPr>
        <w:pStyle w:val="ListBullet"/>
      </w:pPr>
      <w:r>
        <w:t>**Children's Content Traffic:** Target 200% increase in family-related searches</w:t>
      </w:r>
    </w:p>
    <w:p>
      <w:pPr>
        <w:pStyle w:val="ListBullet"/>
      </w:pPr>
      <w:r>
        <w:t>**Parent Engagement Time:** 4+ minutes on children's orthodontic content</w:t>
      </w:r>
    </w:p>
    <w:p>
      <w:pPr>
        <w:pStyle w:val="ListBullet"/>
      </w:pPr>
      <w:r>
        <w:t>**Family Consultation Bookings:** 30% increase in multi-child consultations</w:t>
      </w:r>
    </w:p>
    <w:p>
      <w:pPr>
        <w:pStyle w:val="ListBullet"/>
      </w:pPr>
      <w:r>
        <w:t>**Content Authority Signals:** Improved rankings for children's orthodontic terms</w:t>
      </w:r>
    </w:p>
    <w:p/>
    <w:p>
      <w:r>
        <w:t>#### Business Impact Measurements:</w:t>
      </w:r>
    </w:p>
    <w:p>
      <w:pPr>
        <w:pStyle w:val="ListBullet"/>
      </w:pPr>
      <w:r>
        <w:t>**Family Patient Acquisition:** New family patient growth tracking</w:t>
      </w:r>
    </w:p>
    <w:p>
      <w:pPr>
        <w:pStyle w:val="ListBullet"/>
      </w:pPr>
      <w:r>
        <w:t>**Multi-Child Treatment Plans:** Coordinated family treatment increases</w:t>
      </w:r>
    </w:p>
    <w:p>
      <w:pPr>
        <w:pStyle w:val="ListBullet"/>
      </w:pPr>
      <w:r>
        <w:t>**Referral Network Expansion:** Paediatric dental and GP referral growth</w:t>
      </w:r>
    </w:p>
    <w:p>
      <w:pPr>
        <w:pStyle w:val="ListBullet"/>
      </w:pPr>
      <w:r>
        <w:t>**Community Recognition:** Local family healthcare provider acknowledgement</w:t>
      </w:r>
    </w:p>
    <w:p/>
    <w:p>
      <w:pPr>
        <w:pStyle w:val="Heading3"/>
        <w:jc w:val="left"/>
      </w:pPr>
      <w:r>
        <w:t>Quarterly Review Protocol</w:t>
      </w:r>
    </w:p>
    <w:p/>
    <w:p>
      <w:r>
        <w:t>#### Month 3 Assessment:</w:t>
      </w:r>
    </w:p>
    <w:p>
      <w:pPr>
        <w:pStyle w:val="ListBullet"/>
      </w:pPr>
      <w:r>
        <w:t>Content performance analysis and optimisation</w:t>
      </w:r>
    </w:p>
    <w:p>
      <w:pPr>
        <w:pStyle w:val="ListBullet"/>
      </w:pPr>
      <w:r>
        <w:t>Family patient acquisition tracking</w:t>
      </w:r>
    </w:p>
    <w:p>
      <w:pPr>
        <w:pStyle w:val="ListBullet"/>
      </w:pPr>
      <w:r>
        <w:t>Competitive positioning evaluation</w:t>
      </w:r>
    </w:p>
    <w:p>
      <w:pPr>
        <w:pStyle w:val="ListBullet"/>
      </w:pPr>
      <w:r>
        <w:t>Resource allocation optimisation</w:t>
      </w:r>
    </w:p>
    <w:p/>
    <w:p>
      <w:r>
        <w:t>#### Month 6 Strategic Review:</w:t>
      </w:r>
    </w:p>
    <w:p>
      <w:pPr>
        <w:pStyle w:val="ListBullet"/>
      </w:pPr>
      <w:r>
        <w:t>Hub expansion success evaluation</w:t>
      </w:r>
    </w:p>
    <w:p>
      <w:pPr>
        <w:pStyle w:val="ListBullet"/>
      </w:pPr>
      <w:r>
        <w:t>Authority building progress assessment</w:t>
      </w:r>
    </w:p>
    <w:p>
      <w:pPr>
        <w:pStyle w:val="ListBullet"/>
      </w:pPr>
      <w:r>
        <w:t>ROI analysis and budget optimisation</w:t>
      </w:r>
    </w:p>
    <w:p>
      <w:pPr>
        <w:pStyle w:val="ListBullet"/>
      </w:pPr>
      <w:r>
        <w:t>Long-term strategy refinement</w:t>
      </w:r>
    </w:p>
    <w:p/>
    <w:p>
      <w:pPr>
        <w:pStyle w:val="Heading2"/>
        <w:jc w:val="left"/>
      </w:pPr>
      <w:r>
        <w:t>🚨 Risk Assessment &amp; Mitigation Strategies</w:t>
      </w:r>
    </w:p>
    <w:p/>
    <w:p>
      <w:pPr>
        <w:pStyle w:val="Heading3"/>
        <w:jc w:val="left"/>
      </w:pPr>
      <w:r>
        <w:t>Potential Implementation Risks</w:t>
      </w:r>
    </w:p>
    <w:p/>
    <w:p>
      <w:r>
        <w:t>#### Brand Dilution Concerns:</w:t>
      </w:r>
    </w:p>
    <w:p>
      <w:pPr>
        <w:pStyle w:val="ListBullet"/>
      </w:pPr>
      <w:r>
        <w:t>**Risk:** Reduced focus on unique lingual orthodontic specialisation</w:t>
      </w:r>
    </w:p>
    <w:p>
      <w:pPr>
        <w:pStyle w:val="ListBullet"/>
      </w:pPr>
      <w:r>
        <w:t>**Mitigation:** Maintain orthodontic focus rather than general paediatric dentistry</w:t>
      </w:r>
    </w:p>
    <w:p>
      <w:pPr>
        <w:pStyle w:val="ListBullet"/>
      </w:pPr>
      <w:r>
        <w:t>**Monitoring:** Regular brand positioning assessment and competitive analysis</w:t>
      </w:r>
    </w:p>
    <w:p/>
    <w:p>
      <w:r>
        <w:t>#### Resource Allocation Challenges:</w:t>
      </w:r>
    </w:p>
    <w:p>
      <w:pPr>
        <w:pStyle w:val="ListBullet"/>
      </w:pPr>
      <w:r>
        <w:t>**Risk:** Diverted resources from high-performing adult orthodontic content</w:t>
      </w:r>
    </w:p>
    <w:p>
      <w:pPr>
        <w:pStyle w:val="ListBullet"/>
      </w:pPr>
      <w:r>
        <w:t>**Mitigation:** Phased implementation with performance-based expansion</w:t>
      </w:r>
    </w:p>
    <w:p>
      <w:pPr>
        <w:pStyle w:val="ListBullet"/>
      </w:pPr>
      <w:r>
        <w:t>**Monitoring:** ROI tracking and resource allocation optimisation</w:t>
      </w:r>
    </w:p>
    <w:p/>
    <w:p>
      <w:r>
        <w:t>#### Market Competition Intensification:</w:t>
      </w:r>
    </w:p>
    <w:p>
      <w:pPr>
        <w:pStyle w:val="ListBullet"/>
      </w:pPr>
      <w:r>
        <w:t>**Risk:** Increased competitor focus on children's orthodontic market</w:t>
      </w:r>
    </w:p>
    <w:p>
      <w:pPr>
        <w:pStyle w:val="ListBullet"/>
      </w:pPr>
      <w:r>
        <w:t>**Mitigation:** First-mover advantage with comprehensive educational content</w:t>
      </w:r>
    </w:p>
    <w:p>
      <w:pPr>
        <w:pStyle w:val="ListBullet"/>
      </w:pPr>
      <w:r>
        <w:t>**Monitoring:** Competitive landscape tracking and differentiation enhancement</w:t>
      </w:r>
    </w:p>
    <w:p/>
    <w:p>
      <w:pPr>
        <w:pStyle w:val="Heading2"/>
        <w:jc w:val="left"/>
      </w:pPr>
      <w:r>
        <w:t>🏆 Strategic Recommendation Summary</w:t>
      </w:r>
    </w:p>
    <w:p/>
    <w:p>
      <w:pPr>
        <w:pStyle w:val="Heading3"/>
        <w:jc w:val="left"/>
      </w:pPr>
      <w:r>
        <w:t>Implementation Decision: **PROCEED WITH STRATEGIC FOCUS**</w:t>
      </w:r>
    </w:p>
    <w:p/>
    <w:p>
      <w:r>
        <w:t>#### Recommended Approach:</w:t>
      </w:r>
    </w:p>
    <w:p>
      <w:r>
        <w:t>1. **Focused Expansion:** Children's orthodontic excellence rather than general paediatric dentistry</w:t>
      </w:r>
    </w:p>
    <w:p>
      <w:r>
        <w:t>2. **Phased Implementation:** Validate market demand before full resource commitment</w:t>
      </w:r>
    </w:p>
    <w:p>
      <w:r>
        <w:t>3. **Authority Integration:** Leverage existing lingual orthodontic expertise for children's market</w:t>
      </w:r>
    </w:p>
    <w:p>
      <w:r>
        <w:t>4. **Family Positioning:** Comprehensive family orthodontic care coordination</w:t>
      </w:r>
    </w:p>
    <w:p/>
    <w:p>
      <w:r>
        <w:t>#### Success Factors:</w:t>
      </w:r>
    </w:p>
    <w:p>
      <w:pPr>
        <w:pStyle w:val="ListBullet"/>
      </w:pPr>
      <w:r>
        <w:t>**Specialist Maintenance:** Retain orthodontic focus throughout expansion</w:t>
      </w:r>
    </w:p>
    <w:p>
      <w:pPr>
        <w:pStyle w:val="ListBullet"/>
      </w:pPr>
      <w:r>
        <w:t>**Quality Standards:** Apply same content quality standards to children's content</w:t>
      </w:r>
    </w:p>
    <w:p>
      <w:pPr>
        <w:pStyle w:val="ListBullet"/>
      </w:pPr>
      <w:r>
        <w:t>**Local Relevance:** Maintain Canberra-specific family orthodontic focus</w:t>
      </w:r>
    </w:p>
    <w:p>
      <w:pPr>
        <w:pStyle w:val="ListBullet"/>
      </w:pPr>
      <w:r>
        <w:t>**Performance Monitoring:** Continuous assessment and optimisation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Evaluation Sources:</w:t>
      </w:r>
    </w:p>
    <w:p>
      <w:pPr>
        <w:pStyle w:val="ListBullet"/>
      </w:pPr>
      <w:r>
        <w:t>Canberra children's orthodontic market analysis</w:t>
      </w:r>
    </w:p>
    <w:p>
      <w:pPr>
        <w:pStyle w:val="ListBullet"/>
      </w:pPr>
      <w:r>
        <w:t>Capital Smiles current patient demographic patterns</w:t>
      </w:r>
    </w:p>
    <w:p>
      <w:pPr>
        <w:pStyle w:val="ListBullet"/>
      </w:pPr>
      <w:r>
        <w:t>Australian paediatric dental trend analysis</w:t>
      </w:r>
    </w:p>
    <w:p>
      <w:pPr>
        <w:pStyle w:val="ListBullet"/>
      </w:pPr>
      <w:r>
        <w:t>International childhood orthodontic best practice research</w:t>
      </w:r>
    </w:p>
    <w:p/>
    <w:p>
      <w:r>
        <w:t>**Quality Assurance:** Multi-perspective strategic assessment with risk mitigation planning</w:t>
      </w:r>
    </w:p>
    <w:p/>
    <w:p>
      <w:r>
        <w:t>**Next Phase:** Implementation planning with detailed content calendar development and resource allocation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