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1: Foundation Research &amp; Strategic Analysis</w:t>
      </w:r>
    </w:p>
    <w:p>
      <w:pPr>
        <w:pStyle w:val="Heading2"/>
        <w:jc w:val="left"/>
      </w:pPr>
      <w:r>
        <w:t>AI Search/Generative Engine Optimisation Service Page</w:t>
      </w:r>
    </w:p>
    <w:p/>
    <w:p>
      <w:r>
        <w:t>**Date:** 25th September 2025</w:t>
      </w:r>
    </w:p>
    <w:p>
      <w:r>
        <w:t>**Client:** Discover Web Solutions</w:t>
      </w:r>
    </w:p>
    <w:p>
      <w:r>
        <w:t>**Service:** AI Search/GEO Service Page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Generative Engine Optimisation (GEO) represents the next evolution of search engine optimisation, specifically designed for AI-powered search engines including ChatGPT, Perplexity, Gemini, and Google AI Overviews. Current market data shows AI search traffic has increased 527% from January to May 2025, with GEO delivering conversion rates up to 14.6% compared to traditional SEO's 1.7%.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Market Research &amp; Analysis</w:t>
      </w:r>
    </w:p>
    <w:p/>
    <w:p>
      <w:pPr>
        <w:pStyle w:val="Heading3"/>
        <w:jc w:val="left"/>
      </w:pPr>
      <w:r>
        <w:t>Current AI Search Landscape (September 2025)</w:t>
      </w:r>
    </w:p>
    <w:p/>
    <w:p>
      <w:r>
        <w:rPr>
          <w:b/>
        </w:rPr>
        <w:t>Market Penetration:</w:t>
      </w:r>
    </w:p>
    <w:p>
      <w:pPr>
        <w:pStyle w:val="ListBullet"/>
      </w:pPr>
      <w:r>
        <w:t>ChatGPT: Over 400 million weekly users (February 2025), ranking as 5th most visited site globally with nearly 5 billion monthly visits</w:t>
      </w:r>
    </w:p>
    <w:p>
      <w:pPr>
        <w:pStyle w:val="ListBullet"/>
      </w:pPr>
      <w:r>
        <w:t>Google AI Overviews: Appearing on 57% of SERPs (June 2025), up from 25% in August 2024</w:t>
      </w:r>
    </w:p>
    <w:p>
      <w:pPr>
        <w:pStyle w:val="ListBullet"/>
      </w:pPr>
      <w:r>
        <w:t>Perplexity: Delivering highest volume of AI search traffic with best conversion rates</w:t>
      </w:r>
    </w:p>
    <w:p>
      <w:pPr>
        <w:pStyle w:val="ListBullet"/>
      </w:pPr>
      <w:r>
        <w:t>28% of total web traffic now attributed to AI crawlers</w:t>
      </w:r>
    </w:p>
    <w:p/>
    <w:p>
      <w:r>
        <w:t>**Source:** [Search Engine Land - AI Optimization Trends](https://searchengineland.com/) - September 2025</w:t>
      </w:r>
    </w:p>
    <w:p/>
    <w:p>
      <w:pPr>
        <w:pStyle w:val="Heading3"/>
        <w:jc w:val="left"/>
      </w:pPr>
      <w:r>
        <w:t>Industry Growth Projections</w:t>
      </w:r>
    </w:p>
    <w:p/>
    <w:p>
      <w:r>
        <w:rPr>
          <w:b/>
        </w:rPr>
        <w:t>2025-2027 Predictions:</w:t>
      </w:r>
    </w:p>
    <w:p>
      <w:pPr>
        <w:pStyle w:val="ListBullet"/>
      </w:pPr>
      <w:r>
        <w:t>LLM traffic predicted to overtake traditional Google search by end of 2027</w:t>
      </w:r>
    </w:p>
    <w:p>
      <w:pPr>
        <w:pStyle w:val="ListBullet"/>
      </w:pPr>
      <w:r>
        <w:t>AI-driven search could account for 10% of website traffic by 2026</w:t>
      </w:r>
    </w:p>
    <w:p>
      <w:pPr>
        <w:pStyle w:val="ListBullet"/>
      </w:pPr>
      <w:r>
        <w:t>Voice and image-based searches projected to comprise 50% of all searches by 2025</w:t>
      </w:r>
    </w:p>
    <w:p>
      <w:pPr>
        <w:pStyle w:val="ListBullet"/>
      </w:pPr>
      <w:r>
        <w:t>Traditional search queries predicted to drop by 25% by 2026 (Gartner)</w:t>
      </w:r>
    </w:p>
    <w:p/>
    <w:p>
      <w:r>
        <w:t>**Source:** [Semrush Research Reports](https://semrush.com/reports/) - 2025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Australian Market Context</w:t>
      </w:r>
    </w:p>
    <w:p/>
    <w:p>
      <w:pPr>
        <w:pStyle w:val="Heading3"/>
        <w:jc w:val="left"/>
      </w:pPr>
      <w:r>
        <w:t>Local GEO Service Providers</w:t>
      </w:r>
    </w:p>
    <w:p/>
    <w:p>
      <w:r>
        <w:rPr>
          <w:b/>
        </w:rPr>
        <w:t>Active Australian Agencies (2025):</w:t>
      </w:r>
    </w:p>
    <w:p>
      <w:r>
        <w:t>1. **Titan Blue Australia** - Specialised AI-driven search strategies, advanced GEO and AEO services</w:t>
      </w:r>
    </w:p>
    <w:p>
      <w:r>
        <w:t>2. **Myoho Marketing** - Comprehensive GEO optimisation for ChatGPT, Perplexity, Gemini, Copilot</w:t>
      </w:r>
    </w:p>
    <w:p>
      <w:r>
        <w:t>3. **Digilari Media** - Tailored GEO solutions for Australia and New Zealand markets</w:t>
      </w:r>
    </w:p>
    <w:p>
      <w:r>
        <w:t>4. **Infokus** - AI Search Marketing Strategy specifically for Australian SMEs</w:t>
      </w:r>
    </w:p>
    <w:p/>
    <w:p>
      <w:r>
        <w:rPr>
          <w:b/>
        </w:rPr>
        <w:t>Pricing Insights:</w:t>
      </w:r>
    </w:p>
    <w:p>
      <w:pPr>
        <w:pStyle w:val="ListBullet"/>
      </w:pPr>
      <w:r>
        <w:t>Australian SEO agencies incorporating GEO tactics charge approximately $4,000/month for additional GEO services</w:t>
      </w:r>
    </w:p>
    <w:p>
      <w:pPr>
        <w:pStyle w:val="ListBullet"/>
      </w:pPr>
      <w:r>
        <w:t>Traditional SEO services starting from $1,000 monthly baseline</w:t>
      </w:r>
    </w:p>
    <w:p/>
    <w:p>
      <w:r>
        <w:t>**Source:** [Digital Agency Network Australia](https://digitalagencynetwork.com/) - September 2025</w:t>
      </w:r>
    </w:p>
    <w:p/>
    <w:p>
      <w:pPr>
        <w:pStyle w:val="Heading3"/>
        <w:jc w:val="left"/>
      </w:pPr>
      <w:r>
        <w:t>Market Opportunity Analysis</w:t>
      </w:r>
    </w:p>
    <w:p/>
    <w:p>
      <w:r>
        <w:rPr>
          <w:b/>
        </w:rPr>
        <w:t>Competitive Landscape:</w:t>
      </w:r>
    </w:p>
    <w:p>
      <w:pPr>
        <w:pStyle w:val="ListBullet"/>
      </w:pPr>
      <w:r>
        <w:t>Limited number of Australian agencies currently offering specialised GEO services</w:t>
      </w:r>
    </w:p>
    <w:p>
      <w:pPr>
        <w:pStyle w:val="ListBullet"/>
      </w:pPr>
      <w:r>
        <w:t>High demand for AI search optimisation amongst Australian businesses</w:t>
      </w:r>
    </w:p>
    <w:p>
      <w:pPr>
        <w:pStyle w:val="ListBullet"/>
      </w:pPr>
      <w:r>
        <w:t>Premium pricing available for early GEO adoption services</w:t>
      </w:r>
    </w:p>
    <w:p>
      <w:pPr>
        <w:pStyle w:val="ListBullet"/>
      </w:pPr>
      <w:r>
        <w:t>Strong growth potential in B2B sector specifically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Target Audience Research</w:t>
      </w:r>
    </w:p>
    <w:p/>
    <w:p>
      <w:pPr>
        <w:pStyle w:val="Heading3"/>
        <w:jc w:val="left"/>
      </w:pPr>
      <w:r>
        <w:t>Primary Audience: Australian Business Owners</w:t>
      </w:r>
    </w:p>
    <w:p/>
    <w:p>
      <w:r>
        <w:rPr>
          <w:b/>
        </w:rPr>
        <w:t>Demographics:</w:t>
      </w:r>
    </w:p>
    <w:p>
      <w:pPr>
        <w:pStyle w:val="ListBullet"/>
      </w:pPr>
      <w:r>
        <w:t>Company Size: SMEs to enterprise (10-500 employees)</w:t>
      </w:r>
    </w:p>
    <w:p>
      <w:pPr>
        <w:pStyle w:val="ListBullet"/>
      </w:pPr>
      <w:r>
        <w:t>Industry Focus: Professional services, e-commerce, B2B services</w:t>
      </w:r>
    </w:p>
    <w:p>
      <w:pPr>
        <w:pStyle w:val="ListBullet"/>
      </w:pPr>
      <w:r>
        <w:t>Geographic: Major Australian cities (Sydney, Melbourne, Brisbane, Perth)</w:t>
      </w:r>
    </w:p>
    <w:p>
      <w:pPr>
        <w:pStyle w:val="ListBullet"/>
      </w:pPr>
      <w:r>
        <w:t>Decision Makers: Marketing Directors, Digital Marketing Managers, Business Owners</w:t>
      </w:r>
    </w:p>
    <w:p/>
    <w:p>
      <w:r>
        <w:rPr>
          <w:b/>
        </w:rPr>
        <w:t>Pain Points:</w:t>
      </w:r>
    </w:p>
    <w:p>
      <w:pPr>
        <w:pStyle w:val="ListBullet"/>
      </w:pPr>
      <w:r>
        <w:t>Declining traditional search visibility</w:t>
      </w:r>
    </w:p>
    <w:p>
      <w:pPr>
        <w:pStyle w:val="ListBullet"/>
      </w:pPr>
      <w:r>
        <w:t>Confusion about AI search implications</w:t>
      </w:r>
    </w:p>
    <w:p>
      <w:pPr>
        <w:pStyle w:val="ListBullet"/>
      </w:pPr>
      <w:r>
        <w:t>Need for future-proofed digital marketing strategies</w:t>
      </w:r>
    </w:p>
    <w:p>
      <w:pPr>
        <w:pStyle w:val="ListBullet"/>
      </w:pPr>
      <w:r>
        <w:t>Desire to maintain competitive advantage in evolving search landscape</w:t>
      </w:r>
    </w:p>
    <w:p/>
    <w:p>
      <w:r>
        <w:rPr>
          <w:b/>
        </w:rPr>
        <w:t>Search Behaviour Changes:</w:t>
      </w:r>
    </w:p>
    <w:p>
      <w:pPr>
        <w:pStyle w:val="ListBullet"/>
      </w:pPr>
      <w:r>
        <w:t>60% of Google searches never leave SERP (2025 data)</w:t>
      </w:r>
    </w:p>
    <w:p>
      <w:pPr>
        <w:pStyle w:val="ListBullet"/>
      </w:pPr>
      <w:r>
        <w:t>Increasing reliance on AI for research and decision-making</w:t>
      </w:r>
    </w:p>
    <w:p>
      <w:pPr>
        <w:pStyle w:val="ListBullet"/>
      </w:pPr>
      <w:r>
        <w:t>Growing expectation for immediate, accurate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Unique Selling Proposition Analysis</w:t>
      </w:r>
    </w:p>
    <w:p/>
    <w:p>
      <w:pPr>
        <w:pStyle w:val="Heading3"/>
        <w:jc w:val="left"/>
      </w:pPr>
      <w:r>
        <w:t>Discover Web Solutions' Positioning Opportunities</w:t>
      </w:r>
    </w:p>
    <w:p/>
    <w:p>
      <w:r>
        <w:rPr>
          <w:b/>
        </w:rPr>
        <w:t>Core Differentiators:</w:t>
      </w:r>
    </w:p>
    <w:p>
      <w:r>
        <w:t>1. **Early AI Adoption Expertise** - Positioning as forward-thinking digital marketing leader</w:t>
      </w:r>
    </w:p>
    <w:p>
      <w:r>
        <w:t>2. **Australian Market Specialisation** - Local knowledge with global AI search understanding</w:t>
      </w:r>
    </w:p>
    <w:p>
      <w:r>
        <w:t>3. **Comprehensive GEO Service** - End-to-end AI search optimisation solutions</w:t>
      </w:r>
    </w:p>
    <w:p>
      <w:r>
        <w:t>4. **Proven Results Focus** - Emphasising 14.6% conversion rate improvements</w:t>
      </w:r>
    </w:p>
    <w:p>
      <w:r>
        <w:t>5. **Future-Proofed Strategy** - Preparing clients for 2027 search landscape shift</w:t>
      </w:r>
    </w:p>
    <w:p/>
    <w:p>
      <w:r>
        <w:rPr>
          <w:b/>
        </w:rPr>
        <w:t>Competitive Advantages:</w:t>
      </w:r>
    </w:p>
    <w:p>
      <w:pPr>
        <w:pStyle w:val="ListBullet"/>
      </w:pPr>
      <w:r>
        <w:t>Technical expertise in multiple AI platforms (ChatGPT, Perplexity, Gemini)</w:t>
      </w:r>
    </w:p>
    <w:p>
      <w:pPr>
        <w:pStyle w:val="ListBullet"/>
      </w:pPr>
      <w:r>
        <w:t>Understanding of Australian search behaviour and preferences</w:t>
      </w:r>
    </w:p>
    <w:p>
      <w:pPr>
        <w:pStyle w:val="ListBullet"/>
      </w:pPr>
      <w:r>
        <w:t>Ability to integrate GEO with existing SEO strategies</w:t>
      </w:r>
    </w:p>
    <w:p>
      <w:pPr>
        <w:pStyle w:val="ListBullet"/>
      </w:pPr>
      <w:r>
        <w:t>Real-time adaptation to rapidly evolving AI search algorithms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>
      <w:pPr>
        <w:pStyle w:val="ListBullet"/>
      </w:pPr>
      <w:r>
        <w:t>Established digital marketing agency with proven track record</w:t>
      </w:r>
    </w:p>
    <w:p>
      <w:pPr>
        <w:pStyle w:val="ListBullet"/>
      </w:pPr>
      <w:r>
        <w:t>Technical expertise adaptable to AI search optimisation</w:t>
      </w:r>
    </w:p>
    <w:p>
      <w:pPr>
        <w:pStyle w:val="ListBullet"/>
      </w:pPr>
      <w:r>
        <w:t>Understanding of Australian business landscape</w:t>
      </w:r>
    </w:p>
    <w:p>
      <w:pPr>
        <w:pStyle w:val="ListBullet"/>
      </w:pPr>
      <w:r>
        <w:t>Ability to position as early GEO adoption leader</w:t>
      </w:r>
    </w:p>
    <w:p/>
    <w:p>
      <w:pPr>
        <w:pStyle w:val="Heading3"/>
        <w:jc w:val="left"/>
      </w:pPr>
      <w:r>
        <w:t>Weaknesses</w:t>
      </w:r>
    </w:p>
    <w:p>
      <w:pPr>
        <w:pStyle w:val="ListBullet"/>
      </w:pPr>
      <w:r>
        <w:t>Potential knowledge gaps in latest AI search techniques</w:t>
      </w:r>
    </w:p>
    <w:p>
      <w:pPr>
        <w:pStyle w:val="ListBullet"/>
      </w:pPr>
      <w:r>
        <w:t>Need for additional training in GEO-specific strategies</w:t>
      </w:r>
    </w:p>
    <w:p>
      <w:pPr>
        <w:pStyle w:val="ListBullet"/>
      </w:pPr>
      <w:r>
        <w:t>Limited case studies in AI search optimisation</w:t>
      </w:r>
    </w:p>
    <w:p>
      <w:pPr>
        <w:pStyle w:val="ListBullet"/>
      </w:pPr>
      <w:r>
        <w:t>Competition from established agencies adding GEO services</w:t>
      </w:r>
    </w:p>
    <w:p/>
    <w:p>
      <w:pPr>
        <w:pStyle w:val="Heading3"/>
        <w:jc w:val="left"/>
      </w:pPr>
      <w:r>
        <w:t>Opportunities</w:t>
      </w:r>
    </w:p>
    <w:p>
      <w:pPr>
        <w:pStyle w:val="ListBullet"/>
      </w:pPr>
      <w:r>
        <w:t>High-growth AI search market with limited competition</w:t>
      </w:r>
    </w:p>
    <w:p>
      <w:pPr>
        <w:pStyle w:val="ListBullet"/>
      </w:pPr>
      <w:r>
        <w:t>Premium pricing available for specialised GEO services</w:t>
      </w:r>
    </w:p>
    <w:p>
      <w:pPr>
        <w:pStyle w:val="ListBullet"/>
      </w:pPr>
      <w:r>
        <w:t>Australian businesses seeking AI search guidance</w:t>
      </w:r>
    </w:p>
    <w:p>
      <w:pPr>
        <w:pStyle w:val="ListBullet"/>
      </w:pPr>
      <w:r>
        <w:t>Potential to become regional GEO authority</w:t>
      </w:r>
    </w:p>
    <w:p/>
    <w:p>
      <w:pPr>
        <w:pStyle w:val="Heading3"/>
        <w:jc w:val="left"/>
      </w:pPr>
      <w:r>
        <w:t>Threats</w:t>
      </w:r>
    </w:p>
    <w:p>
      <w:pPr>
        <w:pStyle w:val="ListBullet"/>
      </w:pPr>
      <w:r>
        <w:t>Rapid technological changes in AI search landscape</w:t>
      </w:r>
    </w:p>
    <w:p>
      <w:pPr>
        <w:pStyle w:val="ListBullet"/>
      </w:pPr>
      <w:r>
        <w:t>Increasing competition as more agencies adopt GEO</w:t>
      </w:r>
    </w:p>
    <w:p>
      <w:pPr>
        <w:pStyle w:val="ListBullet"/>
      </w:pPr>
      <w:r>
        <w:t>Potential client confusion about AI search benefits</w:t>
      </w:r>
    </w:p>
    <w:p>
      <w:pPr>
        <w:pStyle w:val="ListBullet"/>
      </w:pPr>
      <w:r>
        <w:t>Risk of AI search algorithms changing faster than adaptation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 Research Insights</w:t>
      </w:r>
    </w:p>
    <w:p/>
    <w:p>
      <w:r>
        <w:t>1. **Market Timing:** September 2025 represents optimal timing for GEO service launch, with AI search adoption accelerating but competition still limited</w:t>
      </w:r>
    </w:p>
    <w:p/>
    <w:p>
      <w:r>
        <w:t>2. **Service Demand:** Strong demand exists for GEO services, evidenced by premium pricing ($4,000+ monthly) and superior conversion rates (14.6%)</w:t>
      </w:r>
    </w:p>
    <w:p/>
    <w:p>
      <w:r>
        <w:t>3. **Technical Requirements:** Success requires expertise across multiple AI platforms with emphasis on content structure, freshness, and authority building</w:t>
      </w:r>
    </w:p>
    <w:p/>
    <w:p>
      <w:r>
        <w:t>4. **Australian Context:** Local market offers significant opportunity with limited specialised competition currently active</w:t>
      </w:r>
    </w:p>
    <w:p/>
    <w:p>
      <w:r>
        <w:t>5. **Client Education Need:** Market requires significant education about GEO benefits and implementation strategies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**Phase 1 Status:** ✅ Complete</w:t>
      </w:r>
    </w:p>
    <w:p>
      <w:r>
        <w:t>**Next Phase:** Competitive Intelligence &amp; Search Landscape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