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 Julia Crawford Medical Practice Content Strategy Project</w:t>
      </w:r>
    </w:p>
    <w:p/>
    <w:p>
      <w:pPr>
        <w:pStyle w:val="Heading2"/>
        <w:jc w:val="left"/>
      </w:pPr>
      <w:r>
        <w:t>Project Navigation Hub</w:t>
      </w:r>
    </w:p>
    <w:p/>
    <w:p>
      <w:r>
        <w:t>**Client:** Dr Julia Crawford Medical Practice</w:t>
      </w:r>
    </w:p>
    <w:p>
      <w:r>
        <w:t>**Website:** https://drjuliacrawford.com.au/</w:t>
      </w:r>
    </w:p>
    <w:p>
      <w:r>
        <w:t>**Location:** Canberra, Australia</w:t>
      </w:r>
    </w:p>
    <w:p>
      <w:r>
        <w:t>**Project Date:** September 2025</w:t>
      </w:r>
    </w:p>
    <w:p>
      <w:r>
        <w:t>**Compliance:** TGA Medical Advertising Guidelines, E-E-A-T Standards</w:t>
      </w:r>
    </w:p>
    <w:p/>
    <w:p>
      <w:pPr>
        <w:pStyle w:val="Heading2"/>
        <w:jc w:val="left"/>
      </w:pPr>
      <w:r>
        <w:t>Project Structure</w:t>
      </w:r>
    </w:p>
    <w:p/>
    <w:p>
      <w:pPr>
        <w:pStyle w:val="Heading3"/>
        <w:jc w:val="left"/>
      </w:pPr>
      <w:r>
        <w:t>📋 Strategy Documents</w:t>
      </w:r>
    </w:p>
    <w:p>
      <w:pPr>
        <w:pStyle w:val="ListBullet"/>
      </w:pPr>
      <w:r>
        <w:t>[Research Brief](strategy/research_brief.md) - Comprehensive research findings and methodology</w:t>
      </w:r>
    </w:p>
    <w:p>
      <w:pPr>
        <w:pStyle w:val="ListBullet"/>
      </w:pPr>
      <w:r>
        <w:t>[Current Website Analysis](strategy/current_website_analysis.md) - Existing content audit and gap analysis</w:t>
      </w:r>
    </w:p>
    <w:p>
      <w:pPr>
        <w:pStyle w:val="ListBullet"/>
      </w:pPr>
      <w:r>
        <w:t>[Implementation Plan](strategy/implementation_plan.md) - Phased execution roadmap with timelines</w:t>
      </w:r>
    </w:p>
    <w:p/>
    <w:p>
      <w:pPr>
        <w:pStyle w:val="Heading3"/>
        <w:jc w:val="left"/>
      </w:pPr>
      <w:r>
        <w:t>🔍 Research &amp; Intelligence</w:t>
      </w:r>
    </w:p>
    <w:p>
      <w:pPr>
        <w:pStyle w:val="ListBullet"/>
      </w:pPr>
      <w:r>
        <w:t>[Competitive Analysis](research/competitive_analysis.md) - Medical practice competitor landscape</w:t>
      </w:r>
    </w:p>
    <w:p>
      <w:pPr>
        <w:pStyle w:val="ListBullet"/>
      </w:pPr>
      <w:r>
        <w:t>[Audience Personas](research/audience_personas.md) - Patient demographics and behaviour analysis</w:t>
      </w:r>
    </w:p>
    <w:p>
      <w:pPr>
        <w:pStyle w:val="ListBullet"/>
      </w:pPr>
      <w:r>
        <w:t>[Keyword Research](research/keyword_research.md) - Medical SEO keyword strategy with search intent</w:t>
      </w:r>
    </w:p>
    <w:p/>
    <w:p>
      <w:pPr>
        <w:pStyle w:val="Heading3"/>
        <w:jc w:val="left"/>
      </w:pPr>
      <w:r>
        <w:t>📝 Content Strategy</w:t>
      </w:r>
    </w:p>
    <w:p>
      <w:pPr>
        <w:pStyle w:val="ListBullet"/>
      </w:pPr>
      <w:r>
        <w:t>[Comprehensive Website Content Plans](content/comprehensive_website_content_plans.md) - Content hub and pillar page strategy</w:t>
      </w:r>
    </w:p>
    <w:p>
      <w:pPr>
        <w:pStyle w:val="ListBullet"/>
      </w:pPr>
      <w:r>
        <w:t>[Content Research](content/content_research.md) - Evidence-based medical content foundation</w:t>
      </w:r>
    </w:p>
    <w:p>
      <w:pPr>
        <w:pStyle w:val="ListBullet"/>
      </w:pPr>
      <w:r>
        <w:t>[Audience Style Guide](content/audience_style_guide.md) - Medical communication standards and tone</w:t>
      </w:r>
    </w:p>
    <w:p/>
    <w:p>
      <w:pPr>
        <w:pStyle w:val="Heading3"/>
        <w:jc w:val="left"/>
      </w:pPr>
      <w:r>
        <w:t>⚙️ Technical Specifications</w:t>
      </w:r>
    </w:p>
    <w:p>
      <w:pPr>
        <w:pStyle w:val="ListBullet"/>
      </w:pPr>
      <w:r>
        <w:t>[Technical Audit](technical/technical_audit.md) - Website performance and accessibility assessment</w:t>
      </w:r>
    </w:p>
    <w:p>
      <w:pPr>
        <w:pStyle w:val="ListBullet"/>
      </w:pPr>
      <w:r>
        <w:t>[AI Optimisation Guide](technical/ai_optimization_guide.md) - AI readiness and voice search optimisation</w:t>
      </w:r>
    </w:p>
    <w:p>
      <w:pPr>
        <w:pStyle w:val="ListBullet"/>
      </w:pPr>
      <w:r>
        <w:t>[UX/UI Analysis](technical/ux_ui_analysis.md) - User experience and conversion optimisation</w:t>
      </w:r>
    </w:p>
    <w:p>
      <w:pPr>
        <w:pStyle w:val="ListBullet"/>
      </w:pPr>
      <w:r>
        <w:t>[Comprehensive Site Architecture Plan](technical/comprehensive_site_architecture_plan.md) - Complete sitemap and navigation design</w:t>
      </w:r>
    </w:p>
    <w:p>
      <w:pPr>
        <w:pStyle w:val="ListBullet"/>
      </w:pPr>
      <w:r>
        <w:t>[Detailed Page Layout Specifications](technical/detailed_page_layout_specifications.md) - Wireframes and responsive design</w:t>
      </w:r>
    </w:p>
    <w:p>
      <w:pPr>
        <w:pStyle w:val="ListBullet"/>
      </w:pPr>
      <w:r>
        <w:t>[Technical Implementation Guide](technical/technical_implementation_guide.md) - Development roadmap and specifications</w:t>
      </w:r>
    </w:p>
    <w:p/>
    <w:p>
      <w:pPr>
        <w:pStyle w:val="Heading3"/>
        <w:jc w:val="left"/>
      </w:pPr>
      <w:r>
        <w:t>🗺️ User Journey Mapping &amp; Experience Design</w:t>
      </w:r>
    </w:p>
    <w:p>
      <w:pPr>
        <w:pStyle w:val="ListBullet"/>
      </w:pPr>
      <w:r>
        <w:t>[Comprehensive User Journey Mapping Analysis](technical/comprehensive_user_journey_mapping_analysis.md) - Complete patient journey framework with accessibility compliance</w:t>
      </w:r>
    </w:p>
    <w:p>
      <w:pPr>
        <w:pStyle w:val="ListBullet"/>
      </w:pPr>
      <w:r>
        <w:t>[Detailed Patient Flow Analysis](technical/detailed_patient_flow_analysis.md) - Persona-specific journey mapping using 5 established patient segments</w:t>
      </w:r>
    </w:p>
    <w:p>
      <w:pPr>
        <w:pStyle w:val="ListBullet"/>
      </w:pPr>
      <w:r>
        <w:t>[Conversion Path Optimisation Analysis](technical/conversion_path_optimisation_analysis.md) - Comprehensive conversion funnel analysis from awareness to booking</w:t>
      </w:r>
    </w:p>
    <w:p>
      <w:pPr>
        <w:pStyle w:val="ListBullet"/>
      </w:pPr>
      <w:r>
        <w:t>[Mobile Patient Journey Mapping](technical/mobile_patient_journey_mapping.md) - Mobile-first responsive design with cross-device integration</w:t>
      </w:r>
    </w:p>
    <w:p/>
    <w:p>
      <w:pPr>
        <w:pStyle w:val="Heading3"/>
        <w:jc w:val="left"/>
      </w:pPr>
      <w:r>
        <w:t>🚀 Implementation Tracking</w:t>
      </w:r>
    </w:p>
    <w:p>
      <w:pPr>
        <w:pStyle w:val="ListBullet"/>
      </w:pPr>
      <w:r>
        <w:t>[Task Dependencies](implementation/task_deps.md) - Workflow coordination with feedback loops</w:t>
      </w:r>
    </w:p>
    <w:p>
      <w:pPr>
        <w:pStyle w:val="ListBullet"/>
      </w:pPr>
      <w:r>
        <w:t>[Execution Tracking Report](implementation/execution_tracking_report.md) - Progress monitoring and quality metrics</w:t>
      </w:r>
    </w:p>
    <w:p/>
    <w:p>
      <w:pPr>
        <w:pStyle w:val="Heading2"/>
        <w:jc w:val="left"/>
      </w:pPr>
      <w:r>
        <w:t>Medical Practice Specialisation</w:t>
      </w:r>
    </w:p>
    <w:p>
      <w:pPr>
        <w:pStyle w:val="ListBullet"/>
      </w:pPr>
      <w:r>
        <w:t>**Medical E-E-A-T Compliance** - Expertise, Experience, Authoritativeness, Trustworthiness</w:t>
      </w:r>
    </w:p>
    <w:p>
      <w:pPr>
        <w:pStyle w:val="ListBullet"/>
      </w:pPr>
      <w:r>
        <w:t>**TGA Advertising Compliance** - Australian medical advertising regulations</w:t>
      </w:r>
    </w:p>
    <w:p>
      <w:pPr>
        <w:pStyle w:val="ListBullet"/>
      </w:pPr>
      <w:r>
        <w:t>**Evidence-Based Content** - Credible medical source citations (≥85% confidence)</w:t>
      </w:r>
    </w:p>
    <w:p>
      <w:pPr>
        <w:pStyle w:val="ListBullet"/>
      </w:pPr>
      <w:r>
        <w:t>**Patient-Centric Approach** - Healthcare consumer journey optimisation</w:t>
      </w:r>
    </w:p>
    <w:p/>
    <w:p>
      <w:pPr>
        <w:pStyle w:val="Heading2"/>
        <w:jc w:val="left"/>
      </w:pPr>
      <w:r>
        <w:t>Quality Assurance Protocol</w:t>
      </w:r>
    </w:p>
    <w:p>
      <w:pPr>
        <w:pStyle w:val="ListBullet"/>
      </w:pPr>
      <w:r>
        <w:t>**Iterative Feedback Loops** - Multi-agent quality enhancement</w:t>
      </w:r>
    </w:p>
    <w:p>
      <w:pPr>
        <w:pStyle w:val="ListBullet"/>
      </w:pPr>
      <w:r>
        <w:t>**British English Compliance** - Australian medical terminology standards</w:t>
      </w:r>
    </w:p>
    <w:p>
      <w:pPr>
        <w:pStyle w:val="ListBullet"/>
      </w:pPr>
      <w:r>
        <w:t>**Citation Requirements** - Credible medical source validation</w:t>
      </w:r>
    </w:p>
    <w:p>
      <w:pPr>
        <w:pStyle w:val="ListBullet"/>
      </w:pPr>
      <w:r>
        <w:t>**Professional Standards** - Medical practice marketing best practices</w:t>
      </w:r>
    </w:p>
    <w:p/>
    <w:p>
      <w:pPr>
        <w:pStyle w:val="Heading2"/>
        <w:jc w:val="left"/>
      </w:pPr>
      <w:r>
        <w:t>Project Status</w:t>
      </w:r>
    </w:p>
    <w:p>
      <w:r>
        <w:t>🔄 **Phase 1: Foundation Research &amp; Strategic Analysis** - In Progress</w:t>
      </w:r>
    </w:p>
    <w:p>
      <w:r>
        <w:t>⏳ **Phase 2: Competitive Intelligence &amp; Search Landscape** - Pending</w:t>
      </w:r>
    </w:p>
    <w:p>
      <w:r>
        <w:t>⏳ **Phase 3: Advanced SEO &amp; Keyword Strategy** - Pending</w:t>
      </w:r>
    </w:p>
    <w:p>
      <w:r>
        <w:t>⏳ **Phase 4: Content Planning &amp; AI Optimisation** - Pending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*This project follows comprehensive medical practice content strategy protocols with mandatory research phases, TGA compliance, and E-E-A-T medical standards.*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