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Dr Julia Crawford Medical Practice Content Strategy</w:t>
      </w:r>
    </w:p>
    <w:p/>
    <w:p>
      <w:pPr>
        <w:pStyle w:val="Heading2"/>
        <w:jc w:val="left"/>
      </w:pPr>
      <w:r>
        <w:t>Project Execution Framework</w:t>
      </w:r>
    </w:p>
    <w:p/>
    <w:p>
      <w:r>
        <w:t>**Project ID:** DrJuliaCrawford_Medical_Content_Strategy_2025</w:t>
      </w:r>
    </w:p>
    <w:p>
      <w:r>
        <w:t>**Execution Mode:** Sequential with Parallel Research Phases</w:t>
      </w:r>
    </w:p>
    <w:p>
      <w:r>
        <w:t>**Estimated Duration:** 3-4 weeks</w:t>
      </w:r>
    </w:p>
    <w:p>
      <w:r>
        <w:t>**Quality Standards:** Medical E-E-A-T + TGA Compliance</w:t>
      </w:r>
    </w:p>
    <w:p/>
    <w:p>
      <w:pPr>
        <w:pStyle w:val="Heading2"/>
        <w:jc w:val="left"/>
      </w:pPr>
      <w:r>
        <w:t>Execution Strategy Overview</w:t>
      </w:r>
    </w:p>
    <w:p/>
    <w:p>
      <w:pPr>
        <w:pStyle w:val="Heading3"/>
        <w:jc w:val="left"/>
      </w:pPr>
      <w:r>
        <w:t>Critical Success Factors</w:t>
      </w:r>
    </w:p>
    <w:p>
      <w:pPr>
        <w:pStyle w:val="ListBullet"/>
      </w:pPr>
      <w:r>
        <w:t>**Medical E-E-A-T Standards**: Expertise, Experience, Authoritativeness, Trustworthiness</w:t>
      </w:r>
    </w:p>
    <w:p>
      <w:pPr>
        <w:pStyle w:val="ListBullet"/>
      </w:pPr>
      <w:r>
        <w:t>**TGA Compliance**: Australian Therapeutic Goods Administration advertising guidelines</w:t>
      </w:r>
    </w:p>
    <w:p>
      <w:pPr>
        <w:pStyle w:val="ListBullet"/>
      </w:pPr>
      <w:r>
        <w:t>**Evidence-Based Content**: Credible medical citations with ≥85% confidence scores</w:t>
      </w:r>
    </w:p>
    <w:p>
      <w:pPr>
        <w:pStyle w:val="ListBullet"/>
      </w:pPr>
      <w:r>
        <w:t>**Patient Journey Optimisation**: Healthcare consumer experience enhancement</w:t>
      </w:r>
    </w:p>
    <w:p/>
    <w:p>
      <w:pPr>
        <w:pStyle w:val="Heading2"/>
        <w:jc w:val="left"/>
      </w:pPr>
      <w:r>
        <w:t>Phase 1: Foundation Research &amp; Strategic Analysis</w:t>
      </w:r>
    </w:p>
    <w:p>
      <w:r>
        <w:t>**Mode:** Parallel Execution</w:t>
      </w:r>
    </w:p>
    <w:p>
      <w:r>
        <w:t>**Duration:** 5-7 days</w:t>
      </w:r>
    </w:p>
    <w:p/>
    <w:p>
      <w:r>
        <w:t>```yaml</w:t>
      </w:r>
    </w:p>
    <w:p>
      <w:r>
        <w:t>phase_1_foundation_research:</w:t>
      </w:r>
    </w:p>
    <w:p>
      <w:r>
        <w:t>type: ParallelExecution</w:t>
      </w:r>
    </w:p>
    <w:p>
      <w:r>
        <w:t>description: Comprehensive foundation research for medical practice content strategy</w:t>
      </w:r>
    </w:p>
    <w:p/>
    <w:p>
      <w:r>
        <w:t>website_content_extraction:</w:t>
      </w:r>
    </w:p>
    <w:p>
      <w:r>
        <w:t>type: DataCollection</w:t>
      </w:r>
    </w:p>
    <w:p>
      <w:r>
        <w:t>description: Extract and analyse existing website content from drjuliacrawford.com.au</w:t>
      </w:r>
    </w:p>
    <w:p>
      <w:r>
        <w:t>tools: [WebFetch, content_analysis]</w:t>
      </w:r>
    </w:p>
    <w:p>
      <w:r>
        <w:t>output: current_website_analysis.md</w:t>
      </w:r>
    </w:p>
    <w:p>
      <w:r>
        <w:t>duration: 1 day</w:t>
      </w:r>
    </w:p>
    <w:p/>
    <w:p>
      <w:r>
        <w:t>sop_compliance_check:</w:t>
      </w:r>
    </w:p>
    <w:p>
      <w:r>
        <w:t>type: ComplianceValidation</w:t>
      </w:r>
    </w:p>
    <w:p>
      <w:r>
        <w:t>description: Verify against medical practice content standards and TGA requirements</w:t>
      </w:r>
    </w:p>
    <w:p>
      <w:r>
        <w:t>agent: brand_compliance_auditor</w:t>
      </w:r>
    </w:p>
    <w:p>
      <w:r>
        <w:t>dependencies: [website_content_extraction]</w:t>
      </w:r>
    </w:p>
    <w:p>
      <w:r>
        <w:t>output: tga_compliance_baseline.md</w:t>
      </w:r>
    </w:p>
    <w:p>
      <w:r>
        <w:t>duration: 1 day</w:t>
      </w:r>
    </w:p>
    <w:p/>
    <w:p>
      <w:r>
        <w:t>medical_audience_research:</w:t>
      </w:r>
    </w:p>
    <w:p>
      <w:r>
        <w:t>type: PatientPersonaAnalysis</w:t>
      </w:r>
    </w:p>
    <w:p>
      <w:r>
        <w:t>description: Develop detailed patient personas (3-5) with healthcare behaviour analysis</w:t>
      </w:r>
    </w:p>
    <w:p>
      <w:r>
        <w:t>agent: audience_intent_researcher</w:t>
      </w:r>
    </w:p>
    <w:p>
      <w:r>
        <w:t>focus: [patient_demographics, health_seeking_behaviour, medical_decision_journey]</w:t>
      </w:r>
    </w:p>
    <w:p>
      <w:r>
        <w:t>output: medical_audience_personas.md</w:t>
      </w:r>
    </w:p>
    <w:p>
      <w:r>
        <w:t>duration: 2 days</w:t>
      </w:r>
    </w:p>
    <w:p/>
    <w:p>
      <w:r>
        <w:t>medical_market_research:</w:t>
      </w:r>
    </w:p>
    <w:p>
      <w:r>
        <w:t>type: HealthcareMarketAnalysis</w:t>
      </w:r>
    </w:p>
    <w:p>
      <w:r>
        <w:t>description: Canberra medical practice market conditions and opportunities</w:t>
      </w:r>
    </w:p>
    <w:p>
      <w:r>
        <w:t>agent: brand_sentiment_researcher</w:t>
      </w:r>
    </w:p>
    <w:p>
      <w:r>
        <w:t>focus: [local_healthcare_landscape, patient_needs, regulatory_environment]</w:t>
      </w:r>
    </w:p>
    <w:p>
      <w:r>
        <w:t>output: canberra_medical_market_analysis.md</w:t>
      </w:r>
    </w:p>
    <w:p>
      <w:r>
        <w:t>duration: 2 days</w:t>
      </w:r>
    </w:p>
    <w:p/>
    <w:p>
      <w:r>
        <w:t>medical_practice_usp_analysis:</w:t>
      </w:r>
    </w:p>
    <w:p>
      <w:r>
        <w:t>type: MedicalDifferentiation</w:t>
      </w:r>
    </w:p>
    <w:p>
      <w:r>
        <w:t>description: Define unique medical expertise and competitive healthcare differentiation</w:t>
      </w:r>
    </w:p>
    <w:p>
      <w:r>
        <w:t>agent: brand_analyst</w:t>
      </w:r>
    </w:p>
    <w:p>
      <w:r>
        <w:t>focus: [medical_specialisation, practice_experience, patient_outcomes]</w:t>
      </w:r>
    </w:p>
    <w:p>
      <w:r>
        <w:t>output: medical_practice_usp_swot.md</w:t>
      </w:r>
    </w:p>
    <w:p>
      <w:r>
        <w:t>duration: 2 days</w:t>
      </w:r>
    </w:p>
    <w:p/>
    <w:p>
      <w:r>
        <w:t>medical_competitor_swot:</w:t>
      </w:r>
    </w:p>
    <w:p>
      <w:r>
        <w:t>type: HealthcareCompetitiveAnalysis</w:t>
      </w:r>
    </w:p>
    <w:p>
      <w:r>
        <w:t>description: Strategic positioning analysis of top 5 Canberra medical competitors</w:t>
      </w:r>
    </w:p>
    <w:p>
      <w:r>
        <w:t>agent: competitive_intelligence_searcher</w:t>
      </w:r>
    </w:p>
    <w:p>
      <w:r>
        <w:t>focus: [medical_services, practice_positioning, patient_experience]</w:t>
      </w:r>
    </w:p>
    <w:p>
      <w:r>
        <w:t>output: medical_competitor_strategic_analysis.md</w:t>
      </w:r>
    </w:p>
    <w:p>
      <w:r>
        <w:t>duration: 3 days</w:t>
      </w:r>
    </w:p>
    <w:p>
      <w:r>
        <w:t>```</w:t>
      </w:r>
    </w:p>
    <w:p/>
    <w:p>
      <w:pPr>
        <w:pStyle w:val="Heading2"/>
        <w:jc w:val="left"/>
      </w:pPr>
      <w:r>
        <w:t>Phase 2: Competitive Intelligence &amp; Healthcare Search Landscape</w:t>
      </w:r>
    </w:p>
    <w:p>
      <w:r>
        <w:t>**Mode:** Parallel Execution with Medical Focus</w:t>
      </w:r>
    </w:p>
    <w:p>
      <w:r>
        <w:t>**Duration:** 4-5 days</w:t>
      </w:r>
    </w:p>
    <w:p/>
    <w:p>
      <w:r>
        <w:t>```yaml</w:t>
      </w:r>
    </w:p>
    <w:p>
      <w:r>
        <w:t>phase_2_competitive_intelligence:</w:t>
      </w:r>
    </w:p>
    <w:p>
      <w:r>
        <w:t>type: ParallelExecution</w:t>
      </w:r>
    </w:p>
    <w:p>
      <w:r>
        <w:t>description: Medical practice competitive intelligence and healthcare search landscape</w:t>
      </w:r>
    </w:p>
    <w:p>
      <w:r>
        <w:t>dependencies: [phase_1_foundation_research]</w:t>
      </w:r>
    </w:p>
    <w:p/>
    <w:p>
      <w:r>
        <w:t>medical_practice_positioning:</w:t>
      </w:r>
    </w:p>
    <w:p>
      <w:r>
        <w:t>type: HealthcareBrandAnalysis</w:t>
      </w:r>
    </w:p>
    <w:p>
      <w:r>
        <w:t>description: Medical practice positioning and patient messaging analysis</w:t>
      </w:r>
    </w:p>
    <w:p>
      <w:r>
        <w:t>agent: brand_strategy_researcher</w:t>
      </w:r>
    </w:p>
    <w:p>
      <w:r>
        <w:t>focus: [medical_authority, patient_trust, healthcare_communication]</w:t>
      </w:r>
    </w:p>
    <w:p>
      <w:r>
        <w:t>duration: 2 days</w:t>
      </w:r>
    </w:p>
    <w:p/>
    <w:p>
      <w:r>
        <w:t>medical_trending_topics:</w:t>
      </w:r>
    </w:p>
    <w:p>
      <w:r>
        <w:t>type: HealthcareTrendAnalysis</w:t>
      </w:r>
    </w:p>
    <w:p>
      <w:r>
        <w:t>description: Current medical trends and patient health interests in Australia</w:t>
      </w:r>
    </w:p>
    <w:p>
      <w:r>
        <w:t>agent: technical_research_specialist</w:t>
      </w:r>
    </w:p>
    <w:p>
      <w:r>
        <w:t>focus: [medical_innovations, patient_education_trends, preventive_care]</w:t>
      </w:r>
    </w:p>
    <w:p>
      <w:r>
        <w:t>duration: 2 days</w:t>
      </w:r>
    </w:p>
    <w:p/>
    <w:p>
      <w:r>
        <w:t>medical_content_gap_analysis:</w:t>
      </w:r>
    </w:p>
    <w:p>
      <w:r>
        <w:t>type: HealthcareContentAudit</w:t>
      </w:r>
    </w:p>
    <w:p>
      <w:r>
        <w:t>description: Identify missing medical content opportunities in Canberra market</w:t>
      </w:r>
    </w:p>
    <w:p>
      <w:r>
        <w:t>agent: competitor_analyzer</w:t>
      </w:r>
    </w:p>
    <w:p>
      <w:r>
        <w:t>focus: [patient_education_gaps, medical_service_content, preventive_care_info]</w:t>
      </w:r>
    </w:p>
    <w:p>
      <w:r>
        <w:t>duration: 2 days</w:t>
      </w:r>
    </w:p>
    <w:p/>
    <w:p>
      <w:r>
        <w:t>medical_search_landscape:</w:t>
      </w:r>
    </w:p>
    <w:p>
      <w:r>
        <w:t>type: HealthcareSEOAnalysis</w:t>
      </w:r>
    </w:p>
    <w:p>
      <w:r>
        <w:t>description: Medical search market size, competition levels, local healthcare SEO</w:t>
      </w:r>
    </w:p>
    <w:p>
      <w:r>
        <w:t>agent: seo_strategist</w:t>
      </w:r>
    </w:p>
    <w:p>
      <w:r>
        <w:t>focus: [medical_search_volume, healthcare_competition, local_medical_seo]</w:t>
      </w:r>
    </w:p>
    <w:p>
      <w:r>
        <w:t>duration: 3 days</w:t>
      </w:r>
    </w:p>
    <w:p/>
    <w:p>
      <w:r>
        <w:t>medical_competitor_content_audit:</w:t>
      </w:r>
    </w:p>
    <w:p>
      <w:r>
        <w:t>type: HealthcareDigitalAudit</w:t>
      </w:r>
    </w:p>
    <w:p>
      <w:r>
        <w:t>description: Medical practice websites, patient experience, mobile healthcare access</w:t>
      </w:r>
    </w:p>
    <w:p>
      <w:r>
        <w:t>agent: competitive_intelligence_searcher</w:t>
      </w:r>
    </w:p>
    <w:p>
      <w:r>
        <w:t>focus: [medical_website_analysis, patient_journey_mapping, mobile_health_access]</w:t>
      </w:r>
    </w:p>
    <w:p>
      <w:r>
        <w:t>duration: 3 days</w:t>
      </w:r>
    </w:p>
    <w:p>
      <w:r>
        <w:t>```</w:t>
      </w:r>
    </w:p>
    <w:p/>
    <w:p>
      <w:pPr>
        <w:pStyle w:val="Heading2"/>
        <w:jc w:val="left"/>
      </w:pPr>
      <w:r>
        <w:t>Phase 3: Medical SEO &amp; Healthcare Keyword Strategy</w:t>
      </w:r>
    </w:p>
    <w:p>
      <w:r>
        <w:t>**Mode:** Parallel Execution with Medical Specialisation</w:t>
      </w:r>
    </w:p>
    <w:p>
      <w:r>
        <w:t>**Duration:** 3-4 days</w:t>
      </w:r>
    </w:p>
    <w:p/>
    <w:p>
      <w:r>
        <w:t>```yaml</w:t>
      </w:r>
    </w:p>
    <w:p>
      <w:r>
        <w:t>phase_3_medical_seo_strategy:</w:t>
      </w:r>
    </w:p>
    <w:p>
      <w:r>
        <w:t>type: ParallelExecution</w:t>
      </w:r>
    </w:p>
    <w:p>
      <w:r>
        <w:t>description: Comprehensive medical SEO and healthcare keyword strategy</w:t>
      </w:r>
    </w:p>
    <w:p>
      <w:r>
        <w:t>dependencies: [phase_2_competitive_intelligence]</w:t>
      </w:r>
    </w:p>
    <w:p/>
    <w:p>
      <w:r>
        <w:t>medical_keyword_research:</w:t>
      </w:r>
    </w:p>
    <w:p>
      <w:r>
        <w:t>type: HealthcareKeywordAnalysis</w:t>
      </w:r>
    </w:p>
    <w:p>
      <w:r>
        <w:t>description: Medical SEO keyword identification with patient search intent</w:t>
      </w:r>
    </w:p>
    <w:p>
      <w:r>
        <w:t>agent: keyword_researcher</w:t>
      </w:r>
    </w:p>
    <w:p>
      <w:r>
        <w:t>focus: [medical_conditions, treatments, preventive_care, local_medical_services]</w:t>
      </w:r>
    </w:p>
    <w:p>
      <w:r>
        <w:t>compliance: [tga_advertising_guidelines, medical_claim_restrictions]</w:t>
      </w:r>
    </w:p>
    <w:p>
      <w:r>
        <w:t>duration: 3 days</w:t>
      </w:r>
    </w:p>
    <w:p/>
    <w:p>
      <w:r>
        <w:t>patient_search_intent_analysis:</w:t>
      </w:r>
    </w:p>
    <w:p>
      <w:r>
        <w:t>type: HealthcareUserIntent</w:t>
      </w:r>
    </w:p>
    <w:p>
      <w:r>
        <w:t>description: Patient search behaviour and medical decision journey mapping</w:t>
      </w:r>
    </w:p>
    <w:p>
      <w:r>
        <w:t>agent: keyword_researcher</w:t>
      </w:r>
    </w:p>
    <w:p>
      <w:r>
        <w:t>focus: [health_information_seeking, treatment_research, practice_selection]</w:t>
      </w:r>
    </w:p>
    <w:p>
      <w:r>
        <w:t>duration: 2 days</w:t>
      </w:r>
    </w:p>
    <w:p/>
    <w:p>
      <w:r>
        <w:t>medical_keyword_gap_analysis:</w:t>
      </w:r>
    </w:p>
    <w:p>
      <w:r>
        <w:t>type: HealthcareSEOOpportunity</w:t>
      </w:r>
    </w:p>
    <w:p>
      <w:r>
        <w:t>description: Medical SEO opportunities and healthcare competitive gaps</w:t>
      </w:r>
    </w:p>
    <w:p>
      <w:r>
        <w:t>agent: seo_strategist</w:t>
      </w:r>
    </w:p>
    <w:p>
      <w:r>
        <w:t>focus: [untapped_medical_keywords, local_healthcare_seo, medical_long_tail]</w:t>
      </w:r>
    </w:p>
    <w:p>
      <w:r>
        <w:t>duration: 2 days</w:t>
      </w:r>
    </w:p>
    <w:p/>
    <w:p>
      <w:r>
        <w:t>medical_funnel_keywords:</w:t>
      </w:r>
    </w:p>
    <w:p>
      <w:r>
        <w:t>type: HealthcarePatientJourney</w:t>
      </w:r>
    </w:p>
    <w:p>
      <w:r>
        <w:t>description: Medical awareness, consideration, decision funnel keyword mapping</w:t>
      </w:r>
    </w:p>
    <w:p>
      <w:r>
        <w:t>agent: keyword_researcher</w:t>
      </w:r>
    </w:p>
    <w:p>
      <w:r>
        <w:t>focus: [health_awareness, treatment_consideration, practice_decision]</w:t>
      </w:r>
    </w:p>
    <w:p>
      <w:r>
        <w:t>duration: 2 days</w:t>
      </w:r>
    </w:p>
    <w:p/>
    <w:p>
      <w:r>
        <w:t>emerging_medical_trends:</w:t>
      </w:r>
    </w:p>
    <w:p>
      <w:r>
        <w:t>type: HealthcareFutureTrends</w:t>
      </w:r>
    </w:p>
    <w:p>
      <w:r>
        <w:t>description: Future-proofing medical content with emerging healthcare trends</w:t>
      </w:r>
    </w:p>
    <w:p>
      <w:r>
        <w:t>agent: technical_research_specialist</w:t>
      </w:r>
    </w:p>
    <w:p>
      <w:r>
        <w:t>focus: [telehealth_trends, preventive_medicine, patient_technology_adoption]</w:t>
      </w:r>
    </w:p>
    <w:p>
      <w:r>
        <w:t>duration: 2 days</w:t>
      </w:r>
    </w:p>
    <w:p>
      <w:r>
        <w:t>```</w:t>
      </w:r>
    </w:p>
    <w:p/>
    <w:p>
      <w:pPr>
        <w:pStyle w:val="Heading2"/>
        <w:jc w:val="left"/>
      </w:pPr>
      <w:r>
        <w:t>Phase 4: Medical Content Planning &amp; Healthcare AI Optimisation</w:t>
      </w:r>
    </w:p>
    <w:p>
      <w:r>
        <w:t>**Mode:** Sequential with Medical Compliance</w:t>
      </w:r>
    </w:p>
    <w:p>
      <w:r>
        <w:t>**Duration:** 4-5 days</w:t>
      </w:r>
    </w:p>
    <w:p/>
    <w:p>
      <w:r>
        <w:t>```yaml</w:t>
      </w:r>
    </w:p>
    <w:p>
      <w:r>
        <w:t>phase_4_medical_content_planning:</w:t>
      </w:r>
    </w:p>
    <w:p>
      <w:r>
        <w:t>type: SequentialExecution</w:t>
      </w:r>
    </w:p>
    <w:p>
      <w:r>
        <w:t>description: Medical content briefs and healthcare AI optimisation strategy</w:t>
      </w:r>
    </w:p>
    <w:p>
      <w:r>
        <w:t>dependencies: [phase_3_medical_seo_strategy]</w:t>
      </w:r>
    </w:p>
    <w:p/>
    <w:p>
      <w:r>
        <w:t>medical_content_briefs:</w:t>
      </w:r>
    </w:p>
    <w:p>
      <w:r>
        <w:t>type: HealthcareContentStrategy</w:t>
      </w:r>
    </w:p>
    <w:p>
      <w:r>
        <w:t>description: Medical practice page layouts, patient education content, compliance frameworks</w:t>
      </w:r>
    </w:p>
    <w:p>
      <w:r>
        <w:t>agent: content_strategist</w:t>
      </w:r>
    </w:p>
    <w:p>
      <w:r>
        <w:t>focus: [medical_page_structure, patient_education_content, tga_compliant_messaging]</w:t>
      </w:r>
    </w:p>
    <w:p>
      <w:r>
        <w:t>compliance: [e_e_a_t_standards, tga_advertising_guidelines, medical_evidence_requirements]</w:t>
      </w:r>
    </w:p>
    <w:p>
      <w:r>
        <w:t>duration: 3 days</w:t>
      </w:r>
    </w:p>
    <w:p/>
    <w:p>
      <w:r>
        <w:t>medical_content_structure:</w:t>
      </w:r>
    </w:p>
    <w:p>
      <w:r>
        <w:t>type: HealthcareContentArchitecture</w:t>
      </w:r>
    </w:p>
    <w:p>
      <w:r>
        <w:t>description: Medical content headlines, patient education sections, healthcare CTAs</w:t>
      </w:r>
    </w:p>
    <w:p>
      <w:r>
        <w:t>agent: page_content_brief_agent</w:t>
      </w:r>
    </w:p>
    <w:p>
      <w:r>
        <w:t>focus: [medical_information_hierarchy, patient_action_guidance, appointment_conversion]</w:t>
      </w:r>
    </w:p>
    <w:p>
      <w:r>
        <w:t>duration: 2 days</w:t>
      </w:r>
    </w:p>
    <w:p/>
    <w:p>
      <w:r>
        <w:t>medical_ai_optimisation:</w:t>
      </w:r>
    </w:p>
    <w:p>
      <w:r>
        <w:t>type: HealthcareAIReadiness</w:t>
      </w:r>
    </w:p>
    <w:p>
      <w:r>
        <w:t>description: Medical content optimisation for AI systems and voice search healthcare queries</w:t>
      </w:r>
    </w:p>
    <w:p>
      <w:r>
        <w:t>agent: ai_specialist_agent</w:t>
      </w:r>
    </w:p>
    <w:p>
      <w:r>
        <w:t>focus: [medical_schema_markup, voice_search_health_queries, ai_medical_content_structure]</w:t>
      </w:r>
    </w:p>
    <w:p>
      <w:r>
        <w:t>duration: 2 days</w:t>
      </w:r>
    </w:p>
    <w:p/>
    <w:p>
      <w:r>
        <w:t>medical_content_ideation:</w:t>
      </w:r>
    </w:p>
    <w:p>
      <w:r>
        <w:t>type: HealthcareContentCreativity</w:t>
      </w:r>
    </w:p>
    <w:p>
      <w:r>
        <w:t>description: Evidence-based medical content ideas with patient education focus</w:t>
      </w:r>
    </w:p>
    <w:p>
      <w:r>
        <w:t>agent: blog_ideation_specialist</w:t>
      </w:r>
    </w:p>
    <w:p>
      <w:r>
        <w:t>focus: [patient_education_topics, preventive_care_content, medical_myth_busting]</w:t>
      </w:r>
    </w:p>
    <w:p>
      <w:r>
        <w:t>compliance: [medical_evidence_standards, tga_claim_restrictions]</w:t>
      </w:r>
    </w:p>
    <w:p>
      <w:r>
        <w:t>duration: 2 days</w:t>
      </w:r>
    </w:p>
    <w:p/>
    <w:p>
      <w:r>
        <w:t>medical_content_calendar:</w:t>
      </w:r>
    </w:p>
    <w:p>
      <w:r>
        <w:t>type: HealthcareEditorialPlanning</w:t>
      </w:r>
    </w:p>
    <w:p>
      <w:r>
        <w:t>description: 12-month medical content calendar with seasonal health topics</w:t>
      </w:r>
    </w:p>
    <w:p>
      <w:r>
        <w:t>agent: content_strategist</w:t>
      </w:r>
    </w:p>
    <w:p>
      <w:r>
        <w:t>focus: [seasonal_health_content, awareness_campaigns, patient_education_series]</w:t>
      </w:r>
    </w:p>
    <w:p>
      <w:r>
        <w:t>duration: 3 days</w:t>
      </w:r>
    </w:p>
    <w:p/>
    <w:p>
      <w:r>
        <w:t>medical_content_clusters:</w:t>
      </w:r>
    </w:p>
    <w:p>
      <w:r>
        <w:t>type: HealthcareTopicAuthority</w:t>
      </w:r>
    </w:p>
    <w:p>
      <w:r>
        <w:t>description: Medical topic clusters and healthcare content authority building</w:t>
      </w:r>
    </w:p>
    <w:p>
      <w:r>
        <w:t>agent: content_strategist</w:t>
      </w:r>
    </w:p>
    <w:p>
      <w:r>
        <w:t>focus: [medical_expertise_demonstration, patient_education_pathways, health_topic_interconnection]</w:t>
      </w:r>
    </w:p>
    <w:p>
      <w:r>
        <w:t>duration: 2 days</w:t>
      </w:r>
    </w:p>
    <w:p>
      <w:r>
        <w:t>```</w:t>
      </w:r>
    </w:p>
    <w:p/>
    <w:p>
      <w:pPr>
        <w:pStyle w:val="Heading2"/>
        <w:jc w:val="left"/>
      </w:pPr>
      <w:r>
        <w:t>Iterative Feedback Loop Integration</w:t>
      </w:r>
    </w:p>
    <w:p/>
    <w:p>
      <w:pPr>
        <w:pStyle w:val="Heading3"/>
        <w:jc w:val="left"/>
      </w:pPr>
      <w:r>
        <w:t>Medical Content Quality Assurance</w:t>
      </w:r>
    </w:p>
    <w:p>
      <w:r>
        <w:t>**Aggregate Score Target:** ≥8.5/10 for medical content approval</w:t>
      </w:r>
    </w:p>
    <w:p>
      <w:r>
        <w:t>**Max Iterations:** 3 per content piece</w:t>
      </w:r>
    </w:p>
    <w:p>
      <w:r>
        <w:t>**Medical Compliance:** TGA + E-E-A-T validation required</w:t>
      </w:r>
    </w:p>
    <w:p/>
    <w:p>
      <w:r>
        <w:t>```yaml</w:t>
      </w:r>
    </w:p>
    <w:p>
      <w:r>
        <w:t>medical_content_feedback_loops:</w:t>
      </w:r>
    </w:p>
    <w:p>
      <w:r>
        <w:t>sequence: [clarity_conciseness_editor → cognitive_load_minimizer → content_critique_specialist → ai_text_naturalizer]</w:t>
      </w:r>
    </w:p>
    <w:p>
      <w:r>
        <w:t>medical_specialisation:</w:t>
      </w:r>
    </w:p>
    <w:p>
      <w:r>
        <w:t>medical_accuracy_validator:</w:t>
      </w:r>
    </w:p>
    <w:p>
      <w:r>
        <w:t>threshold: 9/10</w:t>
      </w:r>
    </w:p>
    <w:p>
      <w:r>
        <w:t>focus: [medical_fact_verification, tga_compliance, evidence_citation]</w:t>
      </w:r>
    </w:p>
    <w:p/>
    <w:p>
      <w:r>
        <w:t>patient_communication_optimizer:</w:t>
      </w:r>
    </w:p>
    <w:p>
      <w:r>
        <w:t>threshold: 8/10</w:t>
      </w:r>
    </w:p>
    <w:p>
      <w:r>
        <w:t>focus: [patient_comprehension, medical_terminology_balance, empathy_integration]</w:t>
      </w:r>
    </w:p>
    <w:p/>
    <w:p>
      <w:r>
        <w:t>e_e_a_t_enhancer:</w:t>
      </w:r>
    </w:p>
    <w:p>
      <w:r>
        <w:t>threshold: 8.5/10</w:t>
      </w:r>
    </w:p>
    <w:p>
      <w:r>
        <w:t>focus: [medical_expertise_demonstration, experience_credibility, trustworthiness_signals]</w:t>
      </w:r>
    </w:p>
    <w:p/>
    <w:p>
      <w:r>
        <w:t>safety_mechanisms:</w:t>
      </w:r>
    </w:p>
    <w:p>
      <w:r>
        <w:t>medical_review_escalation: 2_iterations_without_improvement</w:t>
      </w:r>
    </w:p>
    <w:p>
      <w:r>
        <w:t>tga_compliance_check: mandatory_at_each_iteration</w:t>
      </w:r>
    </w:p>
    <w:p>
      <w:r>
        <w:t>evidence_verification: required_for_medical_claims</w:t>
      </w:r>
    </w:p>
    <w:p>
      <w:r>
        <w:t>```</w:t>
      </w:r>
    </w:p>
    <w:p/>
    <w:p>
      <w:pPr>
        <w:pStyle w:val="Heading2"/>
        <w:jc w:val="left"/>
      </w:pPr>
      <w:r>
        <w:t>Quality Gates &amp; Medical Compliance</w:t>
      </w:r>
    </w:p>
    <w:p/>
    <w:p>
      <w:pPr>
        <w:pStyle w:val="Heading3"/>
        <w:jc w:val="left"/>
      </w:pPr>
      <w:r>
        <w:t>Medical Content Approval Checkpoints</w:t>
      </w:r>
    </w:p>
    <w:p>
      <w:r>
        <w:t>1. **TGA Compliance Gate** - Australian medical advertising guidelines</w:t>
      </w:r>
    </w:p>
    <w:p>
      <w:r>
        <w:t>2. **E-E-A-T Standards Gate** - Medical expertise and trustworthiness</w:t>
      </w:r>
    </w:p>
    <w:p>
      <w:r>
        <w:t>3. **Evidence Citation Gate** - Credible medical source validation (≥85% confidence)</w:t>
      </w:r>
    </w:p>
    <w:p>
      <w:r>
        <w:t>4. **Patient Communication Gate** - Healthcare consumer comprehension and accessibility</w:t>
      </w:r>
    </w:p>
    <w:p/>
    <w:p>
      <w:pPr>
        <w:pStyle w:val="Heading3"/>
        <w:jc w:val="left"/>
      </w:pPr>
      <w:r>
        <w:t>Risk Mitigation - Medical Practice Context</w:t>
      </w:r>
    </w:p>
    <w:p>
      <w:pPr>
        <w:pStyle w:val="ListBullet"/>
      </w:pPr>
      <w:r>
        <w:t>**Regulatory Compliance:** TGA advertising guideline adherence monitoring</w:t>
      </w:r>
    </w:p>
    <w:p>
      <w:pPr>
        <w:pStyle w:val="ListBullet"/>
      </w:pPr>
      <w:r>
        <w:t>**Medical Accuracy:** Evidence-based content with peer-reviewed citations</w:t>
      </w:r>
    </w:p>
    <w:p>
      <w:pPr>
        <w:pStyle w:val="ListBullet"/>
      </w:pPr>
      <w:r>
        <w:t>**Patient Safety:** Appropriate medical disclaimers and professional consultation encouragement</w:t>
      </w:r>
    </w:p>
    <w:p>
      <w:pPr>
        <w:pStyle w:val="ListBullet"/>
      </w:pPr>
      <w:r>
        <w:t>**Professional Standards:** Medical practice ethical marketing compliance</w:t>
      </w:r>
    </w:p>
    <w:p/>
    <w:p>
      <w:pPr>
        <w:pStyle w:val="Heading2"/>
        <w:jc w:val="left"/>
      </w:pPr>
      <w:r>
        <w:t>Success Metrics - Medical Practice KPIs</w:t>
      </w:r>
    </w:p>
    <w:p>
      <w:pPr>
        <w:pStyle w:val="ListBullet"/>
      </w:pPr>
      <w:r>
        <w:t>**Patient Engagement:** Healthcare content interaction and education effectiveness</w:t>
      </w:r>
    </w:p>
    <w:p>
      <w:pPr>
        <w:pStyle w:val="ListBullet"/>
      </w:pPr>
      <w:r>
        <w:t>**Practice Authority:** Medical expertise demonstration through content quality</w:t>
      </w:r>
    </w:p>
    <w:p>
      <w:pPr>
        <w:pStyle w:val="ListBullet"/>
      </w:pPr>
      <w:r>
        <w:t>**Appointment Conversion:** Patient journey optimisation and consultation booking rates</w:t>
      </w:r>
    </w:p>
    <w:p>
      <w:pPr>
        <w:pStyle w:val="ListBullet"/>
      </w:pPr>
      <w:r>
        <w:t>**Compliance Adherence:** TGA guidelines and E-E-A-T standards maintenance</w:t>
      </w:r>
    </w:p>
    <w:p>
      <w:pPr>
        <w:pStyle w:val="ListBullet"/>
      </w:pPr>
      <w:r>
        <w:t>**Patient Education Impact:** Health information accessibility and comprehension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task dependency framework ensures systematic execution of medical practice content strategy with mandatory research phases, iterative quality assurance, and comprehensive healthcare compliance validation.*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