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Foundational Research Project Checklist</w:t>
      </w:r>
    </w:p>
    <w:p/>
    <w:p>
      <w:pPr>
        <w:pStyle w:val="Heading2"/>
        <w:jc w:val="left"/>
      </w:pPr>
      <w:r>
        <w:t>Project Overview</w:t>
      </w:r>
    </w:p>
    <w:p>
      <w:r>
        <w:t>**Client:** Green Power Solutions (greenpowersolutions.com.au)</w:t>
      </w:r>
    </w:p>
    <w:p>
      <w:r>
        <w:t>**Objective:** Comprehensive foundational research across four pillar services to inform content strategy refinement</w:t>
      </w:r>
    </w:p>
    <w:p>
      <w:r>
        <w:t>**Generated:** 2025-09-06</w:t>
      </w:r>
    </w:p>
    <w:p/>
    <w:p>
      <w:pPr>
        <w:pStyle w:val="Heading2"/>
        <w:jc w:val="left"/>
      </w:pPr>
      <w:r>
        <w:t>Four Pillar Services Focus Areas</w:t>
      </w:r>
    </w:p>
    <w:p>
      <w:r>
        <w:t>1. **Generator Hire &amp; Sales** - Diesel, petrol, biodiesel generators for construction, mining, events</w:t>
      </w:r>
    </w:p>
    <w:p>
      <w:r>
        <w:t>2. **Hybrid Lighting Towers** - Solar/diesel hybrid lighting for infrastructure and remote sites</w:t>
      </w:r>
    </w:p>
    <w:p>
      <w:r>
        <w:t>3. **Water Tanks &amp; Fuel Storage** - Potable water, fuel storage solutions for industrial applications</w:t>
      </w:r>
    </w:p>
    <w:p>
      <w:r>
        <w:t>4. **Load Bank Testing Services** - Electrical load testing for data centres, hospitals, industrial facilities</w:t>
      </w:r>
    </w:p>
    <w:p/>
    <w:p>
      <w:pPr>
        <w:pStyle w:val="Heading2"/>
        <w:jc w:val="left"/>
      </w:pPr>
      <w:r>
        <w:t>Research Phases &amp; Major Deliverables</w:t>
      </w:r>
    </w:p>
    <w:p/>
    <w:p>
      <w:pPr>
        <w:pStyle w:val="Heading3"/>
        <w:jc w:val="left"/>
      </w:pPr>
      <w:r>
        <w:t>Phase 1: Competitive Intelligence ⏳</w:t>
      </w:r>
    </w:p>
    <w:p>
      <w:r>
        <w:t>**Lead Squad:** ContentForge</w:t>
      </w:r>
    </w:p>
    <w:p>
      <w:r>
        <w:rPr>
          <w:b/>
        </w:rPr>
        <w:t>Key Tasks:</w:t>
      </w:r>
    </w:p>
    <w:p>
      <w:pPr>
        <w:pStyle w:val="ListBullet"/>
      </w:pPr>
      <w:r>
        <w:t>[ ] Analyse competitor content across all four pillar services</w:t>
      </w:r>
    </w:p>
    <w:p>
      <w:pPr>
        <w:pStyle w:val="ListBullet"/>
      </w:pPr>
      <w:r>
        <w:t>[ ] Map competitor content themes, messaging, and positioning</w:t>
      </w:r>
    </w:p>
    <w:p>
      <w:pPr>
        <w:pStyle w:val="ListBullet"/>
      </w:pPr>
      <w:r>
        <w:t>[ ] Identify content gaps and differentiation opportunities</w:t>
      </w:r>
    </w:p>
    <w:p>
      <w:pPr>
        <w:pStyle w:val="ListBullet"/>
      </w:pPr>
      <w:r>
        <w:t>[ ] Document competitor content quality and depth analysis</w:t>
      </w:r>
    </w:p>
    <w:p/>
    <w:p>
      <w:r>
        <w:rPr>
          <w:b/>
        </w:rPr>
        <w:t>Deliverables:</w:t>
      </w:r>
    </w:p>
    <w:p>
      <w:pPr>
        <w:pStyle w:val="ListBullet"/>
      </w:pPr>
      <w:r>
        <w:t>`research/competitive_content_analysis.md`</w:t>
      </w:r>
    </w:p>
    <w:p>
      <w:pPr>
        <w:pStyle w:val="ListBullet"/>
      </w:pPr>
      <w:r>
        <w:t>`research/competitor_messaging_matrix.md`</w:t>
      </w:r>
    </w:p>
    <w:p/>
    <w:p>
      <w:pPr>
        <w:pStyle w:val="Heading3"/>
        <w:jc w:val="left"/>
      </w:pPr>
      <w:r>
        <w:t>Phase 2: Search Intelligence ⏳</w:t>
      </w:r>
    </w:p>
    <w:p>
      <w:r>
        <w:t>**Lead Squad:** ContentForge</w:t>
      </w:r>
    </w:p>
    <w:p>
      <w:r>
        <w:rPr>
          <w:b/>
        </w:rPr>
        <w:t>Key Tasks:</w:t>
      </w:r>
    </w:p>
    <w:p>
      <w:pPr>
        <w:pStyle w:val="ListBullet"/>
      </w:pPr>
      <w:r>
        <w:t>[ ] Execute comprehensive keyword research for all four pillars</w:t>
      </w:r>
    </w:p>
    <w:p>
      <w:pPr>
        <w:pStyle w:val="ListBullet"/>
      </w:pPr>
      <w:r>
        <w:t>[ ] Map search intent (informational/commercial/transactional)</w:t>
      </w:r>
    </w:p>
    <w:p>
      <w:pPr>
        <w:pStyle w:val="ListBullet"/>
      </w:pPr>
      <w:r>
        <w:t>[ ] Analyse search volumes, keyword difficulty, and opportunity scoring</w:t>
      </w:r>
    </w:p>
    <w:p>
      <w:pPr>
        <w:pStyle w:val="ListBullet"/>
      </w:pPr>
      <w:r>
        <w:t>[ ] Identify high-value, low-competition keyword opportunities</w:t>
      </w:r>
    </w:p>
    <w:p/>
    <w:p>
      <w:r>
        <w:rPr>
          <w:b/>
        </w:rPr>
        <w:t>Deliverables:</w:t>
      </w:r>
    </w:p>
    <w:p>
      <w:pPr>
        <w:pStyle w:val="ListBullet"/>
      </w:pPr>
      <w:r>
        <w:t>`research/keyword_research_comprehensive.md`</w:t>
      </w:r>
    </w:p>
    <w:p>
      <w:pPr>
        <w:pStyle w:val="ListBullet"/>
      </w:pPr>
      <w:r>
        <w:t>`research/search_intent_mapping.md`</w:t>
      </w:r>
    </w:p>
    <w:p/>
    <w:p>
      <w:pPr>
        <w:pStyle w:val="Heading3"/>
        <w:jc w:val="left"/>
      </w:pPr>
      <w:r>
        <w:t>Phase 3: Audience Intelligence ⏳</w:t>
      </w:r>
    </w:p>
    <w:p>
      <w:r>
        <w:t>**Lead Squad:** ContentForge</w:t>
      </w:r>
    </w:p>
    <w:p>
      <w:r>
        <w:rPr>
          <w:b/>
        </w:rPr>
        <w:t>Key Tasks:</w:t>
      </w:r>
    </w:p>
    <w:p>
      <w:pPr>
        <w:pStyle w:val="ListBullet"/>
      </w:pPr>
      <w:r>
        <w:t>[ ] Develop detailed buyer personas for each service pillar</w:t>
      </w:r>
    </w:p>
    <w:p>
      <w:pPr>
        <w:pStyle w:val="ListBullet"/>
      </w:pPr>
      <w:r>
        <w:t>[ ] Map customer decision journeys and pain points</w:t>
      </w:r>
    </w:p>
    <w:p>
      <w:pPr>
        <w:pStyle w:val="ListBullet"/>
      </w:pPr>
      <w:r>
        <w:t>[ ] Identify content preferences and consumption patterns</w:t>
      </w:r>
    </w:p>
    <w:p>
      <w:pPr>
        <w:pStyle w:val="ListBullet"/>
      </w:pPr>
      <w:r>
        <w:t>[ ] Document persona-specific messaging requirements</w:t>
      </w:r>
    </w:p>
    <w:p/>
    <w:p>
      <w:r>
        <w:rPr>
          <w:b/>
        </w:rPr>
        <w:t>Deliverables:</w:t>
      </w:r>
    </w:p>
    <w:p>
      <w:pPr>
        <w:pStyle w:val="ListBullet"/>
      </w:pPr>
      <w:r>
        <w:t>`research/audience_personas_detailed.md`</w:t>
      </w:r>
    </w:p>
    <w:p>
      <w:pPr>
        <w:pStyle w:val="ListBullet"/>
      </w:pPr>
      <w:r>
        <w:t>`research/customer_journey_mapping.md`</w:t>
      </w:r>
    </w:p>
    <w:p/>
    <w:p>
      <w:pPr>
        <w:pStyle w:val="Heading3"/>
        <w:jc w:val="left"/>
      </w:pPr>
      <w:r>
        <w:t>Phase 4: Content Gap Analysis ⏳</w:t>
      </w:r>
    </w:p>
    <w:p>
      <w:r>
        <w:t>**Lead Squad:** ContentForge</w:t>
      </w:r>
    </w:p>
    <w:p>
      <w:r>
        <w:rPr>
          <w:b/>
        </w:rPr>
        <w:t>Key Tasks:</w:t>
      </w:r>
    </w:p>
    <w:p>
      <w:pPr>
        <w:pStyle w:val="ListBullet"/>
      </w:pPr>
      <w:r>
        <w:t>[ ] Cross-analyse competitive, keyword, and audience research</w:t>
      </w:r>
    </w:p>
    <w:p>
      <w:pPr>
        <w:pStyle w:val="ListBullet"/>
      </w:pPr>
      <w:r>
        <w:t>[ ] Identify content opportunities for market differentiation</w:t>
      </w:r>
    </w:p>
    <w:p>
      <w:pPr>
        <w:pStyle w:val="ListBullet"/>
      </w:pPr>
      <w:r>
        <w:t>[ ] Prioritise content gaps by impact and effort</w:t>
      </w:r>
    </w:p>
    <w:p>
      <w:pPr>
        <w:pStyle w:val="ListBullet"/>
      </w:pPr>
      <w:r>
        <w:t>[ ] Map opportunities to business objectives</w:t>
      </w:r>
    </w:p>
    <w:p/>
    <w:p>
      <w:r>
        <w:rPr>
          <w:b/>
        </w:rPr>
        <w:t>Deliverables:</w:t>
      </w:r>
    </w:p>
    <w:p>
      <w:pPr>
        <w:pStyle w:val="ListBullet"/>
      </w:pPr>
      <w:r>
        <w:t>`research/content_gap_analysis.md`</w:t>
      </w:r>
    </w:p>
    <w:p>
      <w:pPr>
        <w:pStyle w:val="ListBullet"/>
      </w:pPr>
      <w:r>
        <w:t>`research/content_opportunity_matrix.md`</w:t>
      </w:r>
    </w:p>
    <w:p/>
    <w:p>
      <w:pPr>
        <w:pStyle w:val="Heading3"/>
        <w:jc w:val="left"/>
      </w:pPr>
      <w:r>
        <w:t>Phase 5: Research Integration &amp; Strategic Summary ⏳</w:t>
      </w:r>
    </w:p>
    <w:p>
      <w:r>
        <w:t>**Lead Squad:** Master Orchestrator</w:t>
      </w:r>
    </w:p>
    <w:p>
      <w:r>
        <w:rPr>
          <w:b/>
        </w:rPr>
        <w:t>Key Tasks:</w:t>
      </w:r>
    </w:p>
    <w:p>
      <w:pPr>
        <w:pStyle w:val="ListBullet"/>
      </w:pPr>
      <w:r>
        <w:t>[ ] Synthesise findings across all research components</w:t>
      </w:r>
    </w:p>
    <w:p>
      <w:pPr>
        <w:pStyle w:val="ListBullet"/>
      </w:pPr>
      <w:r>
        <w:t>[ ] Create integrated strategic recommendations</w:t>
      </w:r>
    </w:p>
    <w:p>
      <w:pPr>
        <w:pStyle w:val="ListBullet"/>
      </w:pPr>
      <w:r>
        <w:t>[ ] Provide content strategy refinement guidance</w:t>
      </w:r>
    </w:p>
    <w:p>
      <w:pPr>
        <w:pStyle w:val="ListBullet"/>
      </w:pPr>
      <w:r>
        <w:t>[ ] Generate executive summary for stakeholder review</w:t>
      </w:r>
    </w:p>
    <w:p/>
    <w:p>
      <w:r>
        <w:rPr>
          <w:b/>
        </w:rPr>
        <w:t>Deliverables:</w:t>
      </w:r>
    </w:p>
    <w:p>
      <w:pPr>
        <w:pStyle w:val="ListBullet"/>
      </w:pPr>
      <w:r>
        <w:t>`strategy/integrated_research_summary.md`</w:t>
      </w:r>
    </w:p>
    <w:p>
      <w:pPr>
        <w:pStyle w:val="ListBullet"/>
      </w:pPr>
      <w:r>
        <w:t>`strategy/content_strategy_recommendations.md`</w:t>
      </w:r>
    </w:p>
    <w:p>
      <w:pPr>
        <w:pStyle w:val="ListBullet"/>
      </w:pPr>
      <w:r>
        <w:t>`PROJECT_OVERVIEW.md`</w:t>
      </w:r>
    </w:p>
    <w:p/>
    <w:p>
      <w:pPr>
        <w:pStyle w:val="Heading2"/>
        <w:jc w:val="left"/>
      </w:pPr>
      <w:r>
        <w:t>Quality Assurance Checkpoints</w:t>
      </w:r>
    </w:p>
    <w:p>
      <w:pPr>
        <w:pStyle w:val="ListBullet"/>
      </w:pPr>
      <w:r>
        <w:t>[ ] All statistics cited with credible Australian sources</w:t>
      </w:r>
    </w:p>
    <w:p>
      <w:pPr>
        <w:pStyle w:val="ListBullet"/>
      </w:pPr>
      <w:r>
        <w:t>[ ] Consistent data across all research components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Actionable recommendations with implementation priorities</w:t>
      </w:r>
    </w:p>
    <w:p>
      <w:pPr>
        <w:pStyle w:val="ListBullet"/>
      </w:pPr>
      <w:r>
        <w:t>[ ] Clear navigation structure in README.md</w:t>
      </w:r>
    </w:p>
    <w:p/>
    <w:p>
      <w:pPr>
        <w:pStyle w:val="Heading2"/>
        <w:jc w:val="left"/>
      </w:pPr>
      <w:r>
        <w:t>Timeline Estimate</w:t>
      </w:r>
    </w:p>
    <w:p>
      <w:r>
        <w:t>**Total Duration:** 2-3 days</w:t>
      </w:r>
    </w:p>
    <w:p>
      <w:pPr>
        <w:pStyle w:val="ListBullet"/>
      </w:pPr>
      <w:r>
        <w:t>Phase 1-2: Parallel execution (Day 1)</w:t>
      </w:r>
    </w:p>
    <w:p>
      <w:pPr>
        <w:pStyle w:val="ListBullet"/>
      </w:pPr>
      <w:r>
        <w:t>Phase 3-4: Sequential analysis (Day 2)</w:t>
      </w:r>
    </w:p>
    <w:p>
      <w:pPr>
        <w:pStyle w:val="ListBullet"/>
      </w:pPr>
      <w:r>
        <w:t>Phase 5: Synthesis and integration (Day 3)</w:t>
      </w:r>
    </w:p>
    <w:p/>
    <w:p>
      <w:pPr>
        <w:pStyle w:val="Heading2"/>
        <w:jc w:val="left"/>
      </w:pPr>
      <w:r>
        <w:t>Success Criteria</w:t>
      </w:r>
    </w:p>
    <w:p>
      <w:r>
        <w:t>✅ Comprehensive competitive intelligence across all four pillars</w:t>
      </w:r>
    </w:p>
    <w:p>
      <w:r>
        <w:t>✅ Search opportunity identification with volume and difficulty data</w:t>
      </w:r>
    </w:p>
    <w:p>
      <w:r>
        <w:t>✅ Detailed audience personas with content journey mapping</w:t>
      </w:r>
    </w:p>
    <w:p>
      <w:r>
        <w:t>✅ Content gap analysis with differentiation strategies</w:t>
      </w:r>
    </w:p>
    <w:p>
      <w:r>
        <w:t>✅ Integrated strategic recommendations for content planning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