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Green Power Solutions - Technical Terminology Standardisation Glossary</w:t>
      </w:r>
    </w:p>
    <w:p>
      <w:pPr>
        <w:pStyle w:val="Heading2"/>
        <w:jc w:val="left"/>
      </w:pPr>
      <w:r>
        <w:t>Unified Cross-Pillar Technical Framework</w:t>
      </w:r>
    </w:p>
    <w:p/>
    <w:p>
      <w:r>
        <w:t>**Document Type**: Foundation Framework (TASK-001)</w:t>
      </w:r>
    </w:p>
    <w:p>
      <w:r>
        <w:t>**Implementation Phase**: Phase 1 (Days 1-2)</w:t>
      </w:r>
    </w:p>
    <w:p>
      <w:r>
        <w:t>**Responsible Agents**: Lead Content Orchestrator + All Specialists</w:t>
      </w:r>
    </w:p>
    <w:p>
      <w:r>
        <w:t>**Date Created**: 8 September 2025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EXECUTIVE OVERVIEW</w:t>
      </w:r>
    </w:p>
    <w:p/>
    <w:p>
      <w:r>
        <w:t>This glossary ensures consistent technical terminology across all four pillar pages (Generator Solutions, Hybrid Lighting, Tank Storage, Load Bank Testing) to maintain professional authority and cross-pillar technical integration.</w:t>
      </w:r>
    </w:p>
    <w:p/>
    <w:p>
      <w:r>
        <w:rPr>
          <w:b/>
        </w:rPr>
        <w:t>Consistency Requirements:</w:t>
      </w:r>
    </w:p>
    <w:p>
      <w:pPr>
        <w:pStyle w:val="ListBullet"/>
      </w:pPr>
      <w:r>
        <w:t>Unified power terminology and calculations</w:t>
      </w:r>
    </w:p>
    <w:p>
      <w:pPr>
        <w:pStyle w:val="ListBullet"/>
      </w:pPr>
      <w:r>
        <w:t>Standardised Australian compliance references</w:t>
      </w:r>
    </w:p>
    <w:p>
      <w:pPr>
        <w:pStyle w:val="ListBullet"/>
      </w:pPr>
      <w:r>
        <w:t>Consistent environmental performance metrics</w:t>
      </w:r>
    </w:p>
    <w:p>
      <w:pPr>
        <w:pStyle w:val="ListBullet"/>
      </w:pPr>
      <w:r>
        <w:t>Aligned technical specification formats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CORE POWER &amp; ENERGY TERMINOLOGY</w:t>
      </w:r>
    </w:p>
    <w:p/>
    <w:p>
      <w:pPr>
        <w:pStyle w:val="Heading3"/>
        <w:jc w:val="left"/>
      </w:pPr>
      <w:r>
        <w:t>Power Calculations &amp; Specifications</w:t>
      </w:r>
    </w:p>
    <w:p>
      <w:pPr>
        <w:pStyle w:val="ListBullet"/>
      </w:pPr>
      <w:r>
        <w:t>**kW (Kilowatt)**: Continuous power output measurement - used consistently across all pillars</w:t>
      </w:r>
    </w:p>
    <w:p>
      <w:pPr>
        <w:pStyle w:val="ListBullet"/>
      </w:pPr>
      <w:r>
        <w:t>**kVA (Kilovolt-Ampere)**: Apparent power rating for generators - standard format: "XXX kVA"</w:t>
      </w:r>
    </w:p>
    <w:p>
      <w:pPr>
        <w:pStyle w:val="ListBullet"/>
      </w:pPr>
      <w:r>
        <w:t>**Load Factor**: Ratio of average load to peak load - expressed as percentage</w:t>
      </w:r>
    </w:p>
    <w:p>
      <w:pPr>
        <w:pStyle w:val="ListBullet"/>
      </w:pPr>
      <w:r>
        <w:t>**Power Factor**: Efficiency measurement for AC power systems - expressed as decimal (0.8) or percentage (80%)</w:t>
      </w:r>
    </w:p>
    <w:p>
      <w:pPr>
        <w:pStyle w:val="ListBullet"/>
      </w:pPr>
      <w:r>
        <w:t>**Fuel Consumption Rate**: Standardised as "litres per hour at 75% load" across all equipment</w:t>
      </w:r>
    </w:p>
    <w:p/>
    <w:p>
      <w:pPr>
        <w:pStyle w:val="Heading3"/>
        <w:jc w:val="left"/>
      </w:pPr>
      <w:r>
        <w:t>Generator-Specific Terminology</w:t>
      </w:r>
    </w:p>
    <w:p>
      <w:pPr>
        <w:pStyle w:val="ListBullet"/>
      </w:pPr>
      <w:r>
        <w:t>**Biodiesel Compatibility**: B20 (20% biodiesel blend) compatibility as standard specification</w:t>
      </w:r>
    </w:p>
    <w:p>
      <w:pPr>
        <w:pStyle w:val="ListBullet"/>
      </w:pPr>
      <w:r>
        <w:t>**Mining Compliance**: Reference to Australian mining standards (AS/NZS 3000:2018)</w:t>
      </w:r>
    </w:p>
    <w:p>
      <w:pPr>
        <w:pStyle w:val="ListBullet"/>
      </w:pPr>
      <w:r>
        <w:t>**Prime Power Rating**: Continuous power output capability under varying load conditions</w:t>
      </w:r>
    </w:p>
    <w:p>
      <w:pPr>
        <w:pStyle w:val="ListBullet"/>
      </w:pPr>
      <w:r>
        <w:t>**Standby Power Rating**: Maximum power output for emergency or backup applications</w:t>
      </w:r>
    </w:p>
    <w:p>
      <w:pPr>
        <w:pStyle w:val="ListBullet"/>
      </w:pPr>
      <w:r>
        <w:t>**Automatic Transfer Switch (ATS)**: Switching mechanism for seamless power transition</w:t>
      </w:r>
    </w:p>
    <w:p/>
    <w:p>
      <w:pPr>
        <w:pStyle w:val="Heading3"/>
        <w:jc w:val="left"/>
      </w:pPr>
      <w:r>
        <w:t>Load Bank Testing Terminology</w:t>
      </w:r>
    </w:p>
    <w:p>
      <w:pPr>
        <w:pStyle w:val="ListBullet"/>
      </w:pPr>
      <w:r>
        <w:t>**Resistive Load**: Pure resistive load testing for generator validation</w:t>
      </w:r>
    </w:p>
    <w:p>
      <w:pPr>
        <w:pStyle w:val="ListBullet"/>
      </w:pPr>
      <w:r>
        <w:t>**Reactive Load**: Inductive load testing for comprehensive generator assessment</w:t>
      </w:r>
    </w:p>
    <w:p>
      <w:pPr>
        <w:pStyle w:val="ListBullet"/>
      </w:pPr>
      <w:r>
        <w:t>**Load Step Testing**: Graduated load increase methodology for performance validation</w:t>
      </w:r>
    </w:p>
    <w:p>
      <w:pPr>
        <w:pStyle w:val="ListBullet"/>
      </w:pPr>
      <w:r>
        <w:t>**Power Quality Analysis**: Voltage stability, frequency regulation, and harmonic distortion measurement</w:t>
      </w:r>
    </w:p>
    <w:p>
      <w:pPr>
        <w:pStyle w:val="ListBullet"/>
      </w:pPr>
      <w:r>
        <w:t>**Certification Testing**: Compliance testing to Australian standards (AS 60439.1)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HYBRID &amp; SOLAR TECHNOLOGY TERMINOLOGY</w:t>
      </w:r>
    </w:p>
    <w:p/>
    <w:p>
      <w:pPr>
        <w:pStyle w:val="Heading3"/>
        <w:jc w:val="left"/>
      </w:pPr>
      <w:r>
        <w:t>Solar-Diesel Integration</w:t>
      </w:r>
    </w:p>
    <w:p>
      <w:pPr>
        <w:pStyle w:val="ListBullet"/>
      </w:pPr>
      <w:r>
        <w:t>**Hybrid Power System**: Combined solar photovoltaic and diesel generator system</w:t>
      </w:r>
    </w:p>
    <w:p>
      <w:pPr>
        <w:pStyle w:val="ListBullet"/>
      </w:pPr>
      <w:r>
        <w:t>**Solar Fraction**: Percentage of power derived from solar sources - expressed as percentage</w:t>
      </w:r>
    </w:p>
    <w:p>
      <w:pPr>
        <w:pStyle w:val="ListBullet"/>
      </w:pPr>
      <w:r>
        <w:t>**Battery Storage Capacity**: Measured in kWh (kilowatt-hours) for energy storage systems</w:t>
      </w:r>
    </w:p>
    <w:p>
      <w:pPr>
        <w:pStyle w:val="ListBullet"/>
      </w:pPr>
      <w:r>
        <w:t>**MPPT (Maximum Power Point Tracking)**: Solar charge controller technology for optimised energy harvest</w:t>
      </w:r>
    </w:p>
    <w:p>
      <w:pPr>
        <w:pStyle w:val="ListBullet"/>
      </w:pPr>
      <w:r>
        <w:t>**Grid-Tie Capability**: Connection to electrical grid for bi-directional power flow</w:t>
      </w:r>
    </w:p>
    <w:p/>
    <w:p>
      <w:pPr>
        <w:pStyle w:val="Heading3"/>
        <w:jc w:val="left"/>
      </w:pPr>
      <w:r>
        <w:t>Lighting Technology</w:t>
      </w:r>
    </w:p>
    <w:p>
      <w:pPr>
        <w:pStyle w:val="ListBullet"/>
      </w:pPr>
      <w:r>
        <w:t>**LED Efficacy**: Measured in lumens per watt (lm/W) for energy efficiency comparison</w:t>
      </w:r>
    </w:p>
    <w:p>
      <w:pPr>
        <w:pStyle w:val="ListBullet"/>
      </w:pPr>
      <w:r>
        <w:t>**IP Rating**: Ingress Protection rating for weather resistance (IP65 standard for outdoor applications)</w:t>
      </w:r>
    </w:p>
    <w:p>
      <w:pPr>
        <w:pStyle w:val="ListBullet"/>
      </w:pPr>
      <w:r>
        <w:t>**Beam Angle**: Light distribution pattern measurement in degrees</w:t>
      </w:r>
    </w:p>
    <w:p>
      <w:pPr>
        <w:pStyle w:val="ListBullet"/>
      </w:pPr>
      <w:r>
        <w:t>**CCT (Correlated Colour Temperature)**: Light colour measurement in Kelvin (K)</w:t>
      </w:r>
    </w:p>
    <w:p>
      <w:pPr>
        <w:pStyle w:val="ListBullet"/>
      </w:pPr>
      <w:r>
        <w:t>**CRI (Colour Rendering Index)**: Light quality measurement (minimum 80 CRI for professional applications)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FUEL MANAGEMENT &amp; STORAGE TERMINOLOGY</w:t>
      </w:r>
    </w:p>
    <w:p/>
    <w:p>
      <w:pPr>
        <w:pStyle w:val="Heading3"/>
        <w:jc w:val="left"/>
      </w:pPr>
      <w:r>
        <w:t>Tank Storage Systems</w:t>
      </w:r>
    </w:p>
    <w:p>
      <w:pPr>
        <w:pStyle w:val="ListBullet"/>
      </w:pPr>
      <w:r>
        <w:t>**Fuel Tank Capacity**: Standardised in litres for Australian market</w:t>
      </w:r>
    </w:p>
    <w:p>
      <w:pPr>
        <w:pStyle w:val="ListBullet"/>
      </w:pPr>
      <w:r>
        <w:t>**Bunded Tank**: Double-walled tank construction for environmental protection</w:t>
      </w:r>
    </w:p>
    <w:p>
      <w:pPr>
        <w:pStyle w:val="ListBullet"/>
      </w:pPr>
      <w:r>
        <w:t>**AS 1940:2017 Compliance**: Australian standard for storage and handling of flammable and combustible liquids</w:t>
      </w:r>
    </w:p>
    <w:p>
      <w:pPr>
        <w:pStyle w:val="ListBullet"/>
      </w:pPr>
      <w:r>
        <w:t>**Fuel Management System**: Automated monitoring and control system for fuel inventory</w:t>
      </w:r>
    </w:p>
    <w:p>
      <w:pPr>
        <w:pStyle w:val="ListBullet"/>
      </w:pPr>
      <w:r>
        <w:t>**Leak Detection System**: Environmental protection system for fuel storage integrity</w:t>
      </w:r>
    </w:p>
    <w:p/>
    <w:p>
      <w:pPr>
        <w:pStyle w:val="Heading3"/>
        <w:jc w:val="left"/>
      </w:pPr>
      <w:r>
        <w:t>Fuel Quality &amp; Monitoring</w:t>
      </w:r>
    </w:p>
    <w:p>
      <w:pPr>
        <w:pStyle w:val="ListBullet"/>
      </w:pPr>
      <w:r>
        <w:t>**Fuel Polishing**: Fuel filtration and cleaning system for long-term storage</w:t>
      </w:r>
    </w:p>
    <w:p>
      <w:pPr>
        <w:pStyle w:val="ListBullet"/>
      </w:pPr>
      <w:r>
        <w:t>**Water Separation**: Fuel treatment system for moisture removal</w:t>
      </w:r>
    </w:p>
    <w:p>
      <w:pPr>
        <w:pStyle w:val="ListBullet"/>
      </w:pPr>
      <w:r>
        <w:t>**Microbial Growth Prevention**: Fuel additive system for biological contamination control</w:t>
      </w:r>
    </w:p>
    <w:p>
      <w:pPr>
        <w:pStyle w:val="ListBullet"/>
      </w:pPr>
      <w:r>
        <w:t>**Fuel Quality Testing**: Regular analysis for contamination and degradation assessment</w:t>
      </w:r>
    </w:p>
    <w:p>
      <w:pPr>
        <w:pStyle w:val="ListBullet"/>
      </w:pPr>
      <w:r>
        <w:t>**Environmental Spill Protection**: Containment systems meeting Australian environmental regulations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SAFETY &amp; COMPLIANCE TERMINOLOGY</w:t>
      </w:r>
    </w:p>
    <w:p/>
    <w:p>
      <w:pPr>
        <w:pStyle w:val="Heading3"/>
        <w:jc w:val="left"/>
      </w:pPr>
      <w:r>
        <w:t>Australian Standards References</w:t>
      </w:r>
    </w:p>
    <w:p>
      <w:pPr>
        <w:pStyle w:val="ListBullet"/>
      </w:pPr>
      <w:r>
        <w:t>**AS/NZS 3000:2018 Wiring Rules**: Electrical installation standard</w:t>
      </w:r>
    </w:p>
    <w:p>
      <w:pPr>
        <w:pStyle w:val="ListBullet"/>
      </w:pPr>
      <w:r>
        <w:t>**AS 60439.1**: Switchgear and control gear assemblies standard</w:t>
      </w:r>
    </w:p>
    <w:p>
      <w:pPr>
        <w:pStyle w:val="ListBullet"/>
      </w:pPr>
      <w:r>
        <w:t>**AS 1940:2017**: Flammable and combustible liquids storage standard</w:t>
      </w:r>
    </w:p>
    <w:p>
      <w:pPr>
        <w:pStyle w:val="ListBullet"/>
      </w:pPr>
      <w:r>
        <w:t>**Work Health and Safety (WHS) Regulations 2011**: Workplace safety compliance</w:t>
      </w:r>
    </w:p>
    <w:p>
      <w:pPr>
        <w:pStyle w:val="ListBullet"/>
      </w:pPr>
      <w:r>
        <w:t>**Australian Competition and Consumer Act 2010**: Consumer protection compliance</w:t>
      </w:r>
    </w:p>
    <w:p/>
    <w:p>
      <w:pPr>
        <w:pStyle w:val="Heading3"/>
        <w:jc w:val="left"/>
      </w:pPr>
      <w:r>
        <w:t>Safety Systems</w:t>
      </w:r>
    </w:p>
    <w:p>
      <w:pPr>
        <w:pStyle w:val="ListBullet"/>
      </w:pPr>
      <w:r>
        <w:t>**Emergency Shutdown System (ESS)**: Automated safety system for equipment protection</w:t>
      </w:r>
    </w:p>
    <w:p>
      <w:pPr>
        <w:pStyle w:val="ListBullet"/>
      </w:pPr>
      <w:r>
        <w:t>**Earthing System**: Electrical safety grounding in accordance with Australian standards</w:t>
      </w:r>
    </w:p>
    <w:p>
      <w:pPr>
        <w:pStyle w:val="ListBullet"/>
      </w:pPr>
      <w:r>
        <w:t>**Fire Suppression System**: Automated fire protection for equipment installations</w:t>
      </w:r>
    </w:p>
    <w:p>
      <w:pPr>
        <w:pStyle w:val="ListBullet"/>
      </w:pPr>
      <w:r>
        <w:t>**Safety Interlock**: Protective system preventing unsafe operation conditions</w:t>
      </w:r>
    </w:p>
    <w:p>
      <w:pPr>
        <w:pStyle w:val="ListBullet"/>
      </w:pPr>
      <w:r>
        <w:t>**Risk Assessment**: Systematic hazard identification and mitigation process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ENVIRONMENTAL &amp; SUSTAINABILITY TERMINOLOGY</w:t>
      </w:r>
    </w:p>
    <w:p/>
    <w:p>
      <w:pPr>
        <w:pStyle w:val="Heading3"/>
        <w:jc w:val="left"/>
      </w:pPr>
      <w:r>
        <w:t>Environmental Performance</w:t>
      </w:r>
    </w:p>
    <w:p>
      <w:pPr>
        <w:pStyle w:val="ListBullet"/>
      </w:pPr>
      <w:r>
        <w:t>**Carbon Footprint Reduction**: Quantified CO₂ emission reduction in tonnes per year</w:t>
      </w:r>
    </w:p>
    <w:p>
      <w:pPr>
        <w:pStyle w:val="ListBullet"/>
      </w:pPr>
      <w:r>
        <w:t>**Fuel Efficiency Improvement**: Percentage reduction in fuel consumption compared to standard diesel systems</w:t>
      </w:r>
    </w:p>
    <w:p>
      <w:pPr>
        <w:pStyle w:val="ListBullet"/>
      </w:pPr>
      <w:r>
        <w:t>**Renewable Energy Integration**: Solar or other renewable energy system incorporation percentage</w:t>
      </w:r>
    </w:p>
    <w:p>
      <w:pPr>
        <w:pStyle w:val="ListBullet"/>
      </w:pPr>
      <w:r>
        <w:t>**Environmental Impact Assessment**: Systematic evaluation of environmental effects</w:t>
      </w:r>
    </w:p>
    <w:p>
      <w:pPr>
        <w:pStyle w:val="ListBullet"/>
      </w:pPr>
      <w:r>
        <w:t>**Sustainable Power Solutions**: Energy systems designed for long-term environmental responsibility</w:t>
      </w:r>
    </w:p>
    <w:p/>
    <w:p>
      <w:pPr>
        <w:pStyle w:val="Heading3"/>
        <w:jc w:val="left"/>
      </w:pPr>
      <w:r>
        <w:t>Emissions Standards</w:t>
      </w:r>
    </w:p>
    <w:p>
      <w:pPr>
        <w:pStyle w:val="ListBullet"/>
      </w:pPr>
      <w:r>
        <w:t>**Tier 4 Final Emissions**: Current Australian emission standards for diesel engines</w:t>
      </w:r>
    </w:p>
    <w:p>
      <w:pPr>
        <w:pStyle w:val="ListBullet"/>
      </w:pPr>
      <w:r>
        <w:t>**Noise Level Compliance**: Sound emission measurement in dB(A) at specified distances</w:t>
      </w:r>
    </w:p>
    <w:p>
      <w:pPr>
        <w:pStyle w:val="ListBullet"/>
      </w:pPr>
      <w:r>
        <w:t>**Particulate Matter (PM)**: Diesel exhaust emission measurement in g/kWh</w:t>
      </w:r>
    </w:p>
    <w:p>
      <w:pPr>
        <w:pStyle w:val="ListBullet"/>
      </w:pPr>
      <w:r>
        <w:t>**NOx Emissions**: Nitrogen oxide emission measurement in g/kWh</w:t>
      </w:r>
    </w:p>
    <w:p>
      <w:pPr>
        <w:pStyle w:val="ListBullet"/>
      </w:pPr>
      <w:r>
        <w:t>**Environmental Management System**: ISO 14001 compliant environmental framework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TECHNICAL SPECIFICATION FORMAT STANDARDS</w:t>
      </w:r>
    </w:p>
    <w:p/>
    <w:p>
      <w:pPr>
        <w:pStyle w:val="Heading3"/>
        <w:jc w:val="left"/>
      </w:pPr>
      <w:r>
        <w:t>Power Equipment Specifications</w:t>
      </w:r>
    </w:p>
    <w:p>
      <w:r>
        <w:rPr>
          <w:b/>
        </w:rPr>
        <w:t>Format Template:</w:t>
      </w:r>
    </w:p>
    <w:p>
      <w:pPr>
        <w:pStyle w:val="ListBullet"/>
      </w:pPr>
      <w:r>
        <w:t>Power Output: XXX kW / XXX kVA</w:t>
      </w:r>
    </w:p>
    <w:p>
      <w:pPr>
        <w:pStyle w:val="ListBullet"/>
      </w:pPr>
      <w:r>
        <w:t>Fuel Consumption: XX.X L/hr at 75% load</w:t>
      </w:r>
    </w:p>
    <w:p>
      <w:pPr>
        <w:pStyle w:val="ListBullet"/>
      </w:pPr>
      <w:r>
        <w:t>Dimensions: L x W x H (mm)</w:t>
      </w:r>
    </w:p>
    <w:p>
      <w:pPr>
        <w:pStyle w:val="ListBullet"/>
      </w:pPr>
      <w:r>
        <w:t>Weight: XXX kg (dry weight)</w:t>
      </w:r>
    </w:p>
    <w:p>
      <w:pPr>
        <w:pStyle w:val="ListBullet"/>
      </w:pPr>
      <w:r>
        <w:t>Noise Level: XX dB(A) at 7 metres</w:t>
      </w:r>
    </w:p>
    <w:p/>
    <w:p>
      <w:pPr>
        <w:pStyle w:val="Heading3"/>
        <w:jc w:val="left"/>
      </w:pPr>
      <w:r>
        <w:t>Performance Metrics Standards</w:t>
      </w:r>
    </w:p>
    <w:p>
      <w:pPr>
        <w:pStyle w:val="ListBullet"/>
      </w:pPr>
      <w:r>
        <w:t>**Efficiency Ratings**: Expressed as percentage with one decimal place (85.5%)</w:t>
      </w:r>
    </w:p>
    <w:p>
      <w:pPr>
        <w:pStyle w:val="ListBullet"/>
      </w:pPr>
      <w:r>
        <w:t>**Runtime Specifications**: Hours at specified load percentage</w:t>
      </w:r>
    </w:p>
    <w:p>
      <w:pPr>
        <w:pStyle w:val="ListBullet"/>
      </w:pPr>
      <w:r>
        <w:t>**Temperature Ranges**: Operating temperature in Celsius (-10°C to +50°C)</w:t>
      </w:r>
    </w:p>
    <w:p>
      <w:pPr>
        <w:pStyle w:val="ListBullet"/>
      </w:pPr>
      <w:r>
        <w:t>**Altitude Derating**: Power reduction per 100m above sea level</w:t>
      </w:r>
    </w:p>
    <w:p>
      <w:pPr>
        <w:pStyle w:val="ListBullet"/>
      </w:pPr>
      <w:r>
        <w:t>**Humidity Specifications**: Maximum relative humidity for operation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INTEGRATION ELEMENT TERMINOLOGY</w:t>
      </w:r>
    </w:p>
    <w:p/>
    <w:p>
      <w:pPr>
        <w:pStyle w:val="Heading3"/>
        <w:jc w:val="left"/>
      </w:pPr>
      <w:r>
        <w:t>Cross-Pillar References</w:t>
      </w:r>
    </w:p>
    <w:p>
      <w:pPr>
        <w:pStyle w:val="ListBullet"/>
      </w:pPr>
      <w:r>
        <w:t>**System Integration**: Seamless connection between generators, lighting, storage, and testing equipment</w:t>
      </w:r>
    </w:p>
    <w:p>
      <w:pPr>
        <w:pStyle w:val="ListBullet"/>
      </w:pPr>
      <w:r>
        <w:t>**Modular Design**: Scalable system architecture for flexible power solutions</w:t>
      </w:r>
    </w:p>
    <w:p>
      <w:pPr>
        <w:pStyle w:val="ListBullet"/>
      </w:pPr>
      <w:r>
        <w:t>**Remote Monitoring**: Digital system oversight and control capability</w:t>
      </w:r>
    </w:p>
    <w:p>
      <w:pPr>
        <w:pStyle w:val="ListBullet"/>
      </w:pPr>
      <w:r>
        <w:t>**Maintenance Scheduling**: Systematic service planning for optimal equipment performance</w:t>
      </w:r>
    </w:p>
    <w:p>
      <w:pPr>
        <w:pStyle w:val="ListBullet"/>
      </w:pPr>
      <w:r>
        <w:t>**Performance Optimisation**: Continuous system tuning for maximum efficiency</w:t>
      </w:r>
    </w:p>
    <w:p/>
    <w:p>
      <w:pPr>
        <w:pStyle w:val="Heading3"/>
        <w:jc w:val="left"/>
      </w:pPr>
      <w:r>
        <w:t>Customer Journey Language</w:t>
      </w:r>
    </w:p>
    <w:p>
      <w:pPr>
        <w:pStyle w:val="ListBullet"/>
      </w:pPr>
      <w:r>
        <w:t>**Power Requirements Assessment**: Professional evaluation of electrical load needs</w:t>
      </w:r>
    </w:p>
    <w:p>
      <w:pPr>
        <w:pStyle w:val="ListBullet"/>
      </w:pPr>
      <w:r>
        <w:t>**Custom Solution Design**: Tailored system configuration for specific applications</w:t>
      </w:r>
    </w:p>
    <w:p>
      <w:pPr>
        <w:pStyle w:val="ListBullet"/>
      </w:pPr>
      <w:r>
        <w:t>**Installation and Commissioning**: Professional deployment and system activation</w:t>
      </w:r>
    </w:p>
    <w:p>
      <w:pPr>
        <w:pStyle w:val="ListBullet"/>
      </w:pPr>
      <w:r>
        <w:t>**Ongoing Support**: Comprehensive maintenance and technical support services</w:t>
      </w:r>
    </w:p>
    <w:p>
      <w:pPr>
        <w:pStyle w:val="ListBullet"/>
      </w:pPr>
      <w:r>
        <w:t>**Performance Monitoring**: Continuous system oversight and optimisation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QUALITY ASSURANCE VERIFICATION</w:t>
      </w:r>
    </w:p>
    <w:p/>
    <w:p>
      <w:pPr>
        <w:pStyle w:val="Heading3"/>
        <w:jc w:val="left"/>
      </w:pPr>
      <w:r>
        <w:t>Terminology Consistency Checkpoints</w:t>
      </w:r>
    </w:p>
    <w:p>
      <w:r>
        <w:t>1. **Power Specifications**: Consistent kW/kVA format across all pillars</w:t>
      </w:r>
    </w:p>
    <w:p>
      <w:r>
        <w:t>2. **Compliance References**: Accurate Australian standard citations</w:t>
      </w:r>
    </w:p>
    <w:p>
      <w:r>
        <w:t>3. **Environmental Metrics**: Standardised emission and efficiency measurements</w:t>
      </w:r>
    </w:p>
    <w:p>
      <w:r>
        <w:t>4. **Technical Accuracy**: Verified specifications against industry standards</w:t>
      </w:r>
    </w:p>
    <w:p>
      <w:r>
        <w:t>5. **Professional Language**: Authoritative yet accessible technical communication</w:t>
      </w:r>
    </w:p>
    <w:p/>
    <w:p>
      <w:pPr>
        <w:pStyle w:val="Heading3"/>
        <w:jc w:val="left"/>
      </w:pPr>
      <w:r>
        <w:t>Cross-Pillar Integration Verification</w:t>
      </w:r>
    </w:p>
    <w:p>
      <w:pPr>
        <w:pStyle w:val="ListBullet"/>
      </w:pPr>
      <w:r>
        <w:t>Generator specifications align with load bank testing capabilities</w:t>
      </w:r>
    </w:p>
    <w:p>
      <w:pPr>
        <w:pStyle w:val="ListBullet"/>
      </w:pPr>
      <w:r>
        <w:t>Fuel storage systems integrate with generator fuel requirements</w:t>
      </w:r>
    </w:p>
    <w:p>
      <w:pPr>
        <w:pStyle w:val="ListBullet"/>
      </w:pPr>
      <w:r>
        <w:t>Hybrid lighting systems complement generator power specifications</w:t>
      </w:r>
    </w:p>
    <w:p>
      <w:pPr>
        <w:pStyle w:val="ListBullet"/>
      </w:pPr>
      <w:r>
        <w:t>All systems maintain consistent Australian compliance standards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**Document Status**: Foundation Framework Complete</w:t>
      </w:r>
    </w:p>
    <w:p>
      <w:r>
        <w:t>**Next Phase**: Brand Voice Consistency Framework Development</w:t>
      </w:r>
    </w:p>
    <w:p>
      <w:r>
        <w:t>**Quality Gate**: Technical terminology alignment verified across all specialists</w:t>
      </w:r>
    </w:p>
    <w:p>
      <w:r>
        <w:t>**Approval**: Lead Content Orchestrator + All Technical Specialists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