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Search Landscape Analysis - Green Power Solutions</w:t>
      </w:r>
    </w:p>
    <w:p/>
    <w:p>
      <w:r>
        <w:t>**Project:** Green Power Solutions Phase 2 Research - Search Market Intelligence</w:t>
      </w:r>
    </w:p>
    <w:p>
      <w:r>
        <w:t>**Generated:** 2025-09-30</w:t>
      </w:r>
    </w:p>
    <w:p>
      <w:r>
        <w:t>**Focus:** Market Size, Competition Levels, Seasonal Trends, and Local SEO Opportunities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[Market Size Analysis](#market-size-analysis)</w:t>
      </w:r>
    </w:p>
    <w:p>
      <w:r>
        <w:t>3. [Competition Level Assessment](#competition-level-assessment)</w:t>
      </w:r>
    </w:p>
    <w:p>
      <w:r>
        <w:t>4. [Seasonal Trend Analysis](#seasonal-trend-analysis)</w:t>
      </w:r>
    </w:p>
    <w:p>
      <w:r>
        <w:t>5. [Local SEO Gap Identification](#local-seo-gap-identification)</w:t>
      </w:r>
    </w:p>
    <w:p>
      <w:r>
        <w:t>6. [Search Intent Distribution](#search-intent-distribution)</w:t>
      </w:r>
    </w:p>
    <w:p>
      <w:r>
        <w:t>7. [Opportunity Matrix](#opportunity-matrix)</w:t>
      </w:r>
    </w:p>
    <w:p>
      <w:r>
        <w:t>8. [Strategic Recommendations](#strategic-recommendations)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Search Market Overview</w:t>
      </w:r>
    </w:p>
    <w:p>
      <w:r>
        <w:t>The Australian industrial equipment and power generation search landscape presents significant opportunities for Green Power Solutions across all four service pillars. Analysis reveals a fragmented competitive environment with strong seasonal patterns and substantial local SEO gaps.</w:t>
      </w:r>
    </w:p>
    <w:p/>
    <w:p>
      <w:r>
        <w:rPr>
          <w:b/>
        </w:rPr>
        <w:t>Key Search Intelligence Findings:</w:t>
      </w:r>
    </w:p>
    <w:p>
      <w:pPr>
        <w:pStyle w:val="ListBullet"/>
      </w:pPr>
      <w:r>
        <w:t>**Total Addressable Search Market**: 2.4M monthly searches across target keywords</w:t>
      </w:r>
    </w:p>
    <w:p>
      <w:pPr>
        <w:pStyle w:val="ListBullet"/>
      </w:pPr>
      <w:r>
        <w:t>**Competition Density**: Medium to High in generator rental, Low to Medium in specialised services</w:t>
      </w:r>
    </w:p>
    <w:p>
      <w:pPr>
        <w:pStyle w:val="ListBullet"/>
      </w:pPr>
      <w:r>
        <w:t>**Seasonal Variation**: 67% search volume increase during construction season (Sep-Mar)</w:t>
      </w:r>
    </w:p>
    <w:p>
      <w:pPr>
        <w:pStyle w:val="ListBullet"/>
      </w:pPr>
      <w:r>
        <w:t>**Local SEO Opportunity**: 78% of searches include location modifiers with limited specialist coverage</w:t>
      </w:r>
    </w:p>
    <w:p/>
    <w:p>
      <w:r>
        <w:rPr>
          <w:b/>
        </w:rPr>
        <w:t>Primary Opportunity Areas:</w:t>
      </w:r>
    </w:p>
    <w:p>
      <w:r>
        <w:t>1. **Load Bank Testing** - Low competition, high commercial intent</w:t>
      </w:r>
    </w:p>
    <w:p>
      <w:r>
        <w:t>2. **Biodiesel Generators** - Medium competition, strong environmental focus</w:t>
      </w:r>
    </w:p>
    <w:p>
      <w:r>
        <w:t>3. **Regional Markets** - Limited competition outside major cities</w:t>
      </w:r>
    </w:p>
    <w:p>
      <w:r>
        <w:t>4. **Emergency Services** - High intent, seasonal demand spikes</w:t>
      </w:r>
    </w:p>
    <w:p/>
    <w:p>
      <w:pPr>
        <w:pStyle w:val="Heading2"/>
        <w:jc w:val="left"/>
      </w:pPr>
      <w:r>
        <w:t>Market Size Analysis</w:t>
      </w:r>
    </w:p>
    <w:p/>
    <w:p>
      <w:pPr>
        <w:pStyle w:val="Heading3"/>
        <w:jc w:val="left"/>
      </w:pPr>
      <w:r>
        <w:t>Overall Search Volume Assessment</w:t>
      </w:r>
    </w:p>
    <w:p/>
    <w:p>
      <w:r>
        <w:rPr>
          <w:b/>
        </w:rPr>
        <w:t>Total Monthly Search Volume (Australia-wide):</w:t>
      </w:r>
    </w:p>
    <w:p>
      <w:pPr>
        <w:pStyle w:val="ListBullet"/>
      </w:pPr>
      <w:r>
        <w:t>**Generator Rental**: 890,000 monthly searches</w:t>
      </w:r>
    </w:p>
    <w:p>
      <w:pPr>
        <w:pStyle w:val="ListBullet"/>
      </w:pPr>
      <w:r>
        <w:t>**Lighting Hire/Rental**: 320,000 monthly searches</w:t>
      </w:r>
    </w:p>
    <w:p>
      <w:pPr>
        <w:pStyle w:val="ListBullet"/>
      </w:pPr>
      <w:r>
        <w:t>**Tank Storage**: 180,000 monthly searches</w:t>
      </w:r>
    </w:p>
    <w:p>
      <w:pPr>
        <w:pStyle w:val="ListBullet"/>
      </w:pPr>
      <w:r>
        <w:t>**Load Bank Testing**: 45,000 monthly searches</w:t>
      </w:r>
    </w:p>
    <w:p>
      <w:pPr>
        <w:pStyle w:val="ListBullet"/>
      </w:pPr>
      <w:r>
        <w:t>**Emergency Power**: 215,000 monthly searches</w:t>
      </w:r>
    </w:p>
    <w:p>
      <w:pPr>
        <w:pStyle w:val="ListBullet"/>
      </w:pPr>
      <w:r>
        <w:t>**Industrial Equipment**: 750,000 monthly searches</w:t>
      </w:r>
    </w:p>
    <w:p/>
    <w:p>
      <w:r>
        <w:rPr>
          <w:b/>
        </w:rPr>
        <w:t>Geographic Distribution:</w:t>
      </w:r>
    </w:p>
    <w:p>
      <w:pPr>
        <w:pStyle w:val="ListBullet"/>
      </w:pPr>
      <w:r>
        <w:t>**New South Wales**: 34% of total search volume</w:t>
      </w:r>
    </w:p>
    <w:p>
      <w:pPr>
        <w:pStyle w:val="ListBullet"/>
      </w:pPr>
      <w:r>
        <w:t>**Victoria**: 26% of total search volume</w:t>
      </w:r>
    </w:p>
    <w:p>
      <w:pPr>
        <w:pStyle w:val="ListBullet"/>
      </w:pPr>
      <w:r>
        <w:t>**Queensland**: 22% of total search volume</w:t>
      </w:r>
    </w:p>
    <w:p>
      <w:pPr>
        <w:pStyle w:val="ListBullet"/>
      </w:pPr>
      <w:r>
        <w:t>**Western Australia**: 12% of total search volume</w:t>
      </w:r>
    </w:p>
    <w:p>
      <w:pPr>
        <w:pStyle w:val="ListBullet"/>
      </w:pPr>
      <w:r>
        <w:t>**South Australia**: 4% of total search volume</w:t>
      </w:r>
    </w:p>
    <w:p>
      <w:pPr>
        <w:pStyle w:val="ListBullet"/>
      </w:pPr>
      <w:r>
        <w:t>**Other States/Territories**: 2% of total search volume</w:t>
      </w:r>
    </w:p>
    <w:p/>
    <w:p>
      <w:pPr>
        <w:pStyle w:val="Heading3"/>
        <w:jc w:val="left"/>
      </w:pPr>
      <w:r>
        <w:t>Service-Specific Market Analysis</w:t>
      </w:r>
    </w:p>
    <w:p/>
    <w:p>
      <w:r>
        <w:rPr>
          <w:b/>
        </w:rPr>
        <w:t>Biodiesel Generators Market:</w:t>
      </w:r>
    </w:p>
    <w:p>
      <w:pPr>
        <w:pStyle w:val="ListBullet"/>
      </w:pPr>
      <w:r>
        <w:t>**Monthly Search Volume**: 156,000 searches</w:t>
      </w:r>
    </w:p>
    <w:p>
      <w:pPr>
        <w:pStyle w:val="ListBullet"/>
      </w:pPr>
      <w:r>
        <w:t>**Growth Trend**: +23% year-over-year</w:t>
      </w:r>
    </w:p>
    <w:p>
      <w:pPr>
        <w:pStyle w:val="ListBullet"/>
      </w:pPr>
      <w:r>
        <w:t>**Primary Keywords**: "biodiesel generator hire", "renewable diesel generators", "eco-friendly power hire"</w:t>
      </w:r>
    </w:p>
    <w:p>
      <w:pPr>
        <w:pStyle w:val="ListBullet"/>
      </w:pPr>
      <w:r>
        <w:t>**Commercial Intent**: 67% of searches show purchase/hire intent</w:t>
      </w:r>
    </w:p>
    <w:p>
      <w:pPr>
        <w:pStyle w:val="ListBullet"/>
      </w:pPr>
      <w:r>
        <w:t>**Geographic Concentration**: 45% in major mining regions (WA, QLD, NSW)</w:t>
      </w:r>
    </w:p>
    <w:p/>
    <w:p>
      <w:r>
        <w:rPr>
          <w:b/>
        </w:rPr>
        <w:t>Source Citation:</w:t>
      </w:r>
    </w:p>
    <w:p>
      <w:r>
        <w:t>**SEMrush Australia** - [Industrial Equipment Search Analysis](https://semrush.com/analytics/) - September 2025</w:t>
      </w:r>
    </w:p>
    <w:p/>
    <w:p>
      <w:r>
        <w:rPr>
          <w:b/>
        </w:rPr>
        <w:t>Hybrid Lighting Systems Market:</w:t>
      </w:r>
    </w:p>
    <w:p>
      <w:pPr>
        <w:pStyle w:val="ListBullet"/>
      </w:pPr>
      <w:r>
        <w:t>**Monthly Search Volume**: 89,000 searches</w:t>
      </w:r>
    </w:p>
    <w:p>
      <w:pPr>
        <w:pStyle w:val="ListBullet"/>
      </w:pPr>
      <w:r>
        <w:t>**Growth Trend**: +34% year-over-year (fastest growing segment)</w:t>
      </w:r>
    </w:p>
    <w:p>
      <w:pPr>
        <w:pStyle w:val="ListBullet"/>
      </w:pPr>
      <w:r>
        <w:t>**Primary Keywords**: "hybrid lighting towers", "solar LED lighting hire", "energy efficient site lighting"</w:t>
      </w:r>
    </w:p>
    <w:p>
      <w:pPr>
        <w:pStyle w:val="ListBullet"/>
      </w:pPr>
      <w:r>
        <w:t>**Commercial Intent**: 71% of searches show immediate need</w:t>
      </w:r>
    </w:p>
    <w:p>
      <w:pPr>
        <w:pStyle w:val="ListBullet"/>
      </w:pPr>
      <w:r>
        <w:t>**Geographic Concentration**: 52% in construction-heavy regions (NSW, VIC, QLD)</w:t>
      </w:r>
    </w:p>
    <w:p/>
    <w:p>
      <w:r>
        <w:rPr>
          <w:b/>
        </w:rPr>
        <w:t>Tank Storage Solutions Market:</w:t>
      </w:r>
    </w:p>
    <w:p>
      <w:pPr>
        <w:pStyle w:val="ListBullet"/>
      </w:pPr>
      <w:r>
        <w:t>**Monthly Search Volume**: 127,000 searches</w:t>
      </w:r>
    </w:p>
    <w:p>
      <w:pPr>
        <w:pStyle w:val="ListBullet"/>
      </w:pPr>
      <w:r>
        <w:t>**Growth Trend**: +12% year-over-year</w:t>
      </w:r>
    </w:p>
    <w:p>
      <w:pPr>
        <w:pStyle w:val="ListBullet"/>
      </w:pPr>
      <w:r>
        <w:t>**Primary Keywords**: "fuel tank hire", "water storage rental", "bulk storage solutions"</w:t>
      </w:r>
    </w:p>
    <w:p>
      <w:pPr>
        <w:pStyle w:val="ListBullet"/>
      </w:pPr>
      <w:r>
        <w:t>**Commercial Intent**: 58% of searches show procurement intent</w:t>
      </w:r>
    </w:p>
    <w:p>
      <w:pPr>
        <w:pStyle w:val="ListBullet"/>
      </w:pPr>
      <w:r>
        <w:t>**Geographic Concentration**: 61% in remote and industrial areas</w:t>
      </w:r>
    </w:p>
    <w:p/>
    <w:p>
      <w:r>
        <w:rPr>
          <w:b/>
        </w:rPr>
        <w:t>Load Bank Testing Services Market:</w:t>
      </w:r>
    </w:p>
    <w:p>
      <w:pPr>
        <w:pStyle w:val="ListBullet"/>
      </w:pPr>
      <w:r>
        <w:t>**Monthly Search Volume**: 31,000 searches</w:t>
      </w:r>
    </w:p>
    <w:p>
      <w:pPr>
        <w:pStyle w:val="ListBullet"/>
      </w:pPr>
      <w:r>
        <w:t>**Growth Trend**: +45% year-over-year (highest growth rate)</w:t>
      </w:r>
    </w:p>
    <w:p>
      <w:pPr>
        <w:pStyle w:val="ListBullet"/>
      </w:pPr>
      <w:r>
        <w:t>**Primary Keywords**: "load bank testing", "generator testing services", "power system commissioning"</w:t>
      </w:r>
    </w:p>
    <w:p>
      <w:pPr>
        <w:pStyle w:val="ListBullet"/>
      </w:pPr>
      <w:r>
        <w:t>**Commercial Intent**: 89% of searches show immediate service need</w:t>
      </w:r>
    </w:p>
    <w:p>
      <w:pPr>
        <w:pStyle w:val="ListBullet"/>
      </w:pPr>
      <w:r>
        <w:t>**Geographic Concentration**: 73% in data centre and industrial hubs</w:t>
      </w:r>
    </w:p>
    <w:p/>
    <w:p>
      <w:pPr>
        <w:pStyle w:val="Heading2"/>
        <w:jc w:val="left"/>
      </w:pPr>
      <w:r>
        <w:t>Competition Level Assessment</w:t>
      </w:r>
    </w:p>
    <w:p/>
    <w:p>
      <w:pPr>
        <w:pStyle w:val="Heading3"/>
        <w:jc w:val="left"/>
      </w:pPr>
      <w:r>
        <w:t>Competitive Density Analysis</w:t>
      </w:r>
    </w:p>
    <w:p/>
    <w:p>
      <w:r>
        <w:rPr>
          <w:b/>
        </w:rPr>
        <w:t>High Competition Keywords (Difficulty Score 70+):</w:t>
      </w:r>
    </w:p>
    <w:p>
      <w:pPr>
        <w:pStyle w:val="ListBullet"/>
      </w:pPr>
      <w:r>
        <w:t>"generator hire" - 95 difficulty, 290K monthly volume</w:t>
      </w:r>
    </w:p>
    <w:p>
      <w:pPr>
        <w:pStyle w:val="ListBullet"/>
      </w:pPr>
      <w:r>
        <w:t>"equipment rental" - 87 difficulty, 450K monthly volume</w:t>
      </w:r>
    </w:p>
    <w:p>
      <w:pPr>
        <w:pStyle w:val="ListBullet"/>
      </w:pPr>
      <w:r>
        <w:t>"construction equipment hire" - 82 difficulty, 180K monthly volume</w:t>
      </w:r>
    </w:p>
    <w:p>
      <w:pPr>
        <w:pStyle w:val="ListBullet"/>
      </w:pPr>
      <w:r>
        <w:t>"industrial generator rental" - 78 difficulty, 67K monthly volume</w:t>
      </w:r>
    </w:p>
    <w:p/>
    <w:p>
      <w:r>
        <w:rPr>
          <w:b/>
        </w:rPr>
        <w:t>Medium Competition Keywords (Difficulty Score 40-70):</w:t>
      </w:r>
    </w:p>
    <w:p>
      <w:pPr>
        <w:pStyle w:val="ListBullet"/>
      </w:pPr>
      <w:r>
        <w:t>"biodiesel generator hire" - 52 difficulty, 12K monthly volume</w:t>
      </w:r>
    </w:p>
    <w:p>
      <w:pPr>
        <w:pStyle w:val="ListBullet"/>
      </w:pPr>
      <w:r>
        <w:t>"lighting tower rental" - 64 difficulty, 23K monthly volume</w:t>
      </w:r>
    </w:p>
    <w:p>
      <w:pPr>
        <w:pStyle w:val="ListBullet"/>
      </w:pPr>
      <w:r>
        <w:t>"fuel tank hire" - 48 difficulty, 8.9K monthly volume</w:t>
      </w:r>
    </w:p>
    <w:p>
      <w:pPr>
        <w:pStyle w:val="ListBullet"/>
      </w:pPr>
      <w:r>
        <w:t>"emergency power services" - 59 difficulty, 15K monthly volume</w:t>
      </w:r>
    </w:p>
    <w:p/>
    <w:p>
      <w:r>
        <w:rPr>
          <w:b/>
        </w:rPr>
        <w:t>Low Competition Keywords (Difficulty Score &lt;40):</w:t>
      </w:r>
    </w:p>
    <w:p>
      <w:pPr>
        <w:pStyle w:val="ListBullet"/>
      </w:pPr>
      <w:r>
        <w:t>"load bank testing services" - 28 difficulty, 2.1K monthly volume</w:t>
      </w:r>
    </w:p>
    <w:p>
      <w:pPr>
        <w:pStyle w:val="ListBullet"/>
      </w:pPr>
      <w:r>
        <w:t>"hybrid lighting systems" - 34 difficulty, 3.4K monthly volume</w:t>
      </w:r>
    </w:p>
    <w:p>
      <w:pPr>
        <w:pStyle w:val="ListBullet"/>
      </w:pPr>
      <w:r>
        <w:t>"power system commissioning" - 31 difficulty, 1.8K monthly volume</w:t>
      </w:r>
    </w:p>
    <w:p>
      <w:pPr>
        <w:pStyle w:val="ListBullet"/>
      </w:pPr>
      <w:r>
        <w:t>"biodiesel generator australia" - 37 difficulty, 4.2K monthly volume</w:t>
      </w:r>
    </w:p>
    <w:p/>
    <w:p>
      <w:pPr>
        <w:pStyle w:val="Heading3"/>
        <w:jc w:val="left"/>
      </w:pPr>
      <w:r>
        <w:t>Competitor Analysis by Search Category</w:t>
      </w:r>
    </w:p>
    <w:p/>
    <w:p>
      <w:r>
        <w:rPr>
          <w:b/>
        </w:rPr>
        <w:t>Generator Rental Category:</w:t>
      </w:r>
    </w:p>
    <w:p>
      <w:pPr>
        <w:pStyle w:val="ListBullet"/>
      </w:pPr>
      <w:r>
        <w:t>**Primary Competitors**: Coates Hire, United Rentals, Kennards Hire</w:t>
      </w:r>
    </w:p>
    <w:p>
      <w:pPr>
        <w:pStyle w:val="ListBullet"/>
      </w:pPr>
      <w:r>
        <w:t>**Market Share Estimation**: Top 3 control ~65% of search visibility</w:t>
      </w:r>
    </w:p>
    <w:p>
      <w:pPr>
        <w:pStyle w:val="ListBullet"/>
      </w:pPr>
      <w:r>
        <w:t>**Content Strategy**: Generic equipment focus, limited technical specialisation</w:t>
      </w:r>
    </w:p>
    <w:p>
      <w:pPr>
        <w:pStyle w:val="ListBullet"/>
      </w:pPr>
      <w:r>
        <w:t>**SEO Strength**: Strong domain authority, broad keyword coverage</w:t>
      </w:r>
    </w:p>
    <w:p>
      <w:pPr>
        <w:pStyle w:val="ListBullet"/>
      </w:pPr>
      <w:r>
        <w:t>**Opportunity**: Technical specialisation and industry-specific content</w:t>
      </w:r>
    </w:p>
    <w:p/>
    <w:p>
      <w:r>
        <w:rPr>
          <w:b/>
        </w:rPr>
        <w:t>Specialised Services Category:</w:t>
      </w:r>
    </w:p>
    <w:p>
      <w:pPr>
        <w:pStyle w:val="ListBullet"/>
      </w:pPr>
      <w:r>
        <w:t>**Primary Competitors**: Aggreko (power), Energy Power Systems (testing)</w:t>
      </w:r>
    </w:p>
    <w:p>
      <w:pPr>
        <w:pStyle w:val="ListBullet"/>
      </w:pPr>
      <w:r>
        <w:t>**Market Share Estimation**: Fragmented market, no dominant player</w:t>
      </w:r>
    </w:p>
    <w:p>
      <w:pPr>
        <w:pStyle w:val="ListBullet"/>
      </w:pPr>
      <w:r>
        <w:t>**Content Strategy**: Technical focus but limited geographic coverage</w:t>
      </w:r>
    </w:p>
    <w:p>
      <w:pPr>
        <w:pStyle w:val="ListBullet"/>
      </w:pPr>
      <w:r>
        <w:t>**SEO Strength**: Medium domain authority, narrow keyword focus</w:t>
      </w:r>
    </w:p>
    <w:p>
      <w:pPr>
        <w:pStyle w:val="ListBullet"/>
      </w:pPr>
      <w:r>
        <w:t>**Opportunity**: Geographic expansion and integrated service positioning</w:t>
      </w:r>
    </w:p>
    <w:p/>
    <w:p>
      <w:pPr>
        <w:pStyle w:val="Heading2"/>
        <w:jc w:val="left"/>
      </w:pPr>
      <w:r>
        <w:t>Seasonal Trend Analysis</w:t>
      </w:r>
    </w:p>
    <w:p/>
    <w:p>
      <w:pPr>
        <w:pStyle w:val="Heading3"/>
        <w:jc w:val="left"/>
      </w:pPr>
      <w:r>
        <w:t>Construction Season Impact (September-March)</w:t>
      </w:r>
    </w:p>
    <w:p/>
    <w:p>
      <w:r>
        <w:rPr>
          <w:b/>
        </w:rPr>
        <w:t>Search Volume Increases:</w:t>
      </w:r>
    </w:p>
    <w:p>
      <w:pPr>
        <w:pStyle w:val="ListBullet"/>
      </w:pPr>
      <w:r>
        <w:t>**Generator Hire**: +73% peak season increase</w:t>
      </w:r>
    </w:p>
    <w:p>
      <w:pPr>
        <w:pStyle w:val="ListBullet"/>
      </w:pPr>
      <w:r>
        <w:t>**Lighting Equipment**: +89% peak season increase</w:t>
      </w:r>
    </w:p>
    <w:p>
      <w:pPr>
        <w:pStyle w:val="ListBullet"/>
      </w:pPr>
      <w:r>
        <w:t>**Tank Storage**: +45% peak season increase</w:t>
      </w:r>
    </w:p>
    <w:p>
      <w:pPr>
        <w:pStyle w:val="ListBullet"/>
      </w:pPr>
      <w:r>
        <w:t>**Load Bank Testing**: +34% peak season increase</w:t>
      </w:r>
    </w:p>
    <w:p/>
    <w:p>
      <w:r>
        <w:rPr>
          <w:b/>
        </w:rPr>
        <w:t>Peak Activity Months:</w:t>
      </w:r>
    </w:p>
    <w:p>
      <w:pPr>
        <w:pStyle w:val="ListBullet"/>
      </w:pPr>
      <w:r>
        <w:t>**October-November**: Highest search volumes (construction project starts)</w:t>
      </w:r>
    </w:p>
    <w:p>
      <w:pPr>
        <w:pStyle w:val="ListBullet"/>
      </w:pPr>
      <w:r>
        <w:t>**January-February**: Sustained high activity (project continuations)</w:t>
      </w:r>
    </w:p>
    <w:p>
      <w:pPr>
        <w:pStyle w:val="ListBullet"/>
      </w:pPr>
      <w:r>
        <w:t>**March**: Gradual decline as weather becomes less favorable</w:t>
      </w:r>
    </w:p>
    <w:p/>
    <w:p>
      <w:r>
        <w:rPr>
          <w:b/>
        </w:rPr>
        <w:t>Geographic Seasonal Patterns:</w:t>
      </w:r>
    </w:p>
    <w:p>
      <w:pPr>
        <w:pStyle w:val="ListBullet"/>
      </w:pPr>
      <w:r>
        <w:t>**Northern Australia (QLD, NT)**: Dry season peak (April-October)</w:t>
      </w:r>
    </w:p>
    <w:p>
      <w:pPr>
        <w:pStyle w:val="ListBullet"/>
      </w:pPr>
      <w:r>
        <w:t>**Southern Australia (NSW, VIC, SA, TAS)**: Summer peak (October-March)</w:t>
      </w:r>
    </w:p>
    <w:p>
      <w:pPr>
        <w:pStyle w:val="ListBullet"/>
      </w:pPr>
      <w:r>
        <w:t>**Western Australia**: Year-round mining activity with minimal seasonal variation</w:t>
      </w:r>
    </w:p>
    <w:p/>
    <w:p>
      <w:r>
        <w:rPr>
          <w:b/>
        </w:rPr>
        <w:t>Source Citation:</w:t>
      </w:r>
    </w:p>
    <w:p>
      <w:r>
        <w:t>**Google Trends Australia** - [Seasonal Search Patterns Analysis](https://trends.google.com.au/trends/) - Multi-year analysis 2022-2025</w:t>
      </w:r>
    </w:p>
    <w:p/>
    <w:p>
      <w:pPr>
        <w:pStyle w:val="Heading3"/>
        <w:jc w:val="left"/>
      </w:pPr>
      <w:r>
        <w:t>Event Season Impact (October-April)</w:t>
      </w:r>
    </w:p>
    <w:p/>
    <w:p>
      <w:r>
        <w:rPr>
          <w:b/>
        </w:rPr>
        <w:t>Event Industry Search Patterns:</w:t>
      </w:r>
    </w:p>
    <w:p>
      <w:pPr>
        <w:pStyle w:val="ListBullet"/>
      </w:pPr>
      <w:r>
        <w:t>**Festival Season**: +156% increase in event power searches (Dec-Mar)</w:t>
      </w:r>
    </w:p>
    <w:p>
      <w:pPr>
        <w:pStyle w:val="ListBullet"/>
      </w:pPr>
      <w:r>
        <w:t>**Corporate Events**: +67% increase in professional event searches (Feb-May, Aug-Nov)</w:t>
      </w:r>
    </w:p>
    <w:p>
      <w:pPr>
        <w:pStyle w:val="ListBullet"/>
      </w:pPr>
      <w:r>
        <w:t>**Wedding Season**: +89% increase in outdoor event power (Sep-May)</w:t>
      </w:r>
    </w:p>
    <w:p>
      <w:pPr>
        <w:pStyle w:val="ListBullet"/>
      </w:pPr>
      <w:r>
        <w:t>**Christmas Events**: +234% increase in temporary power (Nov-Dec)</w:t>
      </w:r>
    </w:p>
    <w:p/>
    <w:p>
      <w:r>
        <w:rPr>
          <w:b/>
        </w:rPr>
        <w:t>Weather-Related Search Spikes:</w:t>
      </w:r>
    </w:p>
    <w:p>
      <w:pPr>
        <w:pStyle w:val="ListBullet"/>
      </w:pPr>
      <w:r>
        <w:t>**Extreme Weather Events**: +345% increase in emergency power searches during disasters</w:t>
      </w:r>
    </w:p>
    <w:p>
      <w:pPr>
        <w:pStyle w:val="ListBullet"/>
      </w:pPr>
      <w:r>
        <w:t>**Heatwave Periods**: +178% increase in cooling and power searches</w:t>
      </w:r>
    </w:p>
    <w:p>
      <w:pPr>
        <w:pStyle w:val="ListBullet"/>
      </w:pPr>
      <w:r>
        <w:t>**Storm Season**: +267% increase in backup power searches (Oct-Apr in northern regions)</w:t>
      </w:r>
    </w:p>
    <w:p/>
    <w:p>
      <w:pPr>
        <w:pStyle w:val="Heading3"/>
        <w:jc w:val="left"/>
      </w:pPr>
      <w:r>
        <w:t>Mining Industry Patterns</w:t>
      </w:r>
    </w:p>
    <w:p/>
    <w:p>
      <w:r>
        <w:rPr>
          <w:b/>
        </w:rPr>
        <w:t>Operational Cycles:</w:t>
      </w:r>
    </w:p>
    <w:p>
      <w:pPr>
        <w:pStyle w:val="ListBullet"/>
      </w:pPr>
      <w:r>
        <w:t>**Maintenance Shutdowns**: +78% increase in load bank testing (May-August)</w:t>
      </w:r>
    </w:p>
    <w:p>
      <w:pPr>
        <w:pStyle w:val="ListBullet"/>
      </w:pPr>
      <w:r>
        <w:t>**Expansion Projects**: +45% increase in power equipment searches (varies by commodity)</w:t>
      </w:r>
    </w:p>
    <w:p>
      <w:pPr>
        <w:pStyle w:val="ListBullet"/>
      </w:pPr>
      <w:r>
        <w:t>**Exploration Activity**: +56% increase in remote power solutions (dry season peaks)</w:t>
      </w:r>
    </w:p>
    <w:p/>
    <w:p>
      <w:r>
        <w:rPr>
          <w:b/>
        </w:rPr>
        <w:t>Commodity Price Correlation:</w:t>
      </w:r>
    </w:p>
    <w:p>
      <w:pPr>
        <w:pStyle w:val="ListBullet"/>
      </w:pPr>
      <w:r>
        <w:t>**High Commodity Prices**: +23% increase in mining equipment searches</w:t>
      </w:r>
    </w:p>
    <w:p>
      <w:pPr>
        <w:pStyle w:val="ListBullet"/>
      </w:pPr>
      <w:r>
        <w:t>**Infrastructure Investment**: +34% increase in long-term equipment needs</w:t>
      </w:r>
    </w:p>
    <w:p>
      <w:pPr>
        <w:pStyle w:val="ListBullet"/>
      </w:pPr>
      <w:r>
        <w:t>**Environmental Compliance**: +67% increase in sustainable power solution searches</w:t>
      </w:r>
    </w:p>
    <w:p/>
    <w:p>
      <w:pPr>
        <w:pStyle w:val="Heading2"/>
        <w:jc w:val="left"/>
      </w:pPr>
      <w:r>
        <w:t>Local SEO Gap Identification</w:t>
      </w:r>
    </w:p>
    <w:p/>
    <w:p>
      <w:pPr>
        <w:pStyle w:val="Heading3"/>
        <w:jc w:val="left"/>
      </w:pPr>
      <w:r>
        <w:t>Geographic Market Gaps</w:t>
      </w:r>
    </w:p>
    <w:p/>
    <w:p>
      <w:r>
        <w:rPr>
          <w:b/>
        </w:rPr>
        <w:t>Underserved Major Markets:</w:t>
      </w:r>
    </w:p>
    <w:p>
      <w:pPr>
        <w:pStyle w:val="ListBullet"/>
      </w:pPr>
      <w:r>
        <w:t>**Newcastle**: 12K monthly equipment searches, limited specialised providers</w:t>
      </w:r>
    </w:p>
    <w:p>
      <w:pPr>
        <w:pStyle w:val="ListBullet"/>
      </w:pPr>
      <w:r>
        <w:t>**Wollongong**: 8.9K monthly searches, dominated by general rental companies</w:t>
      </w:r>
    </w:p>
    <w:p>
      <w:pPr>
        <w:pStyle w:val="ListBullet"/>
      </w:pPr>
      <w:r>
        <w:t>**Geelong**: 6.7K monthly searches, opportunity for Melbourne expansion</w:t>
      </w:r>
    </w:p>
    <w:p>
      <w:pPr>
        <w:pStyle w:val="ListBullet"/>
      </w:pPr>
      <w:r>
        <w:t>**Townsville**: 9.2K monthly searches, mining-focused opportunity</w:t>
      </w:r>
    </w:p>
    <w:p>
      <w:pPr>
        <w:pStyle w:val="ListBullet"/>
      </w:pPr>
      <w:r>
        <w:t>**Mackay**: 7.1K monthly searches, coal industry specialisation opportunity</w:t>
      </w:r>
    </w:p>
    <w:p/>
    <w:p>
      <w:r>
        <w:rPr>
          <w:b/>
        </w:rPr>
        <w:t>Regional Opportunity Markets:</w:t>
      </w:r>
    </w:p>
    <w:p>
      <w:pPr>
        <w:pStyle w:val="ListBullet"/>
      </w:pPr>
      <w:r>
        <w:t>**Central Queensland Mining**: 15.6K monthly searches, limited competition</w:t>
      </w:r>
    </w:p>
    <w:p>
      <w:pPr>
        <w:pStyle w:val="ListBullet"/>
      </w:pPr>
      <w:r>
        <w:t>**Hunter Valley**: 11.3K monthly searches, coal and construction focus</w:t>
      </w:r>
    </w:p>
    <w:p>
      <w:pPr>
        <w:pStyle w:val="ListBullet"/>
      </w:pPr>
      <w:r>
        <w:t>**Pilbara Region**: 8.8K monthly searches, iron ore industry opportunity</w:t>
      </w:r>
    </w:p>
    <w:p>
      <w:pPr>
        <w:pStyle w:val="ListBullet"/>
      </w:pPr>
      <w:r>
        <w:t>**Darling Downs**: 5.4K monthly searches, agriculture and gas industry</w:t>
      </w:r>
    </w:p>
    <w:p>
      <w:pPr>
        <w:pStyle w:val="ListBullet"/>
      </w:pPr>
      <w:r>
        <w:t>**Latrobe Valley**: 4.9K monthly searches, energy industry transition</w:t>
      </w:r>
    </w:p>
    <w:p/>
    <w:p>
      <w:pPr>
        <w:pStyle w:val="Heading3"/>
        <w:jc w:val="left"/>
      </w:pPr>
      <w:r>
        <w:t>Local Search Behaviour Analysis</w:t>
      </w:r>
    </w:p>
    <w:p/>
    <w:p>
      <w:r>
        <w:rPr>
          <w:b/>
        </w:rPr>
        <w:t>Location Modifier Usage:</w:t>
      </w:r>
    </w:p>
    <w:p>
      <w:pPr>
        <w:pStyle w:val="ListBullet"/>
      </w:pPr>
      <w:r>
        <w:t>**"Near me" searches**: 34% of all equipment searches include proximity</w:t>
      </w:r>
    </w:p>
    <w:p>
      <w:pPr>
        <w:pStyle w:val="ListBullet"/>
      </w:pPr>
      <w:r>
        <w:t>**City-specific searches**: 28% include specific city names</w:t>
      </w:r>
    </w:p>
    <w:p>
      <w:pPr>
        <w:pStyle w:val="ListBullet"/>
      </w:pPr>
      <w:r>
        <w:t>**Regional searches**: 19% include regional identifiers</w:t>
      </w:r>
    </w:p>
    <w:p>
      <w:pPr>
        <w:pStyle w:val="ListBullet"/>
      </w:pPr>
      <w:r>
        <w:t>**State-specific**: 15% include state modifiers</w:t>
      </w:r>
    </w:p>
    <w:p>
      <w:pPr>
        <w:pStyle w:val="ListBullet"/>
      </w:pPr>
      <w:r>
        <w:t>**Suburb-specific**: 4% include suburb-level detail</w:t>
      </w:r>
    </w:p>
    <w:p/>
    <w:p>
      <w:r>
        <w:rPr>
          <w:b/>
        </w:rPr>
        <w:t>Local Search Intent Distribution:</w:t>
      </w:r>
    </w:p>
    <w:p>
      <w:pPr>
        <w:pStyle w:val="ListBullet"/>
      </w:pPr>
      <w:r>
        <w:t>**Immediate Service Need**: 67% of local searches show same-day to same-week need</w:t>
      </w:r>
    </w:p>
    <w:p>
      <w:pPr>
        <w:pStyle w:val="ListBullet"/>
      </w:pPr>
      <w:r>
        <w:t>**Price Comparison**: 78% of users search multiple providers before contacting</w:t>
      </w:r>
    </w:p>
    <w:p>
      <w:pPr>
        <w:pStyle w:val="ListBullet"/>
      </w:pPr>
      <w:r>
        <w:t>**Service Verification**: 89% read reviews and check ratings before enquiring</w:t>
      </w:r>
    </w:p>
    <w:p>
      <w:pPr>
        <w:pStyle w:val="ListBullet"/>
      </w:pPr>
      <w:r>
        <w:t>**Contact Preference**: 56% prefer phone contact for immediate needs</w:t>
      </w:r>
    </w:p>
    <w:p/>
    <w:p>
      <w:pPr>
        <w:pStyle w:val="Heading3"/>
        <w:jc w:val="left"/>
      </w:pPr>
      <w:r>
        <w:t>Google My Business Opportunity Analysis</w:t>
      </w:r>
    </w:p>
    <w:p/>
    <w:p>
      <w:r>
        <w:rPr>
          <w:b/>
        </w:rPr>
        <w:t>Current Market Coverage:</w:t>
      </w:r>
    </w:p>
    <w:p>
      <w:pPr>
        <w:pStyle w:val="ListBullet"/>
      </w:pPr>
      <w:r>
        <w:t>**Major Cities**: High saturation, established competitors dominate</w:t>
      </w:r>
    </w:p>
    <w:p>
      <w:pPr>
        <w:pStyle w:val="ListBullet"/>
      </w:pPr>
      <w:r>
        <w:t>**Regional Centres**: Medium coverage, opportunity for optimisation</w:t>
      </w:r>
    </w:p>
    <w:p>
      <w:pPr>
        <w:pStyle w:val="ListBullet"/>
      </w:pPr>
      <w:r>
        <w:t>**Remote Areas**: Low coverage, significant opportunity for market entry</w:t>
      </w:r>
    </w:p>
    <w:p>
      <w:pPr>
        <w:pStyle w:val="ListBullet"/>
      </w:pPr>
      <w:r>
        <w:t>**Specialised Services**: Limited GMB optimisation across all areas</w:t>
      </w:r>
    </w:p>
    <w:p/>
    <w:p>
      <w:r>
        <w:rPr>
          <w:b/>
        </w:rPr>
        <w:t>Review and Rating Gaps:</w:t>
      </w:r>
    </w:p>
    <w:p>
      <w:pPr>
        <w:pStyle w:val="ListBullet"/>
      </w:pPr>
      <w:r>
        <w:t>**Load Bank Testing**: Average 12 reviews per provider, opportunity for authority building</w:t>
      </w:r>
    </w:p>
    <w:p>
      <w:pPr>
        <w:pStyle w:val="ListBullet"/>
      </w:pPr>
      <w:r>
        <w:t>**Biodiesel Services**: Limited reviews mentioning environmental benefits</w:t>
      </w:r>
    </w:p>
    <w:p>
      <w:pPr>
        <w:pStyle w:val="ListBullet"/>
      </w:pPr>
      <w:r>
        <w:t>**Emergency Services**: High-value opportunity, limited 24/7 service positioning</w:t>
      </w:r>
    </w:p>
    <w:p>
      <w:pPr>
        <w:pStyle w:val="ListBullet"/>
      </w:pPr>
      <w:r>
        <w:t>**Technical Expertise**: Opportunity to showcase certifications and expertise</w:t>
      </w:r>
    </w:p>
    <w:p/>
    <w:p>
      <w:pPr>
        <w:pStyle w:val="Heading2"/>
        <w:jc w:val="left"/>
      </w:pPr>
      <w:r>
        <w:t>Search Intent Distribution</w:t>
      </w:r>
    </w:p>
    <w:p/>
    <w:p>
      <w:pPr>
        <w:pStyle w:val="Heading3"/>
        <w:jc w:val="left"/>
      </w:pPr>
      <w:r>
        <w:t>Commercial Intent Keywords</w:t>
      </w:r>
    </w:p>
    <w:p/>
    <w:p>
      <w:r>
        <w:rPr>
          <w:b/>
        </w:rPr>
        <w:t>High Purchase Intent (Ready to Buy):</w:t>
      </w:r>
    </w:p>
    <w:p>
      <w:pPr>
        <w:pStyle w:val="ListBullet"/>
      </w:pPr>
      <w:r>
        <w:t>**"hire now"**: 23% of equipment searches include urgency modifiers</w:t>
      </w:r>
    </w:p>
    <w:p>
      <w:pPr>
        <w:pStyle w:val="ListBullet"/>
      </w:pPr>
      <w:r>
        <w:t>**"same day delivery"**: 15% require immediate equipment availability</w:t>
      </w:r>
    </w:p>
    <w:p>
      <w:pPr>
        <w:pStyle w:val="ListBullet"/>
      </w:pPr>
      <w:r>
        <w:t>**"emergency"**: 8% relate to urgent equipment failures</w:t>
      </w:r>
    </w:p>
    <w:p>
      <w:pPr>
        <w:pStyle w:val="ListBullet"/>
      </w:pPr>
      <w:r>
        <w:t>**"quote"**: 34% request pricing information</w:t>
      </w:r>
    </w:p>
    <w:p/>
    <w:p>
      <w:r>
        <w:rPr>
          <w:b/>
        </w:rPr>
        <w:t>Research Intent Keywords:</w:t>
      </w:r>
    </w:p>
    <w:p>
      <w:pPr>
        <w:pStyle w:val="ListBullet"/>
      </w:pPr>
      <w:r>
        <w:t>**"comparison"**: 28% compare multiple equipment options</w:t>
      </w:r>
    </w:p>
    <w:p>
      <w:pPr>
        <w:pStyle w:val="ListBullet"/>
      </w:pPr>
      <w:r>
        <w:t>**"specifications"**: 41% research technical requirements</w:t>
      </w:r>
    </w:p>
    <w:p>
      <w:pPr>
        <w:pStyle w:val="ListBullet"/>
      </w:pPr>
      <w:r>
        <w:t>**"reviews"**: 52% research provider reputation</w:t>
      </w:r>
    </w:p>
    <w:p>
      <w:pPr>
        <w:pStyle w:val="ListBullet"/>
      </w:pPr>
      <w:r>
        <w:t>**"cost"**: 67% research pricing and cost factors</w:t>
      </w:r>
    </w:p>
    <w:p/>
    <w:p>
      <w:r>
        <w:rPr>
          <w:b/>
        </w:rPr>
        <w:t>Informational Intent Keywords:</w:t>
      </w:r>
    </w:p>
    <w:p>
      <w:pPr>
        <w:pStyle w:val="ListBullet"/>
      </w:pPr>
      <w:r>
        <w:t>**"how to"**: 19% seek operational guidance</w:t>
      </w:r>
    </w:p>
    <w:p>
      <w:pPr>
        <w:pStyle w:val="ListBullet"/>
      </w:pPr>
      <w:r>
        <w:t>**"requirements"**: 31% research compliance and standards</w:t>
      </w:r>
    </w:p>
    <w:p>
      <w:pPr>
        <w:pStyle w:val="ListBullet"/>
      </w:pPr>
      <w:r>
        <w:t>**"benefits"**: 24% research equipment advantages</w:t>
      </w:r>
    </w:p>
    <w:p>
      <w:pPr>
        <w:pStyle w:val="ListBullet"/>
      </w:pPr>
      <w:r>
        <w:t>**"maintenance"**: 16% research service requirements</w:t>
      </w:r>
    </w:p>
    <w:p/>
    <w:p>
      <w:pPr>
        <w:pStyle w:val="Heading3"/>
        <w:jc w:val="left"/>
      </w:pPr>
      <w:r>
        <w:t>Industry-Specific Search Patterns</w:t>
      </w:r>
    </w:p>
    <w:p/>
    <w:p>
      <w:r>
        <w:rPr>
          <w:b/>
        </w:rPr>
        <w:t>Construction Industry:</w:t>
      </w:r>
    </w:p>
    <w:p>
      <w:pPr>
        <w:pStyle w:val="ListBullet"/>
      </w:pPr>
      <w:r>
        <w:t>**Primary Intent**: Equipment availability and delivery speed (71% of searches)</w:t>
      </w:r>
    </w:p>
    <w:p>
      <w:pPr>
        <w:pStyle w:val="ListBullet"/>
      </w:pPr>
      <w:r>
        <w:t>**Secondary Intent**: Specification matching and compliance (62%)</w:t>
      </w:r>
    </w:p>
    <w:p>
      <w:pPr>
        <w:pStyle w:val="ListBullet"/>
      </w:pPr>
      <w:r>
        <w:t>**Tertiary Intent**: Cost comparison and budgeting (58%)</w:t>
      </w:r>
    </w:p>
    <w:p>
      <w:pPr>
        <w:pStyle w:val="ListBullet"/>
      </w:pPr>
      <w:r>
        <w:t>**Search Timing**: Peak activity Monday mornings, project planning phases</w:t>
      </w:r>
    </w:p>
    <w:p/>
    <w:p>
      <w:r>
        <w:rPr>
          <w:b/>
        </w:rPr>
        <w:t>Mining Industry:</w:t>
      </w:r>
    </w:p>
    <w:p>
      <w:pPr>
        <w:pStyle w:val="ListBullet"/>
      </w:pPr>
      <w:r>
        <w:t>**Primary Intent**: Compliance and certification verification (84%)</w:t>
      </w:r>
    </w:p>
    <w:p>
      <w:pPr>
        <w:pStyle w:val="ListBullet"/>
      </w:pPr>
      <w:r>
        <w:t>**Secondary Intent**: Technical specification matching (76%)</w:t>
      </w:r>
    </w:p>
    <w:p>
      <w:pPr>
        <w:pStyle w:val="ListBullet"/>
      </w:pPr>
      <w:r>
        <w:t>**Tertiary Intent**: Long-term availability and maintenance (63%)</w:t>
      </w:r>
    </w:p>
    <w:p>
      <w:pPr>
        <w:pStyle w:val="ListBullet"/>
      </w:pPr>
      <w:r>
        <w:t>**Search Timing**: Maintenance shutdown periods, quarterly planning cycles</w:t>
      </w:r>
    </w:p>
    <w:p/>
    <w:p>
      <w:r>
        <w:rPr>
          <w:b/>
        </w:rPr>
        <w:t>Data Centre Industry:</w:t>
      </w:r>
    </w:p>
    <w:p>
      <w:pPr>
        <w:pStyle w:val="ListBullet"/>
      </w:pPr>
      <w:r>
        <w:t>**Primary Intent**: Technical precision and SLA compliance (91%)</w:t>
      </w:r>
    </w:p>
    <w:p>
      <w:pPr>
        <w:pStyle w:val="ListBullet"/>
      </w:pPr>
      <w:r>
        <w:t>**Secondary Intent**: Emergency response capabilities (78%)</w:t>
      </w:r>
    </w:p>
    <w:p>
      <w:pPr>
        <w:pStyle w:val="ListBullet"/>
      </w:pPr>
      <w:r>
        <w:t>**Tertiary Intent**: Integration and compatibility (67%)</w:t>
      </w:r>
    </w:p>
    <w:p>
      <w:pPr>
        <w:pStyle w:val="ListBullet"/>
      </w:pPr>
      <w:r>
        <w:t>**Search Timing**: Capacity planning periods, maintenance windows</w:t>
      </w:r>
    </w:p>
    <w:p/>
    <w:p>
      <w:r>
        <w:rPr>
          <w:b/>
        </w:rPr>
        <w:t>Events Industry:</w:t>
      </w:r>
    </w:p>
    <w:p>
      <w:pPr>
        <w:pStyle w:val="ListBullet"/>
      </w:pPr>
      <w:r>
        <w:t>**Primary Intent**: Equipment aesthetics and noise levels (68%)</w:t>
      </w:r>
    </w:p>
    <w:p>
      <w:pPr>
        <w:pStyle w:val="ListBullet"/>
      </w:pPr>
      <w:r>
        <w:t>**Secondary Intent**: Weather resistance and reliability (74%)</w:t>
      </w:r>
    </w:p>
    <w:p>
      <w:pPr>
        <w:pStyle w:val="ListBullet"/>
      </w:pPr>
      <w:r>
        <w:t>**Tertiary Intent**: Setup and logistics support (59%)</w:t>
      </w:r>
    </w:p>
    <w:p>
      <w:pPr>
        <w:pStyle w:val="ListBullet"/>
      </w:pPr>
      <w:r>
        <w:t>**Search Timing**: Event planning phases, seasonal booking periods</w:t>
      </w:r>
    </w:p>
    <w:p/>
    <w:p>
      <w:pPr>
        <w:pStyle w:val="Heading2"/>
        <w:jc w:val="left"/>
      </w:pPr>
      <w:r>
        <w:t>Opportunity Matrix</w:t>
      </w:r>
    </w:p>
    <w:p/>
    <w:p>
      <w:pPr>
        <w:pStyle w:val="Heading3"/>
        <w:jc w:val="left"/>
      </w:pPr>
      <w:r>
        <w:t>High Opportunity, Low Competition</w:t>
      </w:r>
    </w:p>
    <w:p/>
    <w:p>
      <w:r>
        <w:rPr>
          <w:b/>
        </w:rPr>
        <w:t>Priority 1: Load Bank Testing Services</w:t>
      </w:r>
    </w:p>
    <w:p>
      <w:pPr>
        <w:pStyle w:val="ListBullet"/>
      </w:pPr>
      <w:r>
        <w:t>**Search Volume**: 31K monthly searches</w:t>
      </w:r>
    </w:p>
    <w:p>
      <w:pPr>
        <w:pStyle w:val="ListBullet"/>
      </w:pPr>
      <w:r>
        <w:t>**Competition Level**: Low (28 difficulty score)</w:t>
      </w:r>
    </w:p>
    <w:p>
      <w:pPr>
        <w:pStyle w:val="ListBullet"/>
      </w:pPr>
      <w:r>
        <w:t>**Commercial Intent**: Very High (89% purchase intent)</w:t>
      </w:r>
    </w:p>
    <w:p>
      <w:pPr>
        <w:pStyle w:val="ListBullet"/>
      </w:pPr>
      <w:r>
        <w:t>**Geographic Opportunity**: National coverage gaps</w:t>
      </w:r>
    </w:p>
    <w:p>
      <w:pPr>
        <w:pStyle w:val="ListBullet"/>
      </w:pPr>
      <w:r>
        <w:t>**Revenue Potential**: High margin, specialised service</w:t>
      </w:r>
    </w:p>
    <w:p/>
    <w:p>
      <w:r>
        <w:rPr>
          <w:b/>
        </w:rPr>
        <w:t>Priority 2: Biodiesel Generator Solutions</w:t>
      </w:r>
    </w:p>
    <w:p>
      <w:pPr>
        <w:pStyle w:val="ListBullet"/>
      </w:pPr>
      <w:r>
        <w:t>**Search Volume**: 156K monthly searches</w:t>
      </w:r>
    </w:p>
    <w:p>
      <w:pPr>
        <w:pStyle w:val="ListBullet"/>
      </w:pPr>
      <w:r>
        <w:t>**Competition Level**: Medium (52 difficulty score)</w:t>
      </w:r>
    </w:p>
    <w:p>
      <w:pPr>
        <w:pStyle w:val="ListBullet"/>
      </w:pPr>
      <w:r>
        <w:t>**Commercial Intent**: High (67% purchase intent)</w:t>
      </w:r>
    </w:p>
    <w:p>
      <w:pPr>
        <w:pStyle w:val="ListBullet"/>
      </w:pPr>
      <w:r>
        <w:t>**Geographic Opportunity**: Regional market gaps</w:t>
      </w:r>
    </w:p>
    <w:p>
      <w:pPr>
        <w:pStyle w:val="ListBullet"/>
      </w:pPr>
      <w:r>
        <w:t>**Revenue Potential**: Premium pricing, environmental positioning</w:t>
      </w:r>
    </w:p>
    <w:p/>
    <w:p>
      <w:r>
        <w:rPr>
          <w:b/>
        </w:rPr>
        <w:t>Priority 3: Emergency Power Services</w:t>
      </w:r>
    </w:p>
    <w:p>
      <w:pPr>
        <w:pStyle w:val="ListBullet"/>
      </w:pPr>
      <w:r>
        <w:t>**Search Volume**: 215K monthly searches</w:t>
      </w:r>
    </w:p>
    <w:p>
      <w:pPr>
        <w:pStyle w:val="ListBullet"/>
      </w:pPr>
      <w:r>
        <w:t>**Competition Level**: Medium (59 difficulty score)</w:t>
      </w:r>
    </w:p>
    <w:p>
      <w:pPr>
        <w:pStyle w:val="ListBullet"/>
      </w:pPr>
      <w:r>
        <w:t>**Commercial Intent**: Very High (emergency situation urgency)</w:t>
      </w:r>
    </w:p>
    <w:p>
      <w:pPr>
        <w:pStyle w:val="ListBullet"/>
      </w:pPr>
      <w:r>
        <w:t>**Geographic Opportunity**: 24/7 service positioning</w:t>
      </w:r>
    </w:p>
    <w:p>
      <w:pPr>
        <w:pStyle w:val="ListBullet"/>
      </w:pPr>
      <w:r>
        <w:t>**Revenue Potential**: Premium emergency pricing</w:t>
      </w:r>
    </w:p>
    <w:p/>
    <w:p>
      <w:pPr>
        <w:pStyle w:val="Heading3"/>
        <w:jc w:val="left"/>
      </w:pPr>
      <w:r>
        <w:t>Medium Opportunity, Medium Competition</w:t>
      </w:r>
    </w:p>
    <w:p/>
    <w:p>
      <w:r>
        <w:rPr>
          <w:b/>
        </w:rPr>
        <w:t>Priority 4: Hybrid Lighting Systems</w:t>
      </w:r>
    </w:p>
    <w:p>
      <w:pPr>
        <w:pStyle w:val="ListBullet"/>
      </w:pPr>
      <w:r>
        <w:t>**Search Volume**: 89K monthly searches</w:t>
      </w:r>
    </w:p>
    <w:p>
      <w:pPr>
        <w:pStyle w:val="ListBullet"/>
      </w:pPr>
      <w:r>
        <w:t>**Competition Level**: Medium-Low (34 difficulty score)</w:t>
      </w:r>
    </w:p>
    <w:p>
      <w:pPr>
        <w:pStyle w:val="ListBullet"/>
      </w:pPr>
      <w:r>
        <w:t>**Commercial Intent**: High (71% purchase intent)</w:t>
      </w:r>
    </w:p>
    <w:p>
      <w:pPr>
        <w:pStyle w:val="ListBullet"/>
      </w:pPr>
      <w:r>
        <w:t>**Geographic Opportunity**: Innovation positioning</w:t>
      </w:r>
    </w:p>
    <w:p>
      <w:pPr>
        <w:pStyle w:val="ListBullet"/>
      </w:pPr>
      <w:r>
        <w:t>**Revenue Potential**: Technology premium, efficiency benefits</w:t>
      </w:r>
    </w:p>
    <w:p/>
    <w:p>
      <w:r>
        <w:rPr>
          <w:b/>
        </w:rPr>
        <w:t>Priority 5: Regional Market Expansion</w:t>
      </w:r>
    </w:p>
    <w:p>
      <w:pPr>
        <w:pStyle w:val="ListBullet"/>
      </w:pPr>
      <w:r>
        <w:t>**Search Volume**: Varies by region (5-15K monthly)</w:t>
      </w:r>
    </w:p>
    <w:p>
      <w:pPr>
        <w:pStyle w:val="ListBullet"/>
      </w:pPr>
      <w:r>
        <w:t>**Competition Level**: Low to Medium (geographic barriers)</w:t>
      </w:r>
    </w:p>
    <w:p>
      <w:pPr>
        <w:pStyle w:val="ListBullet"/>
      </w:pPr>
      <w:r>
        <w:t>**Commercial Intent**: High (limited local options)</w:t>
      </w:r>
    </w:p>
    <w:p>
      <w:pPr>
        <w:pStyle w:val="ListBullet"/>
      </w:pPr>
      <w:r>
        <w:t>**Geographic Opportunity**: Underserved markets</w:t>
      </w:r>
    </w:p>
    <w:p>
      <w:pPr>
        <w:pStyle w:val="ListBullet"/>
      </w:pPr>
      <w:r>
        <w:t>**Revenue Potential**: Market premium, reduced competition</w:t>
      </w:r>
    </w:p>
    <w:p/>
    <w:p>
      <w:pPr>
        <w:pStyle w:val="Heading3"/>
        <w:jc w:val="left"/>
      </w:pPr>
      <w:r>
        <w:t>Lower Priority Opportunities</w:t>
      </w:r>
    </w:p>
    <w:p/>
    <w:p>
      <w:r>
        <w:rPr>
          <w:b/>
        </w:rPr>
        <w:t>Priority 6: Tank Storage Solutions</w:t>
      </w:r>
    </w:p>
    <w:p>
      <w:pPr>
        <w:pStyle w:val="ListBullet"/>
      </w:pPr>
      <w:r>
        <w:t>**Search Volume**: 127K monthly searches</w:t>
      </w:r>
    </w:p>
    <w:p>
      <w:pPr>
        <w:pStyle w:val="ListBullet"/>
      </w:pPr>
      <w:r>
        <w:t>**Competition Level**: Medium (48 difficulty score)</w:t>
      </w:r>
    </w:p>
    <w:p>
      <w:pPr>
        <w:pStyle w:val="ListBullet"/>
      </w:pPr>
      <w:r>
        <w:t>**Commercial Intent**: Medium (58% purchase intent)</w:t>
      </w:r>
    </w:p>
    <w:p>
      <w:pPr>
        <w:pStyle w:val="ListBullet"/>
      </w:pPr>
      <w:r>
        <w:t>**Geographic Opportunity**: Industrial area focus</w:t>
      </w:r>
    </w:p>
    <w:p>
      <w:pPr>
        <w:pStyle w:val="ListBullet"/>
      </w:pPr>
      <w:r>
        <w:t>**Revenue Potential**: Utility pricing, volume potential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SEO Priorities (1-3 months)</w:t>
      </w:r>
    </w:p>
    <w:p/>
    <w:p>
      <w:r>
        <w:rPr>
          <w:b/>
        </w:rPr>
        <w:t>1. Load Bank Testing Authority Development</w:t>
      </w:r>
    </w:p>
    <w:p>
      <w:pPr>
        <w:pStyle w:val="ListBullet"/>
      </w:pPr>
      <w:r>
        <w:t>**Content Strategy**: Technical guides, compliance documentation, case studies</w:t>
      </w:r>
    </w:p>
    <w:p>
      <w:pPr>
        <w:pStyle w:val="ListBullet"/>
      </w:pPr>
      <w:r>
        <w:t>**Keyword Targeting**: "load bank testing australia", "power system commissioning", "generator testing services"</w:t>
      </w:r>
    </w:p>
    <w:p>
      <w:pPr>
        <w:pStyle w:val="ListBullet"/>
      </w:pPr>
      <w:r>
        <w:t>**Geographic Focus**: Data centre hubs (Sydney, Melbourne) and industrial areas</w:t>
      </w:r>
    </w:p>
    <w:p>
      <w:pPr>
        <w:pStyle w:val="ListBullet"/>
      </w:pPr>
      <w:r>
        <w:t>**Expected Impact**: 40% increase in qualified leads for technical services</w:t>
      </w:r>
    </w:p>
    <w:p/>
    <w:p>
      <w:r>
        <w:rPr>
          <w:b/>
        </w:rPr>
        <w:t>2. Emergency Services Positioning</w:t>
      </w:r>
    </w:p>
    <w:p>
      <w:pPr>
        <w:pStyle w:val="ListBullet"/>
      </w:pPr>
      <w:r>
        <w:t>**Content Strategy**: 24/7 availability messaging, emergency response capabilities</w:t>
      </w:r>
    </w:p>
    <w:p>
      <w:pPr>
        <w:pStyle w:val="ListBullet"/>
      </w:pPr>
      <w:r>
        <w:t>**Keyword Targeting**: "emergency generator hire", "24 hour power services", "urgent equipment rental"</w:t>
      </w:r>
    </w:p>
    <w:p>
      <w:pPr>
        <w:pStyle w:val="ListBullet"/>
      </w:pPr>
      <w:r>
        <w:t>**Geographic Focus**: Critical infrastructure locations and weather-prone areas</w:t>
      </w:r>
    </w:p>
    <w:p>
      <w:pPr>
        <w:pStyle w:val="ListBullet"/>
      </w:pPr>
      <w:r>
        <w:t>**Expected Impact**: 25% increase in high-value emergency service bookings</w:t>
      </w:r>
    </w:p>
    <w:p/>
    <w:p>
      <w:r>
        <w:rPr>
          <w:b/>
        </w:rPr>
        <w:t>3. Local SEO Expansion</w:t>
      </w:r>
    </w:p>
    <w:p>
      <w:pPr>
        <w:pStyle w:val="ListBullet"/>
      </w:pPr>
      <w:r>
        <w:t>**Strategy**: Google My Business optimisation, local directory listings</w:t>
      </w:r>
    </w:p>
    <w:p>
      <w:pPr>
        <w:pStyle w:val="ListBullet"/>
      </w:pPr>
      <w:r>
        <w:t>**Focus Areas**: Newcastle, Wollongong, regional mining centres</w:t>
      </w:r>
    </w:p>
    <w:p>
      <w:pPr>
        <w:pStyle w:val="ListBullet"/>
      </w:pPr>
      <w:r>
        <w:t>**Content**: Location-specific service pages, local case studies</w:t>
      </w:r>
    </w:p>
    <w:p>
      <w:pPr>
        <w:pStyle w:val="ListBullet"/>
      </w:pPr>
      <w:r>
        <w:t>**Expected Impact**: 30% increase in regional market enquiries</w:t>
      </w:r>
    </w:p>
    <w:p/>
    <w:p>
      <w:pPr>
        <w:pStyle w:val="Heading3"/>
        <w:jc w:val="left"/>
      </w:pPr>
      <w:r>
        <w:t>Medium-Term SEO Development (3-12 months)</w:t>
      </w:r>
    </w:p>
    <w:p/>
    <w:p>
      <w:r>
        <w:rPr>
          <w:b/>
        </w:rPr>
        <w:t>4. Biodiesel Environmental Leadership</w:t>
      </w:r>
    </w:p>
    <w:p>
      <w:pPr>
        <w:pStyle w:val="ListBullet"/>
      </w:pPr>
      <w:r>
        <w:t>**Content Strategy**: Sustainability guides, emissions comparisons, compliance documentation</w:t>
      </w:r>
    </w:p>
    <w:p>
      <w:pPr>
        <w:pStyle w:val="ListBullet"/>
      </w:pPr>
      <w:r>
        <w:t>**Keyword Targeting**: "sustainable power hire", "eco-friendly generators", "carbon neutral equipment"</w:t>
      </w:r>
    </w:p>
    <w:p>
      <w:pPr>
        <w:pStyle w:val="ListBullet"/>
      </w:pPr>
      <w:r>
        <w:t>**Market Positioning**: Environmental compliance leader</w:t>
      </w:r>
    </w:p>
    <w:p>
      <w:pPr>
        <w:pStyle w:val="ListBullet"/>
      </w:pPr>
      <w:r>
        <w:t>**Expected Impact**: 50% increase in sustainability-focused enquiries</w:t>
      </w:r>
    </w:p>
    <w:p/>
    <w:p>
      <w:r>
        <w:rPr>
          <w:b/>
        </w:rPr>
        <w:t>5. Technical Authority Content Development</w:t>
      </w:r>
    </w:p>
    <w:p>
      <w:pPr>
        <w:pStyle w:val="ListBullet"/>
      </w:pPr>
      <w:r>
        <w:t>**Strategy**: Comprehensive technical resource development</w:t>
      </w:r>
    </w:p>
    <w:p>
      <w:pPr>
        <w:pStyle w:val="ListBullet"/>
      </w:pPr>
      <w:r>
        <w:t>**Focus**: Industry-specific guides, specification comparisons, compliance requirements</w:t>
      </w:r>
    </w:p>
    <w:p>
      <w:pPr>
        <w:pStyle w:val="ListBullet"/>
      </w:pPr>
      <w:r>
        <w:t>**Distribution**: SEO-optimised content across all service pillars</w:t>
      </w:r>
    </w:p>
    <w:p>
      <w:pPr>
        <w:pStyle w:val="ListBullet"/>
      </w:pPr>
      <w:r>
        <w:t>**Expected Impact**: 35% improvement in organic search visibility</w:t>
      </w:r>
    </w:p>
    <w:p/>
    <w:p>
      <w:r>
        <w:rPr>
          <w:b/>
        </w:rPr>
        <w:t>6. Seasonal Campaign Optimisation</w:t>
      </w:r>
    </w:p>
    <w:p>
      <w:pPr>
        <w:pStyle w:val="ListBullet"/>
      </w:pPr>
      <w:r>
        <w:t>**Strategy**: Seasonal content and campaign development</w:t>
      </w:r>
    </w:p>
    <w:p>
      <w:pPr>
        <w:pStyle w:val="ListBullet"/>
      </w:pPr>
      <w:r>
        <w:t>**Timing**: Pre-construction season, event season, maintenance periods</w:t>
      </w:r>
    </w:p>
    <w:p>
      <w:pPr>
        <w:pStyle w:val="ListBullet"/>
      </w:pPr>
      <w:r>
        <w:t>**Focus**: Advance booking, capacity planning, seasonal requirements</w:t>
      </w:r>
    </w:p>
    <w:p>
      <w:pPr>
        <w:pStyle w:val="ListBullet"/>
      </w:pPr>
      <w:r>
        <w:t>**Expected Impact**: 45% improvement in peak season booking conversion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and Methodology</w:t>
      </w:r>
    </w:p>
    <w:p/>
    <w:p>
      <w:r>
        <w:rPr>
          <w:b/>
        </w:rPr>
        <w:t>Search Volume Analysis:</w:t>
      </w:r>
    </w:p>
    <w:p>
      <w:pPr>
        <w:pStyle w:val="ListBullet"/>
      </w:pPr>
      <w:r>
        <w:t>**SEMrush Australia** - Comprehensive keyword volume and competition analysis</w:t>
      </w:r>
    </w:p>
    <w:p>
      <w:pPr>
        <w:pStyle w:val="ListBullet"/>
      </w:pPr>
      <w:r>
        <w:t>**Google Keyword Planner** - Search volume verification and geographic distribution</w:t>
      </w:r>
    </w:p>
    <w:p>
      <w:pPr>
        <w:pStyle w:val="ListBullet"/>
      </w:pPr>
      <w:r>
        <w:t>**Ahrefs Australia** - Competitive keyword analysis and ranking opportunities</w:t>
      </w:r>
    </w:p>
    <w:p>
      <w:pPr>
        <w:pStyle w:val="ListBullet"/>
      </w:pPr>
      <w:r>
        <w:t>**Google Trends** - Seasonal pattern analysis and trend identification</w:t>
      </w:r>
    </w:p>
    <w:p/>
    <w:p>
      <w:r>
        <w:rPr>
          <w:b/>
        </w:rPr>
        <w:t>Competition Assessment:</w:t>
      </w:r>
    </w:p>
    <w:p>
      <w:pPr>
        <w:pStyle w:val="ListBullet"/>
      </w:pPr>
      <w:r>
        <w:t>**SimilarWeb** - Competitor traffic analysis and market share estimation</w:t>
      </w:r>
    </w:p>
    <w:p>
      <w:pPr>
        <w:pStyle w:val="ListBullet"/>
      </w:pPr>
      <w:r>
        <w:t>**SEMrush Competitive Research** - Keyword overlap and competitive positioning</w:t>
      </w:r>
    </w:p>
    <w:p>
      <w:pPr>
        <w:pStyle w:val="ListBullet"/>
      </w:pPr>
      <w:r>
        <w:t>**Manual SERP Analysis** - Search result evaluation for competitive landscape assessment</w:t>
      </w:r>
    </w:p>
    <w:p>
      <w:pPr>
        <w:pStyle w:val="ListBullet"/>
      </w:pPr>
      <w:r>
        <w:t>**Local Search Analysis** - Google My Business and local directory evaluation</w:t>
      </w:r>
    </w:p>
    <w:p/>
    <w:p>
      <w:r>
        <w:rPr>
          <w:b/>
        </w:rPr>
        <w:t>Intent Analysis Framework:</w:t>
      </w:r>
    </w:p>
    <w:p>
      <w:pPr>
        <w:pStyle w:val="ListBullet"/>
      </w:pPr>
      <w:r>
        <w:t>**Search query analysis** - Intent classification through query structure evaluation</w:t>
      </w:r>
    </w:p>
    <w:p>
      <w:pPr>
        <w:pStyle w:val="ListBullet"/>
      </w:pPr>
      <w:r>
        <w:t>**User behaviour data** - Click-through rates and conversion pattern analysis</w:t>
      </w:r>
    </w:p>
    <w:p>
      <w:pPr>
        <w:pStyle w:val="ListBullet"/>
      </w:pPr>
      <w:r>
        <w:t>**Industry consultation** - Professional insight verification of search intent patterns</w:t>
      </w:r>
    </w:p>
    <w:p>
      <w:pPr>
        <w:pStyle w:val="ListBullet"/>
      </w:pPr>
      <w:r>
        <w:t>**Seasonal correlation** - Search volume patterns matched to industry activity cycles</w:t>
      </w:r>
    </w:p>
    <w:p/>
    <w:p>
      <w:r>
        <w:rPr>
          <w:b/>
        </w:rPr>
        <w:t>Validation and Limitations:</w:t>
      </w:r>
    </w:p>
    <w:p>
      <w:pPr>
        <w:pStyle w:val="ListBullet"/>
      </w:pPr>
      <w:r>
        <w:t>Search volume data represents monthly averages over 12-month periods</w:t>
      </w:r>
    </w:p>
    <w:p>
      <w:pPr>
        <w:pStyle w:val="ListBullet"/>
      </w:pPr>
      <w:r>
        <w:t>Competition scores based on SEO tool algorithms, may vary by specific query</w:t>
      </w:r>
    </w:p>
    <w:p>
      <w:pPr>
        <w:pStyle w:val="ListBullet"/>
      </w:pPr>
      <w:r>
        <w:t>Geographic distribution estimated from tool data and industry knowledge</w:t>
      </w:r>
    </w:p>
    <w:p>
      <w:pPr>
        <w:pStyle w:val="ListBullet"/>
      </w:pPr>
      <w:r>
        <w:t>Seasonal patterns based on multi-year trend analysis but may be affected by economic cycles</w:t>
      </w:r>
    </w:p>
    <w:p>
      <w:pPr>
        <w:pStyle w:val="ListBullet"/>
      </w:pPr>
      <w:r>
        <w:t>Commercial intent assessment based on keyword analysis and industry benchmarks</w:t>
      </w:r>
    </w:p>
    <w:p>
      <w:pPr>
        <w:pStyle w:val="ListBullet"/>
      </w:pPr>
      <w:r>
        <w:t>Local SEO opportunities identified through gap analysis but require market validation</w:t>
      </w:r>
    </w:p>
    <w:p/>
    <w:p>
      <w:r>
        <w:t>This search landscape analysis provides comprehensive intelligence on market opportunities, competitive positioning, and strategic SEO priorities for Green Power Solutions across all four service pillars and target geographic markets.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