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Service Page Content Restructuring Project</w:t>
      </w:r>
    </w:p>
    <w:p/>
    <w:p>
      <w:pPr>
        <w:pStyle w:val="Heading2"/>
        <w:jc w:val="left"/>
      </w:pPr>
      <w:r>
        <w:t>Executive Summary</w:t>
      </w:r>
    </w:p>
    <w:p>
      <w:r>
        <w:t>Comprehensive restructuring of 30+ service pages to enhance conversion optimisation, professional credibility, and compliance standards for Australian professional services market.</w:t>
      </w:r>
    </w:p>
    <w:p/>
    <w:p>
      <w:pPr>
        <w:pStyle w:val="Heading2"/>
        <w:jc w:val="left"/>
      </w:pPr>
      <w:r>
        <w:t>Project Scope</w:t>
      </w:r>
    </w:p>
    <w:p>
      <w:pPr>
        <w:pStyle w:val="ListBullet"/>
      </w:pPr>
      <w:r>
        <w:t>**Client**: Luna Digital Marketing (Professional Services Marketing Agency)</w:t>
      </w:r>
    </w:p>
    <w:p>
      <w:pPr>
        <w:pStyle w:val="ListBullet"/>
      </w:pPr>
      <w:r>
        <w:t>**Target Market**: Australian medical practices, legal firms, specialist consultants</w:t>
      </w:r>
    </w:p>
    <w:p>
      <w:pPr>
        <w:pStyle w:val="ListBullet"/>
      </w:pPr>
      <w:r>
        <w:t>**Content Volume**: 30+ service pages requiring restructuring</w:t>
      </w:r>
    </w:p>
    <w:p>
      <w:pPr>
        <w:pStyle w:val="ListBullet"/>
      </w:pPr>
      <w:r>
        <w:t>**Compliance Requirements**: AHPRA, Legal Professional Conduct Rules, Australian English standards</w:t>
      </w:r>
    </w:p>
    <w:p>
      <w:pPr>
        <w:pStyle w:val="ListBullet"/>
      </w:pPr>
      <w:r>
        <w:t>**Quality Process**: Iterative feedback loop integration with 4-agent review sequence</w:t>
      </w:r>
    </w:p>
    <w:p/>
    <w:p>
      <w:pPr>
        <w:pStyle w:val="Heading2"/>
        <w:jc w:val="left"/>
      </w:pPr>
      <w:r>
        <w:t>Phase 1: Foundation Research &amp; Strategic Analysis Verification ✅</w:t>
      </w:r>
    </w:p>
    <w:p>
      <w:pPr>
        <w:pStyle w:val="ListBullet"/>
      </w:pPr>
      <w:r>
        <w:t>[x] **SOP Compliance Check**: system/sops/sop_comprehensive_service_page_content_creation.md reviewed</w:t>
      </w:r>
    </w:p>
    <w:p>
      <w:pPr>
        <w:pStyle w:val="ListBullet"/>
      </w:pPr>
      <w:r>
        <w:t>[x] **Audience Research**: Detailed audience personas for professional services sector documented</w:t>
      </w:r>
    </w:p>
    <w:p>
      <w:pPr>
        <w:pStyle w:val="ListBullet"/>
      </w:pPr>
      <w:r>
        <w:t>[x] **Market Research**: Australian professional services market conditions analysed</w:t>
      </w:r>
    </w:p>
    <w:p>
      <w:pPr>
        <w:pStyle w:val="ListBullet"/>
      </w:pPr>
      <w:r>
        <w:t>[x] **USP Analysis**: Unique selling propositions for Luna Digital defined and validated</w:t>
      </w:r>
    </w:p>
    <w:p>
      <w:pPr>
        <w:pStyle w:val="ListBullet"/>
      </w:pPr>
      <w:r>
        <w:t>[x] **Brand SWOT Analysis**: Comprehensive strengths, weaknesses, opportunities, threats assessment completed</w:t>
      </w:r>
    </w:p>
    <w:p>
      <w:pPr>
        <w:pStyle w:val="ListBullet"/>
      </w:pPr>
      <w:r>
        <w:t>[x] **Competitor SWOT Analysis**: Strategic positioning analysis of top 5 professional services marketing competitors completed</w:t>
      </w:r>
    </w:p>
    <w:p/>
    <w:p>
      <w:pPr>
        <w:pStyle w:val="Heading2"/>
        <w:jc w:val="left"/>
      </w:pPr>
      <w:r>
        <w:t>Phase 2: Competitive Intelligence &amp; Search Landscape Verification ✅</w:t>
      </w:r>
    </w:p>
    <w:p>
      <w:pPr>
        <w:pStyle w:val="ListBullet"/>
      </w:pPr>
      <w:r>
        <w:t>[x] **Brand &amp; Competitor Analysis**: Professional services marketing positioning analysis completed</w:t>
      </w:r>
    </w:p>
    <w:p>
      <w:pPr>
        <w:pStyle w:val="ListBullet"/>
      </w:pPr>
      <w:r>
        <w:t>[x] **Trending Topics Research**: Current professional services marketing trends identified</w:t>
      </w:r>
    </w:p>
    <w:p>
      <w:pPr>
        <w:pStyle w:val="ListBullet"/>
      </w:pPr>
      <w:r>
        <w:t>[x] **Content Gap Analysis**: Missing content opportunities in professional services marketing identified</w:t>
      </w:r>
    </w:p>
    <w:p>
      <w:pPr>
        <w:pStyle w:val="ListBullet"/>
      </w:pPr>
      <w:r>
        <w:t>[x] **Search Landscape Analysis**: Market size, competition levels, seasonal trends for professional services documented</w:t>
      </w:r>
    </w:p>
    <w:p>
      <w:pPr>
        <w:pStyle w:val="ListBullet"/>
      </w:pPr>
      <w:r>
        <w:t>[x] **Competitor Content Audit**: Website analysis, content gaps, mobile experience evaluation completed</w:t>
      </w:r>
    </w:p>
    <w:p/>
    <w:p>
      <w:pPr>
        <w:pStyle w:val="Heading2"/>
        <w:jc w:val="left"/>
      </w:pPr>
      <w:r>
        <w:t>Phase 3: Advanced SEO &amp; Keyword Strategy Verification ✅</w:t>
      </w:r>
    </w:p>
    <w:p>
      <w:pPr>
        <w:pStyle w:val="ListBullet"/>
      </w:pPr>
      <w:r>
        <w:t>[x] **Keyword Research**: Comprehensive professional services marketing keyword identification completed</w:t>
      </w:r>
    </w:p>
    <w:p>
      <w:pPr>
        <w:pStyle w:val="ListBullet"/>
      </w:pPr>
      <w:r>
        <w:t>[x] **Search Intent Analysis**: User intent mapping for professional services content journey documented</w:t>
      </w:r>
    </w:p>
    <w:p>
      <w:pPr>
        <w:pStyle w:val="ListBullet"/>
      </w:pPr>
      <w:r>
        <w:t>[x] **Keyword Gap Analysis**: SEO opportunities in professional services marketing identified</w:t>
      </w:r>
    </w:p>
    <w:p>
      <w:pPr>
        <w:pStyle w:val="ListBullet"/>
      </w:pPr>
      <w:r>
        <w:t>[x] **Funnel Stage Keywords**: Awareness, consideration, decision stage keywords mapped for professional services</w:t>
      </w:r>
    </w:p>
    <w:p>
      <w:pPr>
        <w:pStyle w:val="ListBullet"/>
      </w:pPr>
      <w:r>
        <w:t>[x] **Untapped Angle Keywords**: Zero/low competition professional services keywords identified</w:t>
      </w:r>
    </w:p>
    <w:p>
      <w:pPr>
        <w:pStyle w:val="ListBullet"/>
      </w:pPr>
      <w:r>
        <w:t>[x] **Emerging Trends Keywords**: Future-proofing professional services content documented</w:t>
      </w:r>
    </w:p>
    <w:p/>
    <w:p>
      <w:pPr>
        <w:pStyle w:val="Heading2"/>
        <w:jc w:val="left"/>
      </w:pPr>
      <w:r>
        <w:t>Phase 4: Content Planning, Briefs &amp; AI Optimization Verification ✅</w:t>
      </w:r>
    </w:p>
    <w:p>
      <w:pPr>
        <w:pStyle w:val="ListBullet"/>
      </w:pPr>
      <w:r>
        <w:t>[x] **Detailed Content Briefs**: Service page layouts, wireframes, conversion paths documented</w:t>
      </w:r>
    </w:p>
    <w:p>
      <w:pPr>
        <w:pStyle w:val="ListBullet"/>
      </w:pPr>
      <w:r>
        <w:t>[x] **Content Structure Specifications**: Headlines, sections, CTAs, internal linking strategy defined</w:t>
      </w:r>
    </w:p>
    <w:p>
      <w:pPr>
        <w:pStyle w:val="ListBullet"/>
      </w:pPr>
      <w:r>
        <w:t>[x] **AI Readiness Optimization**: Content structure optimised for AI systems and voice search</w:t>
      </w:r>
    </w:p>
    <w:p>
      <w:pPr>
        <w:pStyle w:val="ListBullet"/>
      </w:pPr>
      <w:r>
        <w:t>[x] **Content Ideas Generation**: Creative service page angles based on research foundation</w:t>
      </w:r>
    </w:p>
    <w:p>
      <w:pPr>
        <w:pStyle w:val="ListBullet"/>
      </w:pPr>
      <w:r>
        <w:t>[x] **Future Content Calendar**: 12-month professional services content strategy developed</w:t>
      </w:r>
    </w:p>
    <w:p>
      <w:pPr>
        <w:pStyle w:val="ListBullet"/>
      </w:pPr>
      <w:r>
        <w:t>[x] **Related Content Mapping**: Topic clusters and authority building strategy planned</w:t>
      </w:r>
    </w:p>
    <w:p/>
    <w:p>
      <w:pPr>
        <w:pStyle w:val="Heading2"/>
        <w:jc w:val="left"/>
      </w:pPr>
      <w:r>
        <w:t>Content Restructuring Requirements</w:t>
      </w:r>
    </w:p>
    <w:p/>
    <w:p>
      <w:pPr>
        <w:pStyle w:val="Heading3"/>
        <w:jc w:val="left"/>
      </w:pPr>
      <w:r>
        <w:t>Format Reference</w:t>
      </w:r>
    </w:p>
    <w:p>
      <w:r>
        <w:t>**Source Template**: `clients/lunadigitalmarketing_com_au/updated_content.md`</w:t>
      </w:r>
    </w:p>
    <w:p/>
    <w:p>
      <w:pPr>
        <w:pStyle w:val="Heading3"/>
        <w:jc w:val="left"/>
      </w:pPr>
      <w:r>
        <w:t>Content Source Location</w:t>
      </w:r>
    </w:p>
    <w:p>
      <w:r>
        <w:t>**Input Directory**: `clients/lunadigitalmarketing_com_au/content/final_website_content/`</w:t>
      </w:r>
    </w:p>
    <w:p/>
    <w:p>
      <w:pPr>
        <w:pStyle w:val="Heading3"/>
        <w:jc w:val="left"/>
      </w:pPr>
      <w:r>
        <w:t>Target Structure Elements</w:t>
      </w:r>
    </w:p>
    <w:p>
      <w:r>
        <w:t>1. **Compelling H1 Headlines** - Results-focused, problem-solving orientation</w:t>
      </w:r>
    </w:p>
    <w:p>
      <w:r>
        <w:t>2. **Problem-Agitation-Solution Framework** - Professional services pain point addressing</w:t>
      </w:r>
    </w:p>
    <w:p>
      <w:r>
        <w:t>3. **Clear Value Propositions** - Quantified benefits and outcomes</w:t>
      </w:r>
    </w:p>
    <w:p>
      <w:r>
        <w:t>4. **Strategic CTA Placement** - Conversion-optimised positioning throughout content</w:t>
      </w:r>
    </w:p>
    <w:p>
      <w:r>
        <w:t>5. **Professional Trust-Building Elements** - Credibility indicators, testimonials, case studies</w:t>
      </w:r>
    </w:p>
    <w:p>
      <w:r>
        <w:t>6. **Australian English Compliance** - 100% British English spelling and terminology</w:t>
      </w:r>
    </w:p>
    <w:p>
      <w:r>
        <w:t>7. **Professional Services Compliance** - AHPRA, Legal Professional Conduct Rules adherence</w:t>
      </w:r>
    </w:p>
    <w:p>
      <w:r>
        <w:t>8. **Citation Requirements** - Credible source citations for all claims and statistics</w:t>
      </w:r>
    </w:p>
    <w:p/>
    <w:p>
      <w:pPr>
        <w:pStyle w:val="Heading3"/>
        <w:jc w:val="left"/>
      </w:pPr>
      <w:r>
        <w:t>Quality Assurance Process</w:t>
      </w:r>
    </w:p>
    <w:p>
      <w:r>
        <w:t>**Iterative Feedback Loop Integration**:</w:t>
      </w:r>
    </w:p>
    <w:p>
      <w:r>
        <w:t>1. **clarity_conciseness_editor** (Threshold: 8/10) - Grammar, flow, Australian English compliance</w:t>
      </w:r>
    </w:p>
    <w:p>
      <w:r>
        <w:t>2. **cognitive_load_minimizer** (Threshold: 7/10) - Information hierarchy, scanability optimisation</w:t>
      </w:r>
    </w:p>
    <w:p>
      <w:r>
        <w:t>3. **content_critique_specialist** (Threshold: 7/10) - Argument strengthening, evidence verification</w:t>
      </w:r>
    </w:p>
    <w:p>
      <w:r>
        <w:t>4. **ai_text_naturalizer** (Threshold: 8/10) - Natural flow, personality injection, conversational balance</w:t>
      </w:r>
    </w:p>
    <w:p/>
    <w:p>
      <w:pPr>
        <w:pStyle w:val="Heading3"/>
        <w:jc w:val="left"/>
      </w:pPr>
      <w:r>
        <w:t>Deliverable Requirements</w:t>
      </w:r>
    </w:p>
    <w:p>
      <w:pPr>
        <w:pStyle w:val="ListBullet"/>
      </w:pPr>
      <w:r>
        <w:t>**Single Master Document**: All restructured service pages consolidated</w:t>
      </w:r>
    </w:p>
    <w:p>
      <w:pPr>
        <w:pStyle w:val="ListBullet"/>
      </w:pPr>
      <w:r>
        <w:t>**Clear Page Separations**: Navigation markers between each service page</w:t>
      </w:r>
    </w:p>
    <w:p>
      <w:pPr>
        <w:pStyle w:val="ListBullet"/>
      </w:pPr>
      <w:r>
        <w:t>**Professional Credibility Positioning**: Enhanced trust signals and expertise demonstration</w:t>
      </w:r>
    </w:p>
    <w:p>
      <w:pPr>
        <w:pStyle w:val="ListBullet"/>
      </w:pPr>
      <w:r>
        <w:t>**Conversion Optimisation**: Strategic CTA placement and value proposition enhancement</w:t>
      </w:r>
    </w:p>
    <w:p>
      <w:pPr>
        <w:pStyle w:val="ListBullet"/>
      </w:pPr>
      <w:r>
        <w:t>**Compliance Verification**: Full adherence to professional services regulations</w:t>
      </w:r>
    </w:p>
    <w:p/>
    <w:p>
      <w:pPr>
        <w:pStyle w:val="Heading2"/>
        <w:jc w:val="left"/>
      </w:pPr>
      <w:r>
        <w:t>Success Criteria</w:t>
      </w:r>
    </w:p>
    <w:p>
      <w:r>
        <w:t>1. All 30+ service pages restructured to match format template</w:t>
      </w:r>
    </w:p>
    <w:p>
      <w:r>
        <w:t>2. 100% Australian English compliance throughout content</w:t>
      </w:r>
    </w:p>
    <w:p>
      <w:r>
        <w:t>3. Full professional services regulatory compliance maintained</w:t>
      </w:r>
    </w:p>
    <w:p>
      <w:r>
        <w:t>4. Iterative feedback loop quality thresholds met (≥8.5/10 aggregate score)</w:t>
      </w:r>
    </w:p>
    <w:p>
      <w:r>
        <w:t>5. Enhanced conversion optimisation elements integrated</w:t>
      </w:r>
    </w:p>
    <w:p>
      <w:r>
        <w:t>6. Single consolidated master document created with clear navigation</w:t>
      </w:r>
    </w:p>
    <w:p>
      <w:r>
        <w:t>7. Professional trust-building elements strengthened across all pages</w:t>
      </w:r>
    </w:p>
    <w:p/>
    <w:p>
      <w:pPr>
        <w:pStyle w:val="Heading2"/>
        <w:jc w:val="left"/>
      </w:pPr>
      <w:r>
        <w:t>Timeline Estimate</w:t>
      </w:r>
    </w:p>
    <w:p>
      <w:pPr>
        <w:pStyle w:val="ListBullet"/>
      </w:pPr>
      <w:r>
        <w:t>**Phase 1-4 Verification**: Completed ✅</w:t>
      </w:r>
    </w:p>
    <w:p>
      <w:pPr>
        <w:pStyle w:val="ListBullet"/>
      </w:pPr>
      <w:r>
        <w:t>**Content Analysis &amp; Planning**: 2-3 hours</w:t>
      </w:r>
    </w:p>
    <w:p>
      <w:pPr>
        <w:pStyle w:val="ListBullet"/>
      </w:pPr>
      <w:r>
        <w:t>**Service Page Restructuring**: 6-8 hours</w:t>
      </w:r>
    </w:p>
    <w:p>
      <w:pPr>
        <w:pStyle w:val="ListBullet"/>
      </w:pPr>
      <w:r>
        <w:t>**Quality Assurance Process**: 2-3 hours</w:t>
      </w:r>
    </w:p>
    <w:p>
      <w:pPr>
        <w:pStyle w:val="ListBullet"/>
      </w:pPr>
      <w:r>
        <w:t>**Final Consolidation**: 1-2 hours</w:t>
      </w:r>
    </w:p>
    <w:p>
      <w:pPr>
        <w:pStyle w:val="ListBullet"/>
      </w:pPr>
      <w:r>
        <w:t>**Total Project Duration**: 11-16 hours</w:t>
      </w:r>
    </w:p>
    <w:p/>
    <w:p>
      <w:pPr>
        <w:pStyle w:val="Heading2"/>
        <w:jc w:val="left"/>
      </w:pPr>
      <w:r>
        <w:t>Risk Mitigation</w:t>
      </w:r>
    </w:p>
    <w:p>
      <w:pPr>
        <w:pStyle w:val="ListBullet"/>
      </w:pPr>
      <w:r>
        <w:t>**Compliance Verification**: Multiple checkpoints for AHPRA/Legal Professional Conduct Rules</w:t>
      </w:r>
    </w:p>
    <w:p>
      <w:pPr>
        <w:pStyle w:val="ListBullet"/>
      </w:pPr>
      <w:r>
        <w:t>**Quality Control**: Iterative feedback loops prevent content degradation</w:t>
      </w:r>
    </w:p>
    <w:p>
      <w:pPr>
        <w:pStyle w:val="ListBullet"/>
      </w:pPr>
      <w:r>
        <w:t>**Format Consistency**: Template-based restructuring ensures uniformity</w:t>
      </w:r>
    </w:p>
    <w:p>
      <w:pPr>
        <w:pStyle w:val="ListBullet"/>
      </w:pPr>
      <w:r>
        <w:t>**Professional Standards**: Continuous verification against professional services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Status**: ACTIVE - Mandatory research phases verified ✅</w:t>
      </w:r>
    </w:p>
    <w:p>
      <w:r>
        <w:t>**Next Phase**: Content analysis and restructuring initiation</w:t>
      </w:r>
    </w:p>
    <w:p>
      <w:r>
        <w:t>**Quality Gate**: Iterative feedback loop integration required for all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