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Marketing - Professional Services Website Home Page Content</w:t>
      </w:r>
    </w:p>
    <w:p/>
    <w:p>
      <w:pPr>
        <w:pStyle w:val="Heading2"/>
        <w:jc w:val="left"/>
      </w:pPr>
      <w:r>
        <w:t>Hero Section</w:t>
      </w:r>
    </w:p>
    <w:p/>
    <w:p>
      <w:pPr>
        <w:pStyle w:val="Heading3"/>
        <w:jc w:val="left"/>
      </w:pPr>
      <w:r>
        <w:t>H1: Australia's Leading Professional Services Marketing Agency - Trusted by Doctors, Medical Practices &amp; Legal Firms</w:t>
      </w:r>
    </w:p>
    <w:p/>
    <w:p>
      <w:r>
        <w:t>**Subheading:** AI-Powered Marketing Solutions + 20+ Years Expertise = Compliant Growth That Builds Trust &amp; Drives Results</w:t>
      </w:r>
    </w:p>
    <w:p/>
    <w:p>
      <w:r>
        <w:t>Are you a medical practice struggling to attract quality patients whilst maintaining AHPRA compliance? Or a legal firm seeking to build authority and acquire high-value clients within professional advertising standards?</w:t>
      </w:r>
    </w:p>
    <w:p/>
    <w:p>
      <w:r>
        <w:t>Luna Digital specialises exclusively in professional services marketing across Australia, combining cutting-edge AI technology with deep regulatory knowledge to deliver growth strategies that protect your professional reputation whilst driving measurable results.</w:t>
      </w:r>
    </w:p>
    <w:p/>
    <w:p>
      <w:r>
        <w:t>**Primary CTA:** [Book Your Free Professional Services Marketing Consultation]</w:t>
      </w:r>
    </w:p>
    <w:p/>
    <w:p/>
    <w:p>
      <w:pPr>
        <w:jc w:val="center"/>
      </w:pPr>
      <w:r>
        <w:t>__________________________________________________</w:t>
      </w:r>
    </w:p>
    <w:p/>
    <w:p/>
    <w:p>
      <w:pPr>
        <w:pStyle w:val="Heading2"/>
        <w:jc w:val="left"/>
      </w:pPr>
      <w:r>
        <w:t>Why Professional Services Choose Luna Digital</w:t>
      </w:r>
    </w:p>
    <w:p/>
    <w:p>
      <w:pPr>
        <w:pStyle w:val="Heading3"/>
        <w:jc w:val="left"/>
      </w:pPr>
      <w:r>
        <w:t>H2: The Professional Services Marketing Difference - Compliance-First, Results-Driven</w:t>
      </w:r>
    </w:p>
    <w:p/>
    <w:p>
      <w:r>
        <w:t>Professional services marketing isn't like other industries. Medical practices and legal firms face unique challenges that require specialised expertise:</w:t>
      </w:r>
    </w:p>
    <w:p/>
    <w:p>
      <w:r>
        <w:t>**Regulatory Complexity:** Medical practices must navigate AHPRA Section 133 compliance requirements, ensuring all marketing claims are supported by acceptable evidence and maintain professional standards. Legal firms operate within Legal Professional Conduct Rules, where marketing must not be false, misleading, or compromise client confidentiality.</w:t>
      </w:r>
    </w:p>
    <w:p/>
    <w:p>
      <w:r>
        <w:t>**Extended Decision Cycles:** Research shows the average B2B professional services buying cycle extends up to 24 months, with 77% of decision-makers finding purchases complex due to multiple stakeholder involvement. Practice managers and law firm partners require evidence-based solutions with clear ROI measurement.</w:t>
      </w:r>
    </w:p>
    <w:p/>
    <w:p>
      <w:r>
        <w:t>**Trust-First Marketing:** Professional services succeed through trust and credibility. Our approach positions you as the authoritative expert in your field whilst maintaining the professional standards your clients expect.</w:t>
      </w:r>
    </w:p>
    <w:p/>
    <w:p>
      <w:r>
        <w:t>**Measurable ROI:** With patient acquisition costs ranging from $8-$27 for medical practices and legal firms reporting client acquisition as their primary challenge, every marketing dollar must demonstrate clear return on investment.</w:t>
      </w:r>
    </w:p>
    <w:p/>
    <w:p>
      <w:r>
        <w:t>**Source:** [Australian Association of Practice Management - Marketing ROI Study](https://www.aapm.org.au/research) - 2024</w:t>
      </w:r>
    </w:p>
    <w:p>
      <w:r>
        <w:t>**Source:** [Legal Profession Professional Standards Survey](https://www.lawsociety.com.au/professional-development) - 2024</w:t>
      </w:r>
    </w:p>
    <w:p/>
    <w:p/>
    <w:p>
      <w:pPr>
        <w:jc w:val="center"/>
      </w:pPr>
      <w:r>
        <w:t>__________________________________________________</w:t>
      </w:r>
    </w:p>
    <w:p/>
    <w:p/>
    <w:p>
      <w:pPr>
        <w:pStyle w:val="Heading2"/>
        <w:jc w:val="left"/>
      </w:pPr>
      <w:r>
        <w:t>Our Professional Services Marketing Expertise</w:t>
      </w:r>
    </w:p>
    <w:p/>
    <w:p>
      <w:pPr>
        <w:pStyle w:val="Heading3"/>
        <w:jc w:val="left"/>
      </w:pPr>
      <w:r>
        <w:t>H2: Specialised Solutions for Medical Practices &amp; Legal Firms</w:t>
      </w:r>
    </w:p>
    <w:p/>
    <w:p>
      <w:r>
        <w:t>#### Medical Practice Marketing Excellence</w:t>
      </w:r>
    </w:p>
    <w:p>
      <w:r>
        <w:t>**Serving:** General Practice, Specialist Medical Centres, Allied Health Professionals</w:t>
      </w:r>
    </w:p>
    <w:p/>
    <w:p>
      <w:r>
        <w:rPr>
          <w:b/>
        </w:rPr>
        <w:t>Our medical practice expertise includes:</w:t>
      </w:r>
    </w:p>
    <w:p>
      <w:pPr>
        <w:pStyle w:val="ListBullet"/>
      </w:pPr>
      <w:r>
        <w:t>**AHPRA-Compliant Website Design:** Professional, accessible websites that meet medical advertising standards whilst optimising patient acquisition and experience</w:t>
      </w:r>
    </w:p>
    <w:p>
      <w:pPr>
        <w:pStyle w:val="ListBullet"/>
      </w:pPr>
      <w:r>
        <w:t>**Healthcare SEO &amp; Local Search:** Strategic optimisation targeting medical speciality keywords with full regulatory compliance and patient privacy protection</w:t>
      </w:r>
    </w:p>
    <w:p>
      <w:pPr>
        <w:pStyle w:val="ListBullet"/>
      </w:pPr>
      <w:r>
        <w:t>**Patient Acquisition Systems:** Automated lead generation and nurturing systems that respect patient confidentiality whilst improving consultation booking rates</w:t>
      </w:r>
    </w:p>
    <w:p>
      <w:pPr>
        <w:pStyle w:val="ListBullet"/>
      </w:pPr>
      <w:r>
        <w:t>**Medical Content Marketing:** Evidence-based health education content that positions doctors as trusted authorities whilst maintaining TGA and AHPRA compliance</w:t>
      </w:r>
    </w:p>
    <w:p>
      <w:pPr>
        <w:pStyle w:val="ListBullet"/>
      </w:pPr>
      <w:r>
        <w:t>**Telehealth Marketing Integration:** Compliant promotion of telehealth services with proper regulatory positioning and patient communication protocols</w:t>
      </w:r>
    </w:p>
    <w:p/>
    <w:p>
      <w:r>
        <w:t>Practice managers like Rachel Stewart (Senior Practice Manager, Melbourne) face the challenge of coordinating marketing responsibilities alongside operational management. Our solutions reduce this burden whilst ensuring regulatory compliance and measurable patient acquisition improvements.</w:t>
      </w:r>
    </w:p>
    <w:p/>
    <w:p>
      <w:r>
        <w:t>#### Legal Firm Marketing Authority</w:t>
      </w:r>
    </w:p>
    <w:p>
      <w:r>
        <w:t>**Serving:** Commercial Law Firms, Family Law Practices, Personal Injury Lawyers, Boutique Legal Specialists</w:t>
      </w:r>
    </w:p>
    <w:p/>
    <w:p>
      <w:r>
        <w:rPr>
          <w:b/>
        </w:rPr>
        <w:t>Our legal firm expertise includes:</w:t>
      </w:r>
    </w:p>
    <w:p>
      <w:pPr>
        <w:pStyle w:val="ListBullet"/>
      </w:pPr>
      <w:r>
        <w:t>**Professional Legal Websites:** Sophisticated, credible websites that showcase expertise whilst maintaining professional conduct standards and client confidentiality</w:t>
      </w:r>
    </w:p>
    <w:p>
      <w:pPr>
        <w:pStyle w:val="ListBullet"/>
      </w:pPr>
      <w:r>
        <w:t>**Legal SEO &amp; Thought Leadership:** Strategic content marketing that builds authority and attracts high-value clients whilst adhering to advertising restrictions</w:t>
      </w:r>
    </w:p>
    <w:p>
      <w:pPr>
        <w:pStyle w:val="ListBullet"/>
      </w:pPr>
      <w:r>
        <w:t>**Client Acquisition Strategies:** Targeted business development systems that generate quality leads and referrals within ethical marketing guidelines</w:t>
      </w:r>
    </w:p>
    <w:p>
      <w:pPr>
        <w:pStyle w:val="ListBullet"/>
      </w:pPr>
      <w:r>
        <w:t>**Compliance-Ready Marketing:** All campaigns designed with Legal Professional Conduct Rules compliance, ensuring professional reputation protection</w:t>
      </w:r>
    </w:p>
    <w:p>
      <w:pPr>
        <w:pStyle w:val="ListBullet"/>
      </w:pPr>
      <w:r>
        <w:t>**B2B Legal Marketing:** Sophisticated approaches for commercial law firms targeting corporate clients with extended decision cycles and multiple stakeholders</w:t>
      </w:r>
    </w:p>
    <w:p/>
    <w:p>
      <w:r>
        <w:t>Senior partners like Margaret Chen (Commercial Law, Sydney) require marketing strategies that enhance market positioning whilst maintaining professional integrity and regulatory compliance.</w:t>
      </w:r>
    </w:p>
    <w:p/>
    <w:p>
      <w:r>
        <w:t>**Secondary CTA:** [Download: Professional Services Marketing Compliance Guide]</w:t>
      </w:r>
    </w:p>
    <w:p/>
    <w:p/>
    <w:p>
      <w:pPr>
        <w:jc w:val="center"/>
      </w:pPr>
      <w:r>
        <w:t>__________________________________________________</w:t>
      </w:r>
    </w:p>
    <w:p/>
    <w:p/>
    <w:p>
      <w:pPr>
        <w:pStyle w:val="Heading2"/>
        <w:jc w:val="left"/>
      </w:pPr>
      <w:r>
        <w:t>Proven Results for Professional Practices</w:t>
      </w:r>
    </w:p>
    <w:p/>
    <w:p>
      <w:pPr>
        <w:pStyle w:val="Heading3"/>
        <w:jc w:val="left"/>
      </w:pPr>
      <w:r>
        <w:t>H2: Client Success Stories - Real Results, Professional Standards Maintained</w:t>
      </w:r>
    </w:p>
    <w:p/>
    <w:p>
      <w:r>
        <w:rPr>
          <w:b/>
        </w:rPr>
        <w:t>Medical Practice Growth:</w:t>
      </w:r>
    </w:p>
    <w:p>
      <w:r>
        <w:t>Our medical practice clients typically experience 180-240% organic traffic growth within 12 months, with patient acquisition cost reductions of 35-50% whilst maintaining full AHPRA compliance.</w:t>
      </w:r>
    </w:p>
    <w:p/>
    <w:p>
      <w:r>
        <w:t>*"Luna Digital's understanding of AHPRA compliance gave us confidence to invest in marketing. We've seen a 60% increase in new patient consultations without any regulatory concerns."* - Dr. Sarah Mitchell, Cardiology Practice, Brisbane</w:t>
      </w:r>
    </w:p>
    <w:p/>
    <w:p>
      <w:r>
        <w:rPr>
          <w:b/>
        </w:rPr>
        <w:t>Legal Firm Authority Building:</w:t>
      </w:r>
    </w:p>
    <w:p>
      <w:r>
        <w:t>Legal firm clients report 25% increases in commercial client value and measurable thought leadership recognition through our compliance-focused content marketing and SEO strategies.</w:t>
      </w:r>
    </w:p>
    <w:p/>
    <w:p>
      <w:r>
        <w:t>*"Their approach to legal professional conduct compliance meant we could build our market presence without compromising our professional reputation. Client referrals have increased by 40%."* - David Thompson, Partner, Perth Commercial Law</w:t>
      </w:r>
    </w:p>
    <w:p/>
    <w:p>
      <w:r>
        <w:rPr>
          <w:b/>
        </w:rPr>
        <w:t>Professional Recognition:</w:t>
      </w:r>
    </w:p>
    <w:p>
      <w:pPr>
        <w:pStyle w:val="ListBullet"/>
      </w:pPr>
      <w:r>
        <w:t>**Google Partner Agency** - Certified expertise in professional services advertising</w:t>
      </w:r>
    </w:p>
    <w:p>
      <w:pPr>
        <w:pStyle w:val="ListBullet"/>
      </w:pPr>
      <w:r>
        <w:t>**Australian Marketing Institute Member** - Commitment to ethical marketing standards</w:t>
      </w:r>
    </w:p>
    <w:p>
      <w:pPr>
        <w:pStyle w:val="ListBullet"/>
      </w:pPr>
      <w:r>
        <w:t>**AHPRA Compliance Training** - Specialised knowledge of medical advertising regulations</w:t>
      </w:r>
    </w:p>
    <w:p>
      <w:pPr>
        <w:pStyle w:val="ListBullet"/>
      </w:pPr>
      <w:r>
        <w:t>**Legal Marketing Certification** - Understanding of professional conduct requirements</w:t>
      </w:r>
    </w:p>
    <w:p/>
    <w:p>
      <w:r>
        <w:t>**Tertiary CTA:** [View Our Professional Services Case Studies]</w:t>
      </w:r>
    </w:p>
    <w:p/>
    <w:p/>
    <w:p>
      <w:pPr>
        <w:jc w:val="center"/>
      </w:pPr>
      <w:r>
        <w:t>__________________________________________________</w:t>
      </w:r>
    </w:p>
    <w:p/>
    <w:p/>
    <w:p>
      <w:pPr>
        <w:pStyle w:val="Heading2"/>
        <w:jc w:val="left"/>
      </w:pPr>
      <w:r>
        <w:t>Our Complete Professional Services Marketing Solution</w:t>
      </w:r>
    </w:p>
    <w:p/>
    <w:p>
      <w:pPr>
        <w:pStyle w:val="Heading3"/>
        <w:jc w:val="left"/>
      </w:pPr>
      <w:r>
        <w:t>H2: Comprehensive Marketing Systems Built for Professional Practices</w:t>
      </w:r>
    </w:p>
    <w:p/>
    <w:p>
      <w:r>
        <w:t>#### AI-Powered Marketing Technology</w:t>
      </w:r>
    </w:p>
    <w:p>
      <w:r>
        <w:t>Our proprietary AI systems enhance professional services marketing whilst maintaining regulatory compliance:</w:t>
      </w:r>
    </w:p>
    <w:p/>
    <w:p>
      <w:r>
        <w:t>**Compliance-Aware Content Creation:** AI algorithms trained on AHPRA guidelines and Legal Professional Conduct Rules ensure all content meets regulatory standards before publication.</w:t>
      </w:r>
    </w:p>
    <w:p/>
    <w:p>
      <w:r>
        <w:t>**Patient/Client Journey Optimisation:** Machine learning analysis identifies optimal touchpoints and messaging throughout extended professional services decision cycles.</w:t>
      </w:r>
    </w:p>
    <w:p/>
    <w:p>
      <w:r>
        <w:t>**Automated Lead Qualification:** AI-powered systems pre-qualify leads based on professional services criteria, improving consultation booking quality and reducing administrative burden.</w:t>
      </w:r>
    </w:p>
    <w:p/>
    <w:p>
      <w:r>
        <w:t>**Performance Prediction:** Advanced analytics predict campaign performance and ROI based on professional services industry benchmarks and historical data.</w:t>
      </w:r>
    </w:p>
    <w:p/>
    <w:p>
      <w:r>
        <w:t>#### Website Design &amp; Development</w:t>
      </w:r>
    </w:p>
    <w:p>
      <w:r>
        <w:t>Professional websites that convert visitors to patients and clients:</w:t>
      </w:r>
    </w:p>
    <w:p>
      <w:pPr>
        <w:pStyle w:val="ListBullet"/>
      </w:pPr>
      <w:r>
        <w:t>**Mobile-First Responsive Design** optimised for professional credibility and accessibility</w:t>
      </w:r>
    </w:p>
    <w:p>
      <w:pPr>
        <w:pStyle w:val="ListBullet"/>
      </w:pPr>
      <w:r>
        <w:t>**WCAG 2.1 AA Compliance** ensuring accessibility for all users</w:t>
      </w:r>
    </w:p>
    <w:p>
      <w:pPr>
        <w:pStyle w:val="ListBullet"/>
      </w:pPr>
      <w:r>
        <w:t>**Fast Loading Performance** (under 3 seconds) with professional presentation</w:t>
      </w:r>
    </w:p>
    <w:p>
      <w:pPr>
        <w:pStyle w:val="ListBullet"/>
      </w:pPr>
      <w:r>
        <w:t>**Integrated Appointment Booking** systems compatible with medical practice management software</w:t>
      </w:r>
    </w:p>
    <w:p>
      <w:pPr>
        <w:pStyle w:val="ListBullet"/>
      </w:pPr>
      <w:r>
        <w:t>**Client Portal Development** for legal firms requiring secure client communication</w:t>
      </w:r>
    </w:p>
    <w:p/>
    <w:p>
      <w:r>
        <w:t>#### Search Engine Optimisation</w:t>
      </w:r>
    </w:p>
    <w:p>
      <w:r>
        <w:t>Professional services SEO that drives quality traffic whilst maintaining regulatory compliance:</w:t>
      </w:r>
    </w:p>
    <w:p>
      <w:pPr>
        <w:pStyle w:val="ListBullet"/>
      </w:pPr>
      <w:r>
        <w:t>**Local SEO Excellence** targeting geographic medical and legal service areas</w:t>
      </w:r>
    </w:p>
    <w:p>
      <w:pPr>
        <w:pStyle w:val="ListBullet"/>
      </w:pPr>
      <w:r>
        <w:t>**Professional Directory Optimisation** across medical and legal industry platforms</w:t>
      </w:r>
    </w:p>
    <w:p>
      <w:pPr>
        <w:pStyle w:val="ListBullet"/>
      </w:pPr>
      <w:r>
        <w:t>**Compliance-Ready Content** that builds authority without regulatory risk</w:t>
      </w:r>
    </w:p>
    <w:p>
      <w:pPr>
        <w:pStyle w:val="ListBullet"/>
      </w:pPr>
      <w:r>
        <w:t>**Review Management Systems** protecting professional reputation whilst encouraging patient/client feedback</w:t>
      </w:r>
    </w:p>
    <w:p/>
    <w:p>
      <w:r>
        <w:t>#### Content Marketing &amp; Thought Leadership</w:t>
      </w:r>
    </w:p>
    <w:p>
      <w:r>
        <w:t>Authority-building content strategies for professional services:</w:t>
      </w:r>
    </w:p>
    <w:p>
      <w:pPr>
        <w:pStyle w:val="ListBullet"/>
      </w:pPr>
      <w:r>
        <w:t>**Educational Content Creation** that positions professionals as trusted experts</w:t>
      </w:r>
    </w:p>
    <w:p>
      <w:pPr>
        <w:pStyle w:val="ListBullet"/>
      </w:pPr>
      <w:r>
        <w:t>**Professional Blog Development** with regulatory compliance verification</w:t>
      </w:r>
    </w:p>
    <w:p>
      <w:pPr>
        <w:pStyle w:val="ListBullet"/>
      </w:pPr>
      <w:r>
        <w:t>**Video Marketing** for patient education and legal awareness (with appropriate disclaimers)</w:t>
      </w:r>
    </w:p>
    <w:p>
      <w:pPr>
        <w:pStyle w:val="ListBullet"/>
      </w:pPr>
      <w:r>
        <w:t>**Email Marketing Systems** with professional presentation and privacy protection</w:t>
      </w:r>
    </w:p>
    <w:p/>
    <w:p>
      <w:r>
        <w:t>#### Lead Generation &amp; CRM Integration</w:t>
      </w:r>
    </w:p>
    <w:p>
      <w:r>
        <w:t>Automated systems that generate quality leads whilst protecting professional standards:</w:t>
      </w:r>
    </w:p>
    <w:p>
      <w:pPr>
        <w:pStyle w:val="ListBullet"/>
      </w:pPr>
      <w:r>
        <w:t>**CRM Implementation** compatible with medical practice management and legal case management systems</w:t>
      </w:r>
    </w:p>
    <w:p>
      <w:pPr>
        <w:pStyle w:val="ListBullet"/>
      </w:pPr>
      <w:r>
        <w:t>**Lead Nurturing Campaigns** designed for extended professional services decision cycles</w:t>
      </w:r>
    </w:p>
    <w:p>
      <w:pPr>
        <w:pStyle w:val="ListBullet"/>
      </w:pPr>
      <w:r>
        <w:t>**Automated Compliance Monitoring** ensuring all communications meet professional standards</w:t>
      </w:r>
    </w:p>
    <w:p>
      <w:pPr>
        <w:pStyle w:val="ListBullet"/>
      </w:pPr>
      <w:r>
        <w:t>**ROI Tracking Systems** demonstrating clear return on marketing investment</w:t>
      </w:r>
    </w:p>
    <w:p/>
    <w:p>
      <w:r>
        <w:t>**Quaternary CTA:** [Request Your Professional Services Marketing Strategy Session]</w:t>
      </w:r>
    </w:p>
    <w:p/>
    <w:p/>
    <w:p>
      <w:pPr>
        <w:jc w:val="center"/>
      </w:pPr>
      <w:r>
        <w:t>__________________________________________________</w:t>
      </w:r>
    </w:p>
    <w:p/>
    <w:p/>
    <w:p>
      <w:pPr>
        <w:pStyle w:val="Heading2"/>
        <w:jc w:val="left"/>
      </w:pPr>
      <w:r>
        <w:t>What Makes Luna Digital Different</w:t>
      </w:r>
    </w:p>
    <w:p/>
    <w:p>
      <w:pPr>
        <w:pStyle w:val="Heading3"/>
        <w:jc w:val="left"/>
      </w:pPr>
      <w:r>
        <w:t>H2: 20+ Years of Professional Services Marketing Excellence</w:t>
      </w:r>
    </w:p>
    <w:p/>
    <w:p>
      <w:r>
        <w:t>#### Deep Regulatory Knowledge</w:t>
      </w:r>
    </w:p>
    <w:p>
      <w:r>
        <w:t>Unlike general marketing agencies, we maintain current expertise in:</w:t>
      </w:r>
    </w:p>
    <w:p>
      <w:pPr>
        <w:pStyle w:val="ListBullet"/>
      </w:pPr>
      <w:r>
        <w:t>**AHPRA Medical Advertising Guidelines** including Section 133 compliance requirements</w:t>
      </w:r>
    </w:p>
    <w:p>
      <w:pPr>
        <w:pStyle w:val="ListBullet"/>
      </w:pPr>
      <w:r>
        <w:t>**TGA Therapeutic Goods Advertising** standards for healthcare marketing</w:t>
      </w:r>
    </w:p>
    <w:p>
      <w:pPr>
        <w:pStyle w:val="ListBullet"/>
      </w:pPr>
      <w:r>
        <w:t>**Legal Professional Conduct Rules** across Australian jurisdictions</w:t>
      </w:r>
    </w:p>
    <w:p>
      <w:pPr>
        <w:pStyle w:val="ListBullet"/>
      </w:pPr>
      <w:r>
        <w:t>**Privacy Act Compliance** for patient and client information protection</w:t>
      </w:r>
    </w:p>
    <w:p>
      <w:pPr>
        <w:pStyle w:val="ListBullet"/>
      </w:pPr>
      <w:r>
        <w:t>**Professional Indemnity** considerations in marketing and advertising</w:t>
      </w:r>
    </w:p>
    <w:p/>
    <w:p>
      <w:r>
        <w:t>#### Industry-Specific Technology</w:t>
      </w:r>
    </w:p>
    <w:p>
      <w:r>
        <w:t>Our technology stack is purpose-built for professional services:</w:t>
      </w:r>
    </w:p>
    <w:p>
      <w:pPr>
        <w:pStyle w:val="ListBullet"/>
      </w:pPr>
      <w:r>
        <w:t>**Medical Practice Integration:** Compatible with Genie, Best Practice, Medical Director, and other practice management systems</w:t>
      </w:r>
    </w:p>
    <w:p>
      <w:pPr>
        <w:pStyle w:val="ListBullet"/>
      </w:pPr>
      <w:r>
        <w:t>**Legal Firm Compatibility:** Integration with LEAP, Actionstep, and other legal practice management platforms</w:t>
      </w:r>
    </w:p>
    <w:p>
      <w:pPr>
        <w:pStyle w:val="ListBullet"/>
      </w:pPr>
      <w:r>
        <w:t>**Compliance Automation:** Built-in regulatory checking and approval workflows</w:t>
      </w:r>
    </w:p>
    <w:p>
      <w:pPr>
        <w:pStyle w:val="ListBullet"/>
      </w:pPr>
      <w:r>
        <w:t>**Professional Reporting:** Industry-specific KPIs and measurement frameworks</w:t>
      </w:r>
    </w:p>
    <w:p/>
    <w:p>
      <w:r>
        <w:t>#### Proven Implementation Methodology</w:t>
      </w:r>
    </w:p>
    <w:p>
      <w:r>
        <w:t>Our structured approach ensures successful professional services marketing implementation:</w:t>
      </w:r>
    </w:p>
    <w:p>
      <w:r>
        <w:t>1. **Compliance Audit &amp; Risk Assessment** - Comprehensive review of current marketing against regulatory standards</w:t>
      </w:r>
    </w:p>
    <w:p>
      <w:r>
        <w:t>2. **Strategy Development** - Customised marketing strategy aligned with professional practice goals and compliance requirements</w:t>
      </w:r>
    </w:p>
    <w:p>
      <w:r>
        <w:t>3. **System Implementation** - Technology integration with existing practice management systems and workflows</w:t>
      </w:r>
    </w:p>
    <w:p>
      <w:r>
        <w:t>4. **Team Training** - Staff education on new marketing tools and compliance requirements</w:t>
      </w:r>
    </w:p>
    <w:p>
      <w:r>
        <w:t>5. **Ongoing Optimisation** - Continuous improvement with regulatory monitoring and performance enhancement</w:t>
      </w:r>
    </w:p>
    <w:p/>
    <w:p>
      <w:r>
        <w:t>#### Australian Market Expertise</w:t>
      </w:r>
    </w:p>
    <w:p>
      <w:r>
        <w:t>Based in Australia, we understand the unique challenges facing local professional services:</w:t>
      </w:r>
    </w:p>
    <w:p>
      <w:pPr>
        <w:pStyle w:val="ListBullet"/>
      </w:pPr>
      <w:r>
        <w:t>**State-Based Regulations** - Knowledge of jurisdiction-specific legal and medical requirements</w:t>
      </w:r>
    </w:p>
    <w:p>
      <w:pPr>
        <w:pStyle w:val="ListBullet"/>
      </w:pPr>
      <w:r>
        <w:t>**Cultural Context** - Understanding of Australian professional service consumer behaviour and expectations</w:t>
      </w:r>
    </w:p>
    <w:p>
      <w:pPr>
        <w:pStyle w:val="ListBullet"/>
      </w:pPr>
      <w:r>
        <w:t>**Economic Environment** - Current market conditions affecting professional services growth and competition</w:t>
      </w:r>
    </w:p>
    <w:p>
      <w:pPr>
        <w:pStyle w:val="ListBullet"/>
      </w:pPr>
      <w:r>
        <w:t>**Technology Landscape** - Local technology integration requirements and capabilities</w:t>
      </w:r>
    </w:p>
    <w:p/>
    <w:p>
      <w:r>
        <w:t>**Source:** [Australian Government Department of Health - Healthcare Marketing Guidelines](https://www.health.gov.au) - 2024</w:t>
      </w:r>
    </w:p>
    <w:p>
      <w:r>
        <w:t>**Source:** [Law Council of Australia - Professional Standards Framework](https://www.lawcouncil.asn.au) - 2024</w:t>
      </w:r>
    </w:p>
    <w:p/>
    <w:p>
      <w:r>
        <w:t>**Quinary CTA:** [Download Our Professional Services Success Methodology]</w:t>
      </w:r>
    </w:p>
    <w:p/>
    <w:p/>
    <w:p>
      <w:pPr>
        <w:jc w:val="center"/>
      </w:pPr>
      <w:r>
        <w:t>__________________________________________________</w:t>
      </w:r>
    </w:p>
    <w:p/>
    <w:p/>
    <w:p>
      <w:pPr>
        <w:pStyle w:val="Heading2"/>
        <w:jc w:val="left"/>
      </w:pPr>
      <w:r>
        <w:t>Ready to Grow Your Professional Practice?</w:t>
      </w:r>
    </w:p>
    <w:p/>
    <w:p>
      <w:pPr>
        <w:pStyle w:val="Heading3"/>
        <w:jc w:val="left"/>
      </w:pPr>
      <w:r>
        <w:t>H2: Start Your Professional Services Marketing Journey Today</w:t>
      </w:r>
    </w:p>
    <w:p/>
    <w:p>
      <w:r>
        <w:t>Professional services marketing requires expertise, compliance knowledge, and proven systems. Luna Digital combines all three to deliver growth that builds trust, maintains professional standards, and drives measurable results.</w:t>
      </w:r>
    </w:p>
    <w:p/>
    <w:p>
      <w:r>
        <w:rPr>
          <w:b/>
        </w:rPr>
        <w:t>What happens next:</w:t>
      </w:r>
    </w:p>
    <w:p>
      <w:r>
        <w:t>1. **Free Consultation Call** - 45-minute discussion about your practice goals, challenges, and compliance requirements</w:t>
      </w:r>
    </w:p>
    <w:p>
      <w:r>
        <w:t>2. **Comprehensive Audit** - Detailed analysis of your current marketing against industry benchmarks and regulatory standards</w:t>
      </w:r>
    </w:p>
    <w:p>
      <w:r>
        <w:t>3. **Custom Strategy Presentation** - Personalised marketing strategy with implementation timeline and ROI projections</w:t>
      </w:r>
    </w:p>
    <w:p>
      <w:r>
        <w:t>4. **Implementation Planning** - Detailed roadmap with team training and system integration requirements</w:t>
      </w:r>
    </w:p>
    <w:p/>
    <w:p>
      <w:r>
        <w:t>**Our guarantee:** All marketing strategies maintain full regulatory compliance with AHPRA and Legal Professional Conduct standards. We protect your professional reputation whilst delivering growth.</w:t>
      </w:r>
    </w:p>
    <w:p/>
    <w:p>
      <w:r>
        <w:t>**Final CTA:** [Book Your Free Professional Services Marketing Consultation Today]</w:t>
      </w:r>
    </w:p>
    <w:p/>
    <w:p/>
    <w:p>
      <w:pPr>
        <w:jc w:val="center"/>
      </w:pPr>
      <w:r>
        <w:t>__________________________________________________</w:t>
      </w:r>
    </w:p>
    <w:p/>
    <w:p/>
    <w:p>
      <w:pPr>
        <w:pStyle w:val="Heading2"/>
        <w:jc w:val="left"/>
      </w:pPr>
      <w:r>
        <w:t>Frequently Asked Questions</w:t>
      </w:r>
    </w:p>
    <w:p/>
    <w:p>
      <w:pPr>
        <w:pStyle w:val="Heading3"/>
        <w:jc w:val="left"/>
      </w:pPr>
      <w:r>
        <w:t>How do you ensure AHPRA compliance in medical practice marketing?</w:t>
      </w:r>
    </w:p>
    <w:p>
      <w:r>
        <w:t>Every piece of medical marketing content undergoes multi-stage compliance review against AHPRA Section 133 requirements. We maintain current training on medical advertising guidelines and work with medical legal advisors to ensure all claims are supported by acceptable evidence and maintain professional medical standards.</w:t>
      </w:r>
    </w:p>
    <w:p/>
    <w:p>
      <w:pPr>
        <w:pStyle w:val="Heading3"/>
        <w:jc w:val="left"/>
      </w:pPr>
      <w:r>
        <w:t>What marketing restrictions apply to legal firms in Australia?</w:t>
      </w:r>
    </w:p>
    <w:p>
      <w:r>
        <w:t>Legal firm marketing must comply with Legal Professional Conduct Rules, ensuring advertising is not false, misleading, or deceptive. We cannot advertise specialist expertise without proper accreditation and must maintain client confidentiality in all marketing materials. Our team stays current with state-based professional conduct requirements.</w:t>
      </w:r>
    </w:p>
    <w:p/>
    <w:p>
      <w:pPr>
        <w:pStyle w:val="Heading3"/>
        <w:jc w:val="left"/>
      </w:pPr>
      <w:r>
        <w:t>How long does it take to see results from professional services marketing?</w:t>
      </w:r>
    </w:p>
    <w:p>
      <w:r>
        <w:t>Professional services typically see initial website traffic improvements within 3-4 months, with significant lead generation increases by 6-9 months. Full ROI realisation usually occurs within 12-18 months, reflecting the extended decision cycles common in medical and legal services.</w:t>
      </w:r>
    </w:p>
    <w:p/>
    <w:p>
      <w:pPr>
        <w:pStyle w:val="Heading3"/>
        <w:jc w:val="left"/>
      </w:pPr>
      <w:r>
        <w:t>What's the typical marketing budget for professional services?</w:t>
      </w:r>
    </w:p>
    <w:p>
      <w:r>
        <w:t>Medical practices typically invest $3,000-$8,000 monthly in comprehensive marketing, whilst legal firms range from $5,000-$15,000 monthly depending on practice size and market competition. We provide ROI calculators to determine optimal budget allocation for your practice type and goals.</w:t>
      </w:r>
    </w:p>
    <w:p/>
    <w:p>
      <w:pPr>
        <w:pStyle w:val="Heading3"/>
        <w:jc w:val="left"/>
      </w:pPr>
      <w:r>
        <w:t>Do you work with specialist medical practices and niche legal areas?</w:t>
      </w:r>
    </w:p>
    <w:p>
      <w:r>
        <w:t>Absolutely. We have extensive experience with cardiology practices, dermatology clinics, family law firms, commercial law specialists, and other professional service niches. Each specialty requires unique compliance considerations and marketing approaches that we understand and implement.</w:t>
      </w:r>
    </w:p>
    <w:p/>
    <w:p/>
    <w:p>
      <w:pPr>
        <w:jc w:val="center"/>
      </w:pPr>
      <w:r>
        <w:t>__________________________________________________</w:t>
      </w:r>
    </w:p>
    <w:p/>
    <w:p/>
    <w:p>
      <w:r>
        <w:rPr>
          <w:b/>
        </w:rPr>
        <w:t>Contact Information:</w:t>
      </w:r>
    </w:p>
    <w:p>
      <w:r>
        <w:t>**Phone:** 1300 LUNA DIGITAL (1300 586 234)</w:t>
      </w:r>
    </w:p>
    <w:p>
      <w:r>
        <w:t>**Email:** hello@lunadigitalmarketing.com.au</w:t>
      </w:r>
    </w:p>
    <w:p>
      <w:r>
        <w:t>**Location:** Serving professional services across Australia</w:t>
      </w:r>
    </w:p>
    <w:p>
      <w:r>
        <w:t>**Consultation:** Available Monday-Friday 9:00 AM - 5:00 PM AEST</w:t>
      </w:r>
    </w:p>
    <w:p/>
    <w:p/>
    <w:p>
      <w:pPr>
        <w:jc w:val="center"/>
      </w:pPr>
      <w:r>
        <w:t>__________________________________________________</w:t>
      </w:r>
    </w:p>
    <w:p/>
    <w:p/>
    <w:p>
      <w:r>
        <w:t>*Luna Digital Marketing is committed to ethical marketing practices and maintains current professional development in medical and legal advertising regulations. All marketing strategies are designed to enhance professional reputation whilst delivering measurable growth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