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Comprehensive Site Architecture &amp; Content Strategy</w:t>
      </w:r>
    </w:p>
    <w:p/>
    <w:p>
      <w:pPr>
        <w:pStyle w:val="Heading2"/>
        <w:jc w:val="left"/>
      </w:pPr>
      <w:r>
        <w:t>Project Overview</w:t>
      </w:r>
    </w:p>
    <w:p/>
    <w:p>
      <w:r>
        <w:t>This repository contains the complete strategic transformation plan for Simply Solar Solutions, consolidating site architecture, integrating 5 pillar pages, and implementing a simplified content strategy. The project delivers actionable recommendations based on comprehensive research across the Australian solar industry, competitive landscape, and customer behaviour analysis.</w:t>
      </w:r>
    </w:p>
    <w:p/>
    <w:p>
      <w:r>
        <w:t>**Project Completion**: September 17, 2025</w:t>
      </w:r>
    </w:p>
    <w:p>
      <w:r>
        <w:t>**Status**: Implementation Ready</w:t>
      </w:r>
    </w:p>
    <w:p>
      <w:r>
        <w:t>**Methodology**: Mandatory 4-Phase Research Workflow with Quality Assurance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Project Navigation</w:t>
      </w:r>
    </w:p>
    <w:p/>
    <w:p>
      <w:pPr>
        <w:pStyle w:val="Heading3"/>
        <w:jc w:val="left"/>
      </w:pPr>
      <w:r>
        <w:t>🎯 Strategic Planning Documents</w:t>
      </w:r>
    </w:p>
    <w:p>
      <w:r>
        <w:t>| Document | Description | Status |</w:t>
      </w:r>
    </w:p>
    <w:p>
      <w:r>
        <w:t>|----------|-------------|---------|</w:t>
      </w:r>
    </w:p>
    <w:p>
      <w:r>
        <w:t>| [**📋 PROJECT_CHECKLIST.md**](PROJECT_CHECKLIST.md) | Project phases, deliverables, and success criteria | ✅ Complete |</w:t>
      </w:r>
    </w:p>
    <w:p>
      <w:r>
        <w:t>| [**📈 Research Brief**](strategy/research_brief.md) | Market intelligence and strategic foundation | ✅ Complete |</w:t>
      </w:r>
    </w:p>
    <w:p>
      <w:r>
        <w:t>| [**🚀 Implementation Plan**](strategy/implementation_plan.md) | 6-month phased execution strategy | ✅ Complete |</w:t>
      </w:r>
    </w:p>
    <w:p/>
    <w:p>
      <w:pPr>
        <w:pStyle w:val="Heading3"/>
        <w:jc w:val="left"/>
      </w:pPr>
      <w:r>
        <w:t>🔍 Research &amp; Intelligence</w:t>
      </w:r>
    </w:p>
    <w:p>
      <w:r>
        <w:t>| Document | Description | Word Count | Status |</w:t>
      </w:r>
    </w:p>
    <w:p>
      <w:r>
        <w:t>|----------|-------------|------------|---------|</w:t>
      </w:r>
    </w:p>
    <w:p>
      <w:r>
        <w:t>| [**👥 Audience Personas**](research/audience_personas.md) | 5 detailed customer profiles with journey mapping | 6,000+ | ✅ Complete |</w:t>
      </w:r>
    </w:p>
    <w:p>
      <w:r>
        <w:t>| [**🏆 Competitive Analysis**](research/competitive_analysis.md) | Market leaders analysis and positioning opportunities | 7,500+ | ✅ Complete |</w:t>
      </w:r>
    </w:p>
    <w:p>
      <w:r>
        <w:t>| [**🔍 Keyword Research**](research/keyword_research.md) | SEO strategy and search targeting analysis | 8,000+ | ✅ Complete |</w:t>
      </w:r>
    </w:p>
    <w:p/>
    <w:p>
      <w:pPr>
        <w:pStyle w:val="Heading3"/>
        <w:jc w:val="left"/>
      </w:pPr>
      <w:r>
        <w:t>📝 Content Strategy &amp; Guidelines</w:t>
      </w:r>
    </w:p>
    <w:p>
      <w:r>
        <w:t>| Document | Description | Word Count | Status |</w:t>
      </w:r>
    </w:p>
    <w:p>
      <w:r>
        <w:t>|----------|-------------|------------|---------|</w:t>
      </w:r>
    </w:p>
    <w:p>
      <w:r>
        <w:t>| [**🏗️ Consolidated Site Architecture**](content/consolidated_site_architecture.md) | **PRIMARY DELIVERABLE** - Navigation &amp; pillar pages | 9,000+ | ✅ Complete |</w:t>
      <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[**📚 Simplified Blog Strategy**](content/simplified_blog_strategy.md) | Quality-focused 2 posts/month approach | 6,500+ | ✅ Complete |</w:t>
      </w:r>
    </w:p>
    <w:p/>
    <w:p>
      <w:pPr>
        <w:pStyle w:val="Heading3"/>
        <w:jc w:val="left"/>
      </w:pPr>
      <w:r>
        <w:t>📊 Implementation &amp; Tracking</w:t>
      </w:r>
    </w:p>
    <w:p>
      <w:r>
        <w:t>| Document | Description | Status |</w:t>
      </w:r>
    </w:p>
    <w:p>
      <w:r>
        <w:t>|----------|-------------|---------|</w:t>
      </w:r>
    </w:p>
    <w:p>
      <w:r>
        <w:t>| [**📋 Execution Tracking Report**](implementation/execution_tracking_report.md) | Methodology documentation and quality assurance | ✅ Complete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Key Strategic Deliverables</w:t>
      </w:r>
    </w:p>
    <w:p/>
    <w:p>
      <w:pPr>
        <w:pStyle w:val="Heading3"/>
        <w:jc w:val="left"/>
      </w:pPr>
      <w:r>
        <w:t>1. **Consolidated Site Architecture**</w:t>
      </w:r>
    </w:p>
    <w:p>
      <w:r>
        <w:t>**Primary Focus**: Transform scattered suburb-specific navigation to cohesive area-based structure</w:t>
      </w:r>
    </w:p>
    <w:p>
      <w:pPr>
        <w:pStyle w:val="ListBullet"/>
      </w:pPr>
      <w:r>
        <w:t>**5 Integrated Pillar Pages**: Local Authority, Educational Leadership, Service Excellence, Heritage Storytelling, Technology Innovation</w:t>
      </w:r>
    </w:p>
    <w:p>
      <w:pPr>
        <w:pStyle w:val="ListBullet"/>
      </w:pPr>
      <w:r>
        <w:t>**Simplified Navigation**: 5 primary sections with clear hierarchy</w:t>
      </w:r>
    </w:p>
    <w:p>
      <w:pPr>
        <w:pStyle w:val="ListBullet"/>
      </w:pPr>
      <w:r>
        <w:t>**Area-Based Geography**: Regional coverage replacing suburb complexity</w:t>
      </w:r>
    </w:p>
    <w:p>
      <w:pPr>
        <w:pStyle w:val="ListBullet"/>
      </w:pPr>
      <w:r>
        <w:t>**User Journey Alignment**: Navigation supporting customer decision progression</w:t>
      </w:r>
    </w:p>
    <w:p/>
    <w:p>
      <w:pPr>
        <w:pStyle w:val="Heading3"/>
        <w:jc w:val="left"/>
      </w:pPr>
      <w:r>
        <w:t>2. **Pillar Page Integration Strategy**</w:t>
      </w:r>
    </w:p>
    <w:p>
      <w:r>
        <w:t>**Monthly Content Themes**: Rotating focus creating topic authority and expertise</w:t>
      </w:r>
    </w:p>
    <w:p>
      <w:pPr>
        <w:pStyle w:val="ListBullet"/>
      </w:pPr>
      <w:r>
        <w:t>**Local Authority Hub** (Months 1, 6, 11): Area expertise and community presence</w:t>
      </w:r>
    </w:p>
    <w:p>
      <w:pPr>
        <w:pStyle w:val="ListBullet"/>
      </w:pPr>
      <w:r>
        <w:t>**Educational Leadership Hub** (Months 2, 7, 12): Technology education and thought leadership</w:t>
      </w:r>
    </w:p>
    <w:p>
      <w:pPr>
        <w:pStyle w:val="ListBullet"/>
      </w:pPr>
      <w:r>
        <w:t>**Service Excellence Hub** (Months 3, 8): Quality standards and professional differentiation</w:t>
      </w:r>
    </w:p>
    <w:p>
      <w:pPr>
        <w:pStyle w:val="ListBullet"/>
      </w:pPr>
      <w:r>
        <w:t>**Heritage Storytelling Hub** (Months 4, 9): Community connection and customer success</w:t>
      </w:r>
    </w:p>
    <w:p>
      <w:pPr>
        <w:pStyle w:val="ListBullet"/>
      </w:pPr>
      <w:r>
        <w:t>**Technology Innovation Hub** (Months 5, 10): Cutting-edge technology and future trends</w:t>
      </w:r>
    </w:p>
    <w:p/>
    <w:p>
      <w:pPr>
        <w:pStyle w:val="Heading3"/>
        <w:jc w:val="left"/>
      </w:pPr>
      <w:r>
        <w:t>3. **Simplified Blog Strategy**</w:t>
      </w:r>
    </w:p>
    <w:p>
      <w:r>
        <w:t>**Quality Over Quantity**: 2 posts/month with comprehensive research foundation</w:t>
      </w:r>
    </w:p>
    <w:p>
      <w:pPr>
        <w:pStyle w:val="ListBullet"/>
      </w:pPr>
      <w:r>
        <w:t>**Research-Backed Content**: Phase 1-3 research supporting every post</w:t>
      </w:r>
    </w:p>
    <w:p>
      <w:pPr>
        <w:pStyle w:val="ListBullet"/>
      </w:pPr>
      <w:r>
        <w:t>**Customer Journey Alignment**: Content mapped to awareness, consideration, decision stages</w:t>
      </w:r>
    </w:p>
    <w:p>
      <w:pPr>
        <w:pStyle w:val="ListBullet"/>
      </w:pPr>
      <w:r>
        <w:t>**Persona Integration**: Content addressing 5 distinct customer types</w:t>
      </w:r>
    </w:p>
    <w:p>
      <w:pPr>
        <w:pStyle w:val="ListBullet"/>
      </w:pPr>
      <w:r>
        <w:t>**Local Authority Building**: Area-specific expertise and community relevance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Research Foundation Summary</w:t>
      </w:r>
    </w:p>
    <w:p/>
    <w:p>
      <w:pPr>
        <w:pStyle w:val="Heading3"/>
        <w:jc w:val="left"/>
      </w:pPr>
      <w:r>
        <w:t>Phase 1: Foundation Research &amp; Strategic Analysis ✅</w:t>
      </w:r>
    </w:p>
    <w:p>
      <w:pPr>
        <w:pStyle w:val="ListBullet"/>
      </w:pPr>
      <w:r>
        <w:t>**Market Analysis**: Australian solar industry $8.3B market, 15.87% CAGR growth</w:t>
      </w:r>
    </w:p>
    <w:p>
      <w:pPr>
        <w:pStyle w:val="ListBullet"/>
      </w:pPr>
      <w:r>
        <w:t>**Customer Personas**: 5 detailed profiles from Eco-Conscious Family to Rural Property Owner</w:t>
      </w:r>
    </w:p>
    <w:p>
      <w:pPr>
        <w:pStyle w:val="ListBullet"/>
      </w:pPr>
      <w:r>
        <w:t>**USP Development**: Educational authority, local expertise, quality focus positioning</w:t>
      </w:r>
    </w:p>
    <w:p>
      <w:pPr>
        <w:pStyle w:val="ListBullet"/>
      </w:pPr>
      <w:r>
        <w:t>**SWOT Analysis**: Strategic positioning vs. market leaders (Solargain, SolarHub, Solahart)</w:t>
      </w:r>
    </w:p>
    <w:p/>
    <w:p>
      <w:pPr>
        <w:pStyle w:val="Heading3"/>
        <w:jc w:val="left"/>
      </w:pPr>
      <w:r>
        <w:t>Phase 2: Competitive Intelligence &amp; Search Landscape ✅</w:t>
      </w:r>
    </w:p>
    <w:p>
      <w:pPr>
        <w:pStyle w:val="ListBullet"/>
      </w:pPr>
      <w:r>
        <w:t>**Competitor Analysis**: Deep-dive analysis of top 3 solar companies' website strategies</w:t>
      </w:r>
    </w:p>
    <w:p>
      <w:pPr>
        <w:pStyle w:val="ListBullet"/>
      </w:pPr>
      <w:r>
        <w:t>**Content Gap Identification**: Simplified approach vs. competitor complexity opportunities</w:t>
      </w:r>
    </w:p>
    <w:p>
      <w:pPr>
        <w:pStyle w:val="ListBullet"/>
      </w:pPr>
      <w:r>
        <w:t>**Search Landscape**: 46% local intent, area-based keyword targeting opportunities</w:t>
      </w:r>
    </w:p>
    <w:p>
      <w:pPr>
        <w:pStyle w:val="ListBullet"/>
      </w:pPr>
      <w:r>
        <w:t>**Trending Topics**: 2025 federal battery rebate, monocrystalline dominance, smart integration</w:t>
      </w:r>
    </w:p>
    <w:p/>
    <w:p>
      <w:pPr>
        <w:pStyle w:val="Heading3"/>
        <w:jc w:val="left"/>
      </w:pPr>
      <w:r>
        <w:t>Phase 3: Advanced SEO &amp; Keyword Strategy ✅</w:t>
      </w:r>
    </w:p>
    <w:p>
      <w:pPr>
        <w:pStyle w:val="ListBullet"/>
      </w:pPr>
      <w:r>
        <w:t>**Keyword Research**: 100+ strategic keywords across customer journey stages</w:t>
      </w:r>
    </w:p>
    <w:p>
      <w:pPr>
        <w:pStyle w:val="ListBullet"/>
      </w:pPr>
      <w:r>
        <w:t>**High-Opportunity Terms**: "Solar battery rebate 2025", area-based geographic targeting</w:t>
      </w:r>
    </w:p>
    <w:p>
      <w:pPr>
        <w:pStyle w:val="ListBullet"/>
      </w:pPr>
      <w:r>
        <w:t>**Search Intent Mapping**: Awareness, consideration, decision stage keyword alignment</w:t>
      </w:r>
    </w:p>
    <w:p>
      <w:pPr>
        <w:pStyle w:val="ListBullet"/>
      </w:pPr>
      <w:r>
        <w:t>**Competitive Gaps**: Low competition opportunities in technical education and area-specific content</w:t>
      </w:r>
    </w:p>
    <w:p/>
    <w:p>
      <w:pPr>
        <w:pStyle w:val="Heading3"/>
        <w:jc w:val="left"/>
      </w:pPr>
      <w:r>
        <w:t>Phase 4: Content Planning &amp; Site Architecture Integration ✅</w:t>
      </w:r>
    </w:p>
    <w:p>
      <w:pPr>
        <w:pStyle w:val="ListBullet"/>
      </w:pPr>
      <w:r>
        <w:t>**Site Architecture Design**: Hub-and-spoke content model with pillar page integration</w:t>
      </w:r>
    </w:p>
    <w:p>
      <w:pPr>
        <w:pStyle w:val="ListBullet"/>
      </w:pPr>
      <w:r>
        <w:t>**User Journey Mapping**: Content progression from awareness through advocacy stages</w:t>
      </w:r>
    </w:p>
    <w:p>
      <w:pPr>
        <w:pStyle w:val="ListBullet"/>
      </w:pPr>
      <w:r>
        <w:t>**Content Calendar**: 12-month strategic rotation with monthly pillar page themes</w:t>
      </w:r>
    </w:p>
    <w:p>
      <w:pPr>
        <w:pStyle w:val="ListBullet"/>
      </w:pPr>
      <w:r>
        <w:t>**Implementation Guidance**: Detailed timelines, resources, and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Implementation Highlights</w:t>
      </w:r>
    </w:p>
    <w:p/>
    <w:p>
      <w:pPr>
        <w:pStyle w:val="Heading3"/>
        <w:jc w:val="left"/>
      </w:pPr>
      <w:r>
        <w:t>Immediate Quick Wins (Month 1)</w:t>
      </w:r>
    </w:p>
    <w:p>
      <w:r>
        <w:t>1. **Navigation Simplification**: 5-section primary menu reducing cognitive load</w:t>
      </w:r>
    </w:p>
    <w:p>
      <w:r>
        <w:t>2. **Homepage Optimisation**: Clear value proposition with local authority messaging</w:t>
      </w:r>
    </w:p>
    <w:p>
      <w:r>
        <w:t>3. **Area-Based Pages**: 4 regional pages replacing scattered suburb-specific content</w:t>
      </w:r>
    </w:p>
    <w:p>
      <w:r>
        <w:t>4. **Trust Signal Integration**: Awards, testimonials, and credentials prominent display</w:t>
      </w:r>
    </w:p>
    <w:p/>
    <w:p>
      <w:pPr>
        <w:pStyle w:val="Heading3"/>
        <w:jc w:val="left"/>
      </w:pPr>
      <w:r>
        <w:t>Strategic Advantages</w:t>
      </w:r>
    </w:p>
    <w:p>
      <w:r>
        <w:t>1. **Simplified Content Strategy**: Quality focus vs. competitor volume approaches</w:t>
      </w:r>
    </w:p>
    <w:p>
      <w:r>
        <w:t>2. **Area-Based Navigation**: Innovation vs. traditional suburb-specific targeting</w:t>
      </w:r>
    </w:p>
    <w:p>
      <w:r>
        <w:t>3. **Pillar Page Integration**: Monthly themes creating topic authority and coherence</w:t>
      </w:r>
    </w:p>
    <w:p>
      <w:r>
        <w:t>4. **Local Authority Building**: Community expertise vs. generic positioning</w:t>
      </w:r>
    </w:p>
    <w:p/>
    <w:p>
      <w:pPr>
        <w:pStyle w:val="Heading3"/>
        <w:jc w:val="left"/>
      </w:pPr>
      <w:r>
        <w:t>Success Metrics Targets</w:t>
      </w:r>
    </w:p>
    <w:p>
      <w:pPr>
        <w:pStyle w:val="ListBullet"/>
      </w:pPr>
      <w:r>
        <w:t>**Bounce Rate**: &lt;40% (from industry average 55%)</w:t>
      </w:r>
    </w:p>
    <w:p>
      <w:pPr>
        <w:pStyle w:val="ListBullet"/>
      </w:pPr>
      <w:r>
        <w:t>**Session Duration**: &gt;3 minutes (from industry average 2.1 minutes)</w:t>
      </w:r>
    </w:p>
    <w:p>
      <w:pPr>
        <w:pStyle w:val="ListBullet"/>
      </w:pPr>
      <w:r>
        <w:t>**Conversion Rate**: &gt;2% consultation requests</w:t>
      </w:r>
    </w:p>
    <w:p>
      <w:pPr>
        <w:pStyle w:val="ListBullet"/>
      </w:pPr>
      <w:r>
        <w:t>**Mobile Usability**: &gt;90% Google rating</w:t>
      </w:r>
    </w:p>
    <w:p>
      <w:pPr>
        <w:pStyle w:val="ListBullet"/>
      </w:pPr>
      <w:r>
        <w:t>**Return Visitors**: &gt;30% indicating content value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🇬🇧 Quality Standards</w:t>
      </w:r>
    </w:p>
    <w:p/>
    <w:p>
      <w:pPr>
        <w:pStyle w:val="Heading3"/>
        <w:jc w:val="left"/>
      </w:pPr>
      <w:r>
        <w:t>British English Compliance ✅</w:t>
      </w:r>
    </w:p>
    <w:p>
      <w:pPr>
        <w:pStyle w:val="ListBullet"/>
      </w:pPr>
      <w:r>
        <w:t>**Spelling**: optimise, realise, colour, centre, analyse, organisation</w:t>
      </w:r>
    </w:p>
    <w:p>
      <w:pPr>
        <w:pStyle w:val="ListBullet"/>
      </w:pPr>
      <w:r>
        <w:t>**Terminology**: mobile, postcode, recognised, specialised</w:t>
      </w:r>
    </w:p>
    <w:p>
      <w:pPr>
        <w:pStyle w:val="ListBullet"/>
      </w:pPr>
      <w:r>
        <w:t>**Currency**: Australian Dollar (AUD) references</w:t>
      </w:r>
    </w:p>
    <w:p>
      <w:pPr>
        <w:pStyle w:val="ListBullet"/>
      </w:pPr>
      <w:r>
        <w:t>**Cultural Context**: Australian market focus and local business practices</w:t>
      </w:r>
    </w:p>
    <w:p/>
    <w:p>
      <w:pPr>
        <w:pStyle w:val="Heading3"/>
        <w:jc w:val="left"/>
      </w:pPr>
      <w:r>
        <w:t>Research Quality ✅</w:t>
      </w:r>
    </w:p>
    <w:p>
      <w:pPr>
        <w:pStyle w:val="ListBullet"/>
      </w:pPr>
      <w:r>
        <w:t>**Source Citations**: 25+ credible sources with proper attribution</w:t>
      </w:r>
    </w:p>
    <w:p>
      <w:pPr>
        <w:pStyle w:val="ListBullet"/>
      </w:pPr>
      <w:r>
        <w:t>**Data Verification**: Cross-referenced multiple authoritative sources</w:t>
      </w:r>
    </w:p>
    <w:p>
      <w:pPr>
        <w:pStyle w:val="ListBullet"/>
      </w:pPr>
      <w:r>
        <w:t>**Australian Focus**: Local market data, regional considerations, community context</w:t>
      </w:r>
    </w:p>
    <w:p>
      <w:pPr>
        <w:pStyle w:val="ListBullet"/>
      </w:pPr>
      <w:r>
        <w:t>**Professional Presentation**: Client-ready formatting and comprehensive analysis</w:t>
      </w:r>
    </w:p>
    <w:p/>
    <w:p>
      <w:pPr>
        <w:pStyle w:val="Heading3"/>
        <w:jc w:val="left"/>
      </w:pPr>
      <w:r>
        <w:t>Content Quality ✅</w:t>
      </w:r>
    </w:p>
    <w:p>
      <w:pPr>
        <w:pStyle w:val="ListBullet"/>
      </w:pPr>
      <w:r>
        <w:t>**Comprehensive Coverage**: 50,000+ words of strategic documentation</w:t>
      </w:r>
    </w:p>
    <w:p>
      <w:pPr>
        <w:pStyle w:val="ListBullet"/>
      </w:pPr>
      <w:r>
        <w:t>**Actionable Recommendations**: Specific implementation steps with timelines</w:t>
      </w:r>
    </w:p>
    <w:p>
      <w:pPr>
        <w:pStyle w:val="ListBullet"/>
      </w:pPr>
      <w:r>
        <w:t>**Research Foundation**: All strategies backed by comprehensive market analysis</w:t>
      </w:r>
    </w:p>
    <w:p>
      <w:pPr>
        <w:pStyle w:val="ListBullet"/>
      </w:pPr>
      <w:r>
        <w:t>**Iterative Quality Improvement**: Multi-stage review and enhancement processes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Next Steps</w:t>
      </w:r>
    </w:p>
    <w:p/>
    <w:p>
      <w:pPr>
        <w:pStyle w:val="Heading3"/>
        <w:jc w:val="left"/>
      </w:pPr>
      <w:r>
        <w:t>Phase 1 Implementation (Month 1)</w:t>
      </w:r>
    </w:p>
    <w:p>
      <w:r>
        <w:t>1. **Technical Setup**: CMS configuration and navigation structure implementation</w:t>
      </w:r>
    </w:p>
    <w:p>
      <w:r>
        <w:t>2. **Content Migration**: Priority page development and redirect implementation</w:t>
      </w:r>
    </w:p>
    <w:p>
      <w:r>
        <w:t>3. **Pillar Page Creation**: 5 hub pages with supporting content architecture</w:t>
      </w:r>
    </w:p>
    <w:p>
      <w:r>
        <w:t>4. **Analytics Setup**: Performance tracking and conversion monitoring configuration</w:t>
      </w:r>
    </w:p>
    <w:p/>
    <w:p>
      <w:pPr>
        <w:pStyle w:val="Heading3"/>
        <w:jc w:val="left"/>
      </w:pPr>
      <w:r>
        <w:t>Phase 2 Development (Months 2-3)</w:t>
      </w:r>
    </w:p>
    <w:p>
      <w:r>
        <w:t>1. **Blog Strategy Launch**: First 4 posts with monthly theme rotation</w:t>
      </w:r>
    </w:p>
    <w:p>
      <w:r>
        <w:t>2. **Interactive Tools**: Calculator and assessment tool development</w:t>
      </w:r>
    </w:p>
    <w:p>
      <w:r>
        <w:t>3. **User Experience Enhancement**: Conversion optimisation and trust signal integration</w:t>
      </w:r>
    </w:p>
    <w:p>
      <w:r>
        <w:t>4. **Performance Monitoring**: Analytics analysis and initial optimisation</w:t>
      </w:r>
    </w:p>
    <w:p/>
    <w:p>
      <w:pPr>
        <w:pStyle w:val="Heading3"/>
        <w:jc w:val="left"/>
      </w:pPr>
      <w:r>
        <w:t>Phase 3 Optimisation (Months 4-6)</w:t>
      </w:r>
    </w:p>
    <w:p>
      <w:r>
        <w:t>1. **Advanced Features**: Customer portal and personalisation elements</w:t>
      </w:r>
    </w:p>
    <w:p>
      <w:r>
        <w:t>2. **Community Engagement**: Referral programmes and local partnership development</w:t>
      </w:r>
    </w:p>
    <w:p>
      <w:r>
        <w:t>3. **Market Expansion**: Geographic coverage extension and authority building</w:t>
      </w:r>
    </w:p>
    <w:p>
      <w:r>
        <w:t>4. **Continuous Improvement**: Performance analysis and strategy refinement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Project Support</w:t>
      </w:r>
    </w:p>
    <w:p/>
    <w:p>
      <w:r>
        <w:t>**Primary Contact**: Master Orchestrator Agent</w:t>
      </w:r>
    </w:p>
    <w:p>
      <w:r>
        <w:t>**Quality Assurance**: Enhanced Content Auditor</w:t>
      </w:r>
    </w:p>
    <w:p>
      <w:r>
        <w:t>**Implementation Support**: Available for technical questions and strategy clarification</w:t>
      </w:r>
    </w:p>
    <w:p/>
    <w:p>
      <w:r>
        <w:t>**Documentation Standard**: All deliverables prepared using British English standards with Australian market focus and professional presentation suitable for immediate client implementation.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*Project completed September 17, 2025 - Implementation ready with comprehensive strategic guidance and quality assurance verification*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