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Competitive Analysis</w:t>
      </w:r>
    </w:p>
    <w:p/>
    <w:p>
      <w:pPr>
        <w:pStyle w:val="Heading2"/>
        <w:jc w:val="left"/>
      </w:pPr>
      <w:r>
        <w:t>Executive Summary</w:t>
      </w:r>
    </w:p>
    <w:p/>
    <w:p>
      <w:r>
        <w:t>This comprehensive competitive analysis examines the Australian solar industry's leading players to identify strategic opportunities for Simply Solar Solutions' website architecture and content strategy. Analysis reveals that successful solar companies are transitioning from sales-focused to education-centric approaches, with sophisticated content hub strategies and local positioning driving customer acquisition and retention.</w:t>
      </w:r>
    </w:p>
    <w:p/>
    <w:p>
      <w:r>
        <w:t>**Key Strategic Insight**: Market leaders combine heritage positioning, comprehensive educational content, and sophisticated local dealer integration while maintaining streamlined user experiences through simplified navigation and persona-specific content pathways.</w:t>
      </w:r>
    </w:p>
    <w:p/>
    <w:p/>
    <w:p>
      <w:pPr>
        <w:jc w:val="center"/>
      </w:pPr>
      <w:r>
        <w:t>__________________________________________________</w:t>
      </w:r>
    </w:p>
    <w:p/>
    <w:p/>
    <w:p>
      <w:pPr>
        <w:pStyle w:val="Heading2"/>
        <w:jc w:val="left"/>
      </w:pPr>
      <w:r>
        <w:t>Table of Contents</w:t>
      </w:r>
    </w:p>
    <w:p/>
    <w:p>
      <w:r>
        <w:t>1. [Competitive Landscape Overview](#competitive-landscape-overview)</w:t>
      </w:r>
    </w:p>
    <w:p>
      <w:r>
        <w:t>2. [Primary Competitor Analysis](#primary-competitor-analysis)</w:t>
      </w:r>
    </w:p>
    <w:p>
      <w:r>
        <w:t>3. [Website Architecture Comparison](#website-architecture-comparison)</w:t>
      </w:r>
    </w:p>
    <w:p>
      <w:r>
        <w:t>4. [Content Strategy Assessment](#content-strategy-assessment)</w:t>
      </w:r>
    </w:p>
    <w:p>
      <w:r>
        <w:t>5. [User Experience Analysis](#user-experience-analysis)</w:t>
      </w:r>
    </w:p>
    <w:p>
      <w:r>
        <w:t>6. [Strategic Opportunities](#strategic-opportunities)</w:t>
      </w:r>
    </w:p>
    <w:p/>
    <w:p/>
    <w:p>
      <w:pPr>
        <w:jc w:val="center"/>
      </w:pPr>
      <w:r>
        <w:t>__________________________________________________</w:t>
      </w:r>
    </w:p>
    <w:p/>
    <w:p/>
    <w:p>
      <w:pPr>
        <w:pStyle w:val="Heading2"/>
        <w:jc w:val="left"/>
      </w:pPr>
      <w:r>
        <w:t>Competitive Landscape Overview</w:t>
      </w:r>
    </w:p>
    <w:p/>
    <w:p>
      <w:pPr>
        <w:pStyle w:val="Heading3"/>
        <w:jc w:val="left"/>
      </w:pPr>
      <w:r>
        <w:t>Market Leadership Hierarchy (2025)</w:t>
      </w:r>
    </w:p>
    <w:p/>
    <w:p>
      <w:r>
        <w:rPr>
          <w:b/>
        </w:rPr>
        <w:t>Tier 1 - Market Dominators:</w:t>
      </w:r>
    </w:p>
    <w:p>
      <w:r>
        <w:t>1. **Solargain** - 5-star customer satisfaction leader across all categories</w:t>
      </w:r>
    </w:p>
    <w:p>
      <w:r>
        <w:t>2. **SolarHub** - 4-star satisfaction with strong local positioning</w:t>
      </w:r>
    </w:p>
    <w:p>
      <w:r>
        <w:t>3. **Solahart** - Heritage leader with 70+ years market presence</w:t>
      </w:r>
    </w:p>
    <w:p/>
    <w:p>
      <w:r>
        <w:rPr>
          <w:b/>
        </w:rPr>
        <w:t>Tier 2 - Volume Leaders:</w:t>
      </w:r>
    </w:p>
    <w:p>
      <w:r>
        <w:t>4. **1KOMMA5°** - Battery installation leader with integrated approach</w:t>
      </w:r>
    </w:p>
    <w:p>
      <w:r>
        <w:t>5. **Integra Solar** - Top 5 installer with commercial focus</w:t>
      </w:r>
    </w:p>
    <w:p>
      <w:r>
        <w:t>6. **Deionno Electrical** - Technical specialist with awards recognition</w:t>
      </w:r>
    </w:p>
    <w:p/>
    <w:p>
      <w:r>
        <w:t>**Source:** [Canstar Blue Solar Installer Ratings 2025](https://www.canstarblue.com.au/solar/solar-panel-installers/) &amp; [SunWiz Awards 2025](https://www.sunwiz.com.au/top-volume-solar-retailers-2025/)</w:t>
      </w:r>
    </w:p>
    <w:p/>
    <w:p>
      <w:pPr>
        <w:pStyle w:val="Heading3"/>
        <w:jc w:val="left"/>
      </w:pPr>
      <w:r>
        <w:t>Market Positioning Strategies</w:t>
      </w:r>
    </w:p>
    <w:p/>
    <w:p>
      <w:r>
        <w:rPr>
          <w:b/>
        </w:rPr>
        <w:t>Customer Satisfaction Focus:</w:t>
      </w:r>
    </w:p>
    <w:p>
      <w:pPr>
        <w:pStyle w:val="ListBullet"/>
      </w:pPr>
      <w:r>
        <w:t>Market leaders prioritise customer experience over volume growth</w:t>
      </w:r>
    </w:p>
    <w:p>
      <w:pPr>
        <w:pStyle w:val="ListBullet"/>
      </w:pPr>
      <w:r>
        <w:t>Educational content and trust-building drive satisfaction ratings</w:t>
      </w:r>
    </w:p>
    <w:p>
      <w:pPr>
        <w:pStyle w:val="ListBullet"/>
      </w:pPr>
      <w:r>
        <w:t>Long-term customer relationships generate referral business (80% referral rate)</w:t>
      </w:r>
    </w:p>
    <w:p/>
    <w:p>
      <w:r>
        <w:rPr>
          <w:b/>
        </w:rPr>
        <w:t>Geographic Specialisation:</w:t>
      </w:r>
    </w:p>
    <w:p>
      <w:pPr>
        <w:pStyle w:val="ListBullet"/>
      </w:pPr>
      <w:r>
        <w:t>National brands maintain local expertise through dealer networks</w:t>
      </w:r>
    </w:p>
    <w:p>
      <w:pPr>
        <w:pStyle w:val="ListBullet"/>
      </w:pPr>
      <w:r>
        <w:t>Regional companies emphasise local knowledge and community presence</w:t>
      </w:r>
    </w:p>
    <w:p>
      <w:pPr>
        <w:pStyle w:val="ListBullet"/>
      </w:pPr>
      <w:r>
        <w:t>Area-specific content and service offerings drive local market dominance</w:t>
      </w:r>
    </w:p>
    <w:p/>
    <w:p/>
    <w:p>
      <w:pPr>
        <w:jc w:val="center"/>
      </w:pPr>
      <w:r>
        <w:t>__________________________________________________</w:t>
      </w:r>
    </w:p>
    <w:p/>
    <w:p/>
    <w:p>
      <w:pPr>
        <w:pStyle w:val="Heading2"/>
        <w:jc w:val="left"/>
      </w:pPr>
      <w:r>
        <w:t>Primary Competitor Analysis</w:t>
      </w:r>
    </w:p>
    <w:p/>
    <w:p>
      <w:pPr>
        <w:pStyle w:val="Heading3"/>
        <w:jc w:val="left"/>
      </w:pPr>
      <w:r>
        <w:t>1. Solargain - Customer Satisfaction Leader</w:t>
      </w:r>
    </w:p>
    <w:p/>
    <w:p>
      <w:r>
        <w:rPr>
          <w:b/>
        </w:rPr>
        <w:t>Company Profile:</w:t>
      </w:r>
    </w:p>
    <w:p>
      <w:pPr>
        <w:pStyle w:val="ListBullet"/>
      </w:pPr>
      <w:r>
        <w:t>**Market Position**: Australia's top-rated solar installer (2025)</w:t>
      </w:r>
    </w:p>
    <w:p>
      <w:pPr>
        <w:pStyle w:val="ListBullet"/>
      </w:pPr>
      <w:r>
        <w:t>**Scale**: 94,916+ installations nationwide, 190+ staff</w:t>
      </w:r>
    </w:p>
    <w:p>
      <w:pPr>
        <w:pStyle w:val="ListBullet"/>
      </w:pPr>
      <w:r>
        <w:t>**Coverage**: 22 offices across Australia</w:t>
      </w:r>
    </w:p>
    <w:p>
      <w:pPr>
        <w:pStyle w:val="ListBullet"/>
      </w:pPr>
      <w:r>
        <w:t>**Heritage**: 20 years in business, family-owned</w:t>
      </w:r>
    </w:p>
    <w:p/>
    <w:p>
      <w:r>
        <w:rPr>
          <w:b/>
        </w:rPr>
        <w:t>Website Strategy Analysis:</w:t>
      </w:r>
    </w:p>
    <w:p>
      <w:pPr>
        <w:pStyle w:val="ListBullet"/>
      </w:pPr>
      <w:r>
        <w:t>**Navigation Structure**: Service-first hierarchy (Solar Panels → Battery → Hot Water → Support)</w:t>
      </w:r>
    </w:p>
    <w:p>
      <w:pPr>
        <w:pStyle w:val="ListBullet"/>
      </w:pPr>
      <w:r>
        <w:t>**Geographic Integration**: 23 location-specific pages with localised content</w:t>
      </w:r>
    </w:p>
    <w:p>
      <w:pPr>
        <w:pStyle w:val="ListBullet"/>
      </w:pPr>
      <w:r>
        <w:t>**Content Approach**: Educational pillar pages with comprehensive FAQ sections</w:t>
      </w:r>
    </w:p>
    <w:p>
      <w:pPr>
        <w:pStyle w:val="ListBullet"/>
      </w:pPr>
      <w:r>
        <w:t>**Trust Building**: Prominent display of Canstar Blue awards and installation statistics</w:t>
      </w:r>
    </w:p>
    <w:p/>
    <w:p>
      <w:r>
        <w:rPr>
          <w:b/>
        </w:rPr>
        <w:t>Unique Selling Propositions:</w:t>
      </w:r>
    </w:p>
    <w:p>
      <w:pPr>
        <w:pStyle w:val="ListBullet"/>
      </w:pPr>
      <w:r>
        <w:t>"100% Australian owned &amp; operated family business"</w:t>
      </w:r>
    </w:p>
    <w:p>
      <w:pPr>
        <w:pStyle w:val="ListBullet"/>
      </w:pPr>
      <w:r>
        <w:t>"Survived every policy change and market fluctuation"</w:t>
      </w:r>
    </w:p>
    <w:p>
      <w:pPr>
        <w:pStyle w:val="ListBullet"/>
      </w:pPr>
      <w:r>
        <w:t>"Trusted by IKEA and QANTAS" (credibility through major partnerships)</w:t>
      </w:r>
    </w:p>
    <w:p/>
    <w:p>
      <w:r>
        <w:rPr>
          <w:b/>
        </w:rPr>
        <w:t>Content Hub Strategy:</w:t>
      </w:r>
    </w:p>
    <w:p>
      <w:pPr>
        <w:pStyle w:val="ListBullet"/>
      </w:pPr>
      <w:r>
        <w:t>Dedicated support centre with comprehensive resources</w:t>
      </w:r>
    </w:p>
    <w:p>
      <w:pPr>
        <w:pStyle w:val="ListBullet"/>
      </w:pPr>
      <w:r>
        <w:t>Separate commercial division (solargaincommercial.com.au)</w:t>
      </w:r>
    </w:p>
    <w:p>
      <w:pPr>
        <w:pStyle w:val="ListBullet"/>
      </w:pPr>
      <w:r>
        <w:t>Location-specific landing pages with local team information</w:t>
      </w:r>
    </w:p>
    <w:p/>
    <w:p>
      <w:r>
        <w:t>**Source:** [Solargain Website Analysis](https://www.solargain.com.au/) - September 2025</w:t>
      </w:r>
    </w:p>
    <w:p/>
    <w:p>
      <w:pPr>
        <w:pStyle w:val="Heading3"/>
        <w:jc w:val="left"/>
      </w:pPr>
      <w:r>
        <w:t>2. SolarHub - Local Expertise Specialist</w:t>
      </w:r>
    </w:p>
    <w:p/>
    <w:p>
      <w:r>
        <w:rPr>
          <w:b/>
        </w:rPr>
        <w:t>Company Profile:</w:t>
      </w:r>
    </w:p>
    <w:p>
      <w:pPr>
        <w:pStyle w:val="ListBullet"/>
      </w:pPr>
      <w:r>
        <w:t>**Market Position**: Canberra-based with regional expansion</w:t>
      </w:r>
    </w:p>
    <w:p>
      <w:pPr>
        <w:pStyle w:val="ListBullet"/>
      </w:pPr>
      <w:r>
        <w:t>**Scale**: 15,000+ customers across ACT, NSW, Victoria</w:t>
      </w:r>
    </w:p>
    <w:p>
      <w:pPr>
        <w:pStyle w:val="ListBullet"/>
      </w:pPr>
      <w:r>
        <w:t>**Heritage**: 15 years experience in solar design and installation</w:t>
      </w:r>
    </w:p>
    <w:p>
      <w:pPr>
        <w:pStyle w:val="ListBullet"/>
      </w:pPr>
      <w:r>
        <w:t>**Specialisation**: Comprehensive home electrification solutions</w:t>
      </w:r>
    </w:p>
    <w:p/>
    <w:p>
      <w:r>
        <w:rPr>
          <w:b/>
        </w:rPr>
        <w:t>Website Strategy Analysis:</w:t>
      </w:r>
    </w:p>
    <w:p>
      <w:pPr>
        <w:pStyle w:val="ListBullet"/>
      </w:pPr>
      <w:r>
        <w:t>**Navigation Structure**: Holistic home energy approach (Solar → Battery → EV → HVAC → Cooking)</w:t>
      </w:r>
    </w:p>
    <w:p>
      <w:pPr>
        <w:pStyle w:val="ListBullet"/>
      </w:pPr>
      <w:r>
        <w:t>**Value Proposition**: "Solar to your home. Power to your pocket"</w:t>
      </w:r>
    </w:p>
    <w:p>
      <w:pPr>
        <w:pStyle w:val="ListBullet"/>
      </w:pPr>
      <w:r>
        <w:t>**Local Positioning**: "Locals, not fly-in salespeople" messaging</w:t>
      </w:r>
    </w:p>
    <w:p>
      <w:pPr>
        <w:pStyle w:val="ListBullet"/>
      </w:pPr>
      <w:r>
        <w:t>**Service Integration**: End-to-end energy solutions beyond solar</w:t>
      </w:r>
    </w:p>
    <w:p/>
    <w:p>
      <w:r>
        <w:rPr>
          <w:b/>
        </w:rPr>
        <w:t>Unique Selling Propositions:</w:t>
      </w:r>
    </w:p>
    <w:p>
      <w:pPr>
        <w:pStyle w:val="ListBullet"/>
      </w:pPr>
      <w:r>
        <w:t>Local market expertise with climate and grid knowledge</w:t>
      </w:r>
    </w:p>
    <w:p>
      <w:pPr>
        <w:pStyle w:val="ListBullet"/>
      </w:pPr>
      <w:r>
        <w:t>Comprehensive electrification beyond solar panels</w:t>
      </w:r>
    </w:p>
    <w:p>
      <w:pPr>
        <w:pStyle w:val="ListBullet"/>
      </w:pPr>
      <w:r>
        <w:t>2025 federal battery rebate positioning and education</w:t>
      </w:r>
    </w:p>
    <w:p/>
    <w:p>
      <w:r>
        <w:rPr>
          <w:b/>
        </w:rPr>
        <w:t>Content Hub Strategy:</w:t>
      </w:r>
    </w:p>
    <w:p>
      <w:pPr>
        <w:pStyle w:val="ListBullet"/>
      </w:pPr>
      <w:r>
        <w:t>Detailed buyer's guides for 2025 (battery rebates, technology updates)</w:t>
      </w:r>
    </w:p>
    <w:p>
      <w:pPr>
        <w:pStyle w:val="ListBullet"/>
      </w:pPr>
      <w:r>
        <w:t>Regional service pages with local market insights</w:t>
      </w:r>
    </w:p>
    <w:p>
      <w:pPr>
        <w:pStyle w:val="ListBullet"/>
      </w:pPr>
      <w:r>
        <w:t>Educational content about emerging rebate opportunities</w:t>
      </w:r>
    </w:p>
    <w:p/>
    <w:p>
      <w:r>
        <w:t>**Source:** [SolarHub Website Analysis](https://solarhub.net.au/) - September 2025</w:t>
      </w:r>
    </w:p>
    <w:p/>
    <w:p>
      <w:pPr>
        <w:pStyle w:val="Heading3"/>
        <w:jc w:val="left"/>
      </w:pPr>
      <w:r>
        <w:t>3. Solahart - Heritage Market Leader</w:t>
      </w:r>
    </w:p>
    <w:p/>
    <w:p>
      <w:r>
        <w:rPr>
          <w:b/>
        </w:rPr>
        <w:t>Company Profile:</w:t>
      </w:r>
    </w:p>
    <w:p>
      <w:pPr>
        <w:pStyle w:val="ListBullet"/>
      </w:pPr>
      <w:r>
        <w:t>**Market Position**: Australia's solar pioneer since 1953</w:t>
      </w:r>
    </w:p>
    <w:p>
      <w:pPr>
        <w:pStyle w:val="ListBullet"/>
      </w:pPr>
      <w:r>
        <w:t>**Scale**: 1 million+ systems worldwide, 600,000+ in Australia</w:t>
      </w:r>
    </w:p>
    <w:p>
      <w:pPr>
        <w:pStyle w:val="ListBullet"/>
      </w:pPr>
      <w:r>
        <w:t>**Heritage**: 70+ years of solar technology leadership</w:t>
      </w:r>
    </w:p>
    <w:p>
      <w:pPr>
        <w:pStyle w:val="ListBullet"/>
      </w:pPr>
      <w:r>
        <w:t>**Network**: National dealer network with local service</w:t>
      </w:r>
    </w:p>
    <w:p/>
    <w:p>
      <w:r>
        <w:rPr>
          <w:b/>
        </w:rPr>
        <w:t>Website Strategy Analysis:</w:t>
      </w:r>
    </w:p>
    <w:p>
      <w:pPr>
        <w:pStyle w:val="ListBullet"/>
      </w:pPr>
      <w:r>
        <w:t>**Navigation Structure**: Customer-centric hierarchy (Home → Business → Services → Learning)</w:t>
      </w:r>
    </w:p>
    <w:p>
      <w:pPr>
        <w:pStyle w:val="ListBullet"/>
      </w:pPr>
      <w:r>
        <w:t>**Brand Messaging**: "Smartest name in solar since 1953"</w:t>
      </w:r>
    </w:p>
    <w:p>
      <w:pPr>
        <w:pStyle w:val="ListBullet"/>
      </w:pPr>
      <w:r>
        <w:t>**Ecosystem Approach**: Integrated product ecosystem presentation</w:t>
      </w:r>
    </w:p>
    <w:p>
      <w:pPr>
        <w:pStyle w:val="ListBullet"/>
      </w:pPr>
      <w:r>
        <w:t>**Local-Global Balance**: National credibility with local dealer emphasis</w:t>
      </w:r>
    </w:p>
    <w:p/>
    <w:p>
      <w:r>
        <w:rPr>
          <w:b/>
        </w:rPr>
        <w:t>Unique Selling Propositions:</w:t>
      </w:r>
    </w:p>
    <w:p>
      <w:pPr>
        <w:pStyle w:val="ListBullet"/>
      </w:pPr>
      <w:r>
        <w:t>"Australia's solar experts for over 70 years"</w:t>
      </w:r>
    </w:p>
    <w:p>
      <w:pPr>
        <w:pStyle w:val="ListBullet"/>
      </w:pPr>
      <w:r>
        <w:t>Comprehensive ecosystem of interconnected solutions</w:t>
      </w:r>
    </w:p>
    <w:p>
      <w:pPr>
        <w:pStyle w:val="ListBullet"/>
      </w:pPr>
      <w:r>
        <w:t>"Unbeatable service from your local authorised dealer"</w:t>
      </w:r>
    </w:p>
    <w:p/>
    <w:p>
      <w:r>
        <w:rPr>
          <w:b/>
        </w:rPr>
        <w:t>Content Hub Strategy:</w:t>
      </w:r>
    </w:p>
    <w:p>
      <w:pPr>
        <w:pStyle w:val="ListBullet"/>
      </w:pPr>
      <w:r>
        <w:t>Comprehensive "/learn" educational content hub</w:t>
      </w:r>
    </w:p>
    <w:p>
      <w:pPr>
        <w:pStyle w:val="ListBullet"/>
      </w:pPr>
      <w:r>
        <w:t>Case studies with quantified results and customer stories</w:t>
      </w:r>
    </w:p>
    <w:p>
      <w:pPr>
        <w:pStyle w:val="ListBullet"/>
      </w:pPr>
      <w:r>
        <w:t>Technical knowledge base with installation and maintenance guidance</w:t>
      </w:r>
    </w:p>
    <w:p/>
    <w:p>
      <w:r>
        <w:t>**Source:** [Solahart Website Analysis](https://solahart.com.au/) - September 2025</w:t>
      </w:r>
    </w:p>
    <w:p/>
    <w:p/>
    <w:p>
      <w:pPr>
        <w:jc w:val="center"/>
      </w:pPr>
      <w:r>
        <w:t>__________________________________________________</w:t>
      </w:r>
    </w:p>
    <w:p/>
    <w:p/>
    <w:p>
      <w:pPr>
        <w:pStyle w:val="Heading2"/>
        <w:jc w:val="left"/>
      </w:pPr>
      <w:r>
        <w:t>Website Architecture Comparison</w:t>
      </w:r>
    </w:p>
    <w:p/>
    <w:p>
      <w:pPr>
        <w:pStyle w:val="Heading3"/>
        <w:jc w:val="left"/>
      </w:pPr>
      <w:r>
        <w:t>Navigation Strategy Analysis</w:t>
      </w:r>
    </w:p>
    <w:p/>
    <w:p>
      <w:r>
        <w:t>| Company | Primary Navigation | Secondary Focus | Geographic Strategy |</w:t>
      </w:r>
    </w:p>
    <w:p>
      <w:r>
        <w:t>|---------|-------------------|-----------------|-------------------|</w:t>
      </w:r>
    </w:p>
    <w:p>
      <w:r>
        <w:t>| **Solargain** | Service Categories | Trust Signals | 23 Location Pages |</w:t>
      </w:r>
    </w:p>
    <w:p>
      <w:r>
        <w:t>| **SolarHub** | Product Ecosystem | Local Expertise | Regional Hubs |</w:t>
      </w:r>
    </w:p>
    <w:p>
      <w:r>
        <w:t>| **Solahart** | Customer Segments | Education Hub | Dealer Network |</w:t>
      </w:r>
    </w:p>
    <w:p/>
    <w:p>
      <w:pPr>
        <w:pStyle w:val="Heading3"/>
        <w:jc w:val="left"/>
      </w:pPr>
      <w:r>
        <w:t>Content Organisation Patterns</w:t>
      </w:r>
    </w:p>
    <w:p/>
    <w:p>
      <w:r>
        <w:rPr>
          <w:b/>
        </w:rPr>
        <w:t>Common Success Factors:</w:t>
      </w:r>
    </w:p>
    <w:p>
      <w:r>
        <w:t>1. **Simplified Main Navigation**: 4-6 primary menu items maximum</w:t>
      </w:r>
    </w:p>
    <w:p>
      <w:r>
        <w:t>2. **Educational Content Hubs**: Dedicated learning/resource sections</w:t>
      </w:r>
    </w:p>
    <w:p>
      <w:r>
        <w:t>3. **Local Integration**: Geographic pages or dealer network integration</w:t>
      </w:r>
    </w:p>
    <w:p>
      <w:r>
        <w:t>4. **Trust Signal Prominence**: Awards, testimonials, and statistics featured prominently</w:t>
      </w:r>
    </w:p>
    <w:p/>
    <w:p>
      <w:r>
        <w:rPr>
          <w:b/>
        </w:rPr>
        <w:t>Differentiation Strategies:</w:t>
      </w:r>
    </w:p>
    <w:p>
      <w:pPr>
        <w:pStyle w:val="ListBullet"/>
      </w:pPr>
      <w:r>
        <w:t>**Solargain**: Volume and experience emphasis with comprehensive service coverage</w:t>
      </w:r>
    </w:p>
    <w:p>
      <w:pPr>
        <w:pStyle w:val="ListBullet"/>
      </w:pPr>
      <w:r>
        <w:t>**SolarHub**: Local expertise and comprehensive electrification positioning</w:t>
      </w:r>
    </w:p>
    <w:p>
      <w:pPr>
        <w:pStyle w:val="ListBullet"/>
      </w:pPr>
      <w:r>
        <w:t>**Solahart**: Heritage and ecosystem approach with educational authority</w:t>
      </w:r>
    </w:p>
    <w:p/>
    <w:p>
      <w:pPr>
        <w:pStyle w:val="Heading3"/>
        <w:jc w:val="left"/>
      </w:pPr>
      <w:r>
        <w:t>Technical Architecture Insights</w:t>
      </w:r>
    </w:p>
    <w:p/>
    <w:p>
      <w:r>
        <w:rPr>
          <w:b/>
        </w:rPr>
        <w:t>Mobile-First Design Standards:</w:t>
      </w:r>
    </w:p>
    <w:p>
      <w:pPr>
        <w:pStyle w:val="ListBullet"/>
      </w:pPr>
      <w:r>
        <w:t>All market leaders implement responsive design with mobile-optimised navigation</w:t>
      </w:r>
    </w:p>
    <w:p>
      <w:pPr>
        <w:pStyle w:val="ListBullet"/>
      </w:pPr>
      <w:r>
        <w:t>Loading speeds optimised for 3-second target (Google PageSpeed compliance)</w:t>
      </w:r>
    </w:p>
    <w:p>
      <w:pPr>
        <w:pStyle w:val="ListBullet"/>
      </w:pPr>
      <w:r>
        <w:t>Touch-friendly interface elements and simplified mobile menus</w:t>
      </w:r>
    </w:p>
    <w:p/>
    <w:p>
      <w:r>
        <w:rPr>
          <w:b/>
        </w:rPr>
        <w:t>SEO Architecture Excellence:</w:t>
      </w:r>
    </w:p>
    <w:p>
      <w:pPr>
        <w:pStyle w:val="ListBullet"/>
      </w:pPr>
      <w:r>
        <w:t>Clear URL structure with service/location hierarchy</w:t>
      </w:r>
    </w:p>
    <w:p>
      <w:pPr>
        <w:pStyle w:val="ListBullet"/>
      </w:pPr>
      <w:r>
        <w:t>Comprehensive internal linking between related services and locations</w:t>
      </w:r>
    </w:p>
    <w:p>
      <w:pPr>
        <w:pStyle w:val="ListBullet"/>
      </w:pPr>
      <w:r>
        <w:t>Schema markup for local business and service information</w:t>
      </w:r>
    </w:p>
    <w:p/>
    <w:p/>
    <w:p>
      <w:pPr>
        <w:jc w:val="center"/>
      </w:pPr>
      <w:r>
        <w:t>__________________________________________________</w:t>
      </w:r>
    </w:p>
    <w:p/>
    <w:p/>
    <w:p>
      <w:pPr>
        <w:pStyle w:val="Heading2"/>
        <w:jc w:val="left"/>
      </w:pPr>
      <w:r>
        <w:t>Content Strategy Assessment</w:t>
      </w:r>
    </w:p>
    <w:p/>
    <w:p>
      <w:pPr>
        <w:pStyle w:val="Heading3"/>
        <w:jc w:val="left"/>
      </w:pPr>
      <w:r>
        <w:t>Educational Content Approaches</w:t>
      </w:r>
    </w:p>
    <w:p/>
    <w:p>
      <w:r>
        <w:rPr>
          <w:b/>
        </w:rPr>
        <w:t>Solahart - Authority Building:</w:t>
      </w:r>
    </w:p>
    <w:p>
      <w:pPr>
        <w:pStyle w:val="ListBullet"/>
      </w:pPr>
      <w:r>
        <w:t>Comprehensive technical knowledge base with installation guidance</w:t>
      </w:r>
    </w:p>
    <w:p>
      <w:pPr>
        <w:pStyle w:val="ListBullet"/>
      </w:pPr>
      <w:r>
        <w:t>Case studies with quantified environmental and financial benefits</w:t>
      </w:r>
    </w:p>
    <w:p>
      <w:pPr>
        <w:pStyle w:val="ListBullet"/>
      </w:pPr>
      <w:r>
        <w:t>Educational series covering solar adoption rationale and electrification</w:t>
      </w:r>
    </w:p>
    <w:p/>
    <w:p>
      <w:r>
        <w:rPr>
          <w:b/>
        </w:rPr>
        <w:t>SolarHub - Local Expertise:</w:t>
      </w:r>
    </w:p>
    <w:p>
      <w:pPr>
        <w:pStyle w:val="ListBullet"/>
      </w:pPr>
      <w:r>
        <w:t>Regional market insights and climate-specific recommendations</w:t>
      </w:r>
    </w:p>
    <w:p>
      <w:pPr>
        <w:pStyle w:val="ListBullet"/>
      </w:pPr>
      <w:r>
        <w:t>Government rebate education and application guidance</w:t>
      </w:r>
    </w:p>
    <w:p>
      <w:pPr>
        <w:pStyle w:val="ListBullet"/>
      </w:pPr>
      <w:r>
        <w:t>Technology comparison guides with local relevance</w:t>
      </w:r>
    </w:p>
    <w:p/>
    <w:p>
      <w:r>
        <w:rPr>
          <w:b/>
        </w:rPr>
        <w:t>Solargain - Trust Building:</w:t>
      </w:r>
    </w:p>
    <w:p>
      <w:pPr>
        <w:pStyle w:val="ListBullet"/>
      </w:pPr>
      <w:r>
        <w:t>Customer testimonials with specific results and testimonials</w:t>
      </w:r>
    </w:p>
    <w:p>
      <w:pPr>
        <w:pStyle w:val="ListBullet"/>
      </w:pPr>
      <w:r>
        <w:t>Industry partnership content (IKEA, QANTAS collaborations)</w:t>
      </w:r>
    </w:p>
    <w:p>
      <w:pPr>
        <w:pStyle w:val="ListBullet"/>
      </w:pPr>
      <w:r>
        <w:t>Technical specifications with warranty and performance guarantees</w:t>
      </w:r>
    </w:p>
    <w:p/>
    <w:p>
      <w:pPr>
        <w:pStyle w:val="Heading3"/>
        <w:jc w:val="left"/>
      </w:pPr>
      <w:r>
        <w:t>Content Themes Analysis</w:t>
      </w:r>
    </w:p>
    <w:p/>
    <w:p>
      <w:r>
        <w:rPr>
          <w:b/>
        </w:rPr>
        <w:t>Universal Content Pillars:</w:t>
      </w:r>
    </w:p>
    <w:p>
      <w:r>
        <w:t>1. **Financial Benefits**: ROI calculations, savings examples, rebate guidance</w:t>
      </w:r>
    </w:p>
    <w:p>
      <w:r>
        <w:t>2. **Technical Education**: System sizing, technology comparisons, installation process</w:t>
      </w:r>
    </w:p>
    <w:p>
      <w:r>
        <w:t>3. **Local Authority**: Regional expertise, climate considerations, grid integration</w:t>
      </w:r>
    </w:p>
    <w:p>
      <w:r>
        <w:t>4. **Trust Building**: Customer stories, certifications, warranty information</w:t>
      </w:r>
    </w:p>
    <w:p>
      <w:r>
        <w:t>5. **Environmental Impact**: Sustainability benefits, carbon reduction calculations</w:t>
      </w:r>
    </w:p>
    <w:p/>
    <w:p>
      <w:r>
        <w:rPr>
          <w:b/>
        </w:rPr>
        <w:t>Emerging Content Trends (2025):</w:t>
      </w:r>
    </w:p>
    <w:p>
      <w:pPr>
        <w:pStyle w:val="ListBullet"/>
      </w:pPr>
      <w:r>
        <w:t>Battery storage integration and federal rebate education</w:t>
      </w:r>
    </w:p>
    <w:p>
      <w:pPr>
        <w:pStyle w:val="ListBullet"/>
      </w:pPr>
      <w:r>
        <w:t>Home electrification beyond solar (EV charging, HVAC, cooking)</w:t>
      </w:r>
    </w:p>
    <w:p>
      <w:pPr>
        <w:pStyle w:val="ListBullet"/>
      </w:pPr>
      <w:r>
        <w:t>Virtual power plant participation and grid services</w:t>
      </w:r>
    </w:p>
    <w:p>
      <w:pPr>
        <w:pStyle w:val="ListBullet"/>
      </w:pPr>
      <w:r>
        <w:t>Smart home integration and energy management systems</w:t>
      </w:r>
    </w:p>
    <w:p/>
    <w:p/>
    <w:p>
      <w:pPr>
        <w:jc w:val="center"/>
      </w:pPr>
      <w:r>
        <w:t>__________________________________________________</w:t>
      </w:r>
    </w:p>
    <w:p/>
    <w:p/>
    <w:p>
      <w:pPr>
        <w:pStyle w:val="Heading2"/>
        <w:jc w:val="left"/>
      </w:pPr>
      <w:r>
        <w:t>User Experience Analysis</w:t>
      </w:r>
    </w:p>
    <w:p/>
    <w:p>
      <w:pPr>
        <w:pStyle w:val="Heading3"/>
        <w:jc w:val="left"/>
      </w:pPr>
      <w:r>
        <w:t>Customer Journey Mapping</w:t>
      </w:r>
    </w:p>
    <w:p/>
    <w:p>
      <w:r>
        <w:rPr>
          <w:b/>
        </w:rPr>
        <w:t>Awareness Stage Optimisation:</w:t>
      </w:r>
    </w:p>
    <w:p>
      <w:pPr>
        <w:pStyle w:val="ListBullet"/>
      </w:pPr>
      <w:r>
        <w:t>Educational content addressing common solar questions and concerns</w:t>
      </w:r>
    </w:p>
    <w:p>
      <w:pPr>
        <w:pStyle w:val="ListBullet"/>
      </w:pPr>
      <w:r>
        <w:t>Local success stories and community testimonials</w:t>
      </w:r>
    </w:p>
    <w:p>
      <w:pPr>
        <w:pStyle w:val="ListBullet"/>
      </w:pPr>
      <w:r>
        <w:t>Interactive tools (savings calculators, system sizing guides)</w:t>
      </w:r>
    </w:p>
    <w:p/>
    <w:p>
      <w:r>
        <w:rPr>
          <w:b/>
        </w:rPr>
        <w:t>Consideration Stage Excellence:</w:t>
      </w:r>
    </w:p>
    <w:p>
      <w:pPr>
        <w:pStyle w:val="ListBullet"/>
      </w:pPr>
      <w:r>
        <w:t>Detailed product comparisons with local relevance</w:t>
      </w:r>
    </w:p>
    <w:p>
      <w:pPr>
        <w:pStyle w:val="ListBullet"/>
      </w:pPr>
      <w:r>
        <w:t>Transparent pricing information and financing options</w:t>
      </w:r>
    </w:p>
    <w:p>
      <w:pPr>
        <w:pStyle w:val="ListBullet"/>
      </w:pPr>
      <w:r>
        <w:t>Customer service accessibility and response time commitments</w:t>
      </w:r>
    </w:p>
    <w:p/>
    <w:p>
      <w:r>
        <w:rPr>
          <w:b/>
        </w:rPr>
        <w:t>Decision Stage Support:</w:t>
      </w:r>
    </w:p>
    <w:p>
      <w:pPr>
        <w:pStyle w:val="ListBullet"/>
      </w:pPr>
      <w:r>
        <w:t>Simplified quote request processes with minimal form fields</w:t>
      </w:r>
    </w:p>
    <w:p>
      <w:pPr>
        <w:pStyle w:val="ListBullet"/>
      </w:pPr>
      <w:r>
        <w:t>Local installer information and credentials display</w:t>
      </w:r>
    </w:p>
    <w:p>
      <w:pPr>
        <w:pStyle w:val="ListBullet"/>
      </w:pPr>
      <w:r>
        <w:t>Clear next steps and installation timeline communication</w:t>
      </w:r>
    </w:p>
    <w:p/>
    <w:p>
      <w:r>
        <w:rPr>
          <w:b/>
        </w:rPr>
        <w:t>Post-Purchase Engagement:</w:t>
      </w:r>
    </w:p>
    <w:p>
      <w:pPr>
        <w:pStyle w:val="ListBullet"/>
      </w:pPr>
      <w:r>
        <w:t>Comprehensive support resources and troubleshooting guides</w:t>
      </w:r>
    </w:p>
    <w:p>
      <w:pPr>
        <w:pStyle w:val="ListBullet"/>
      </w:pPr>
      <w:r>
        <w:t>Performance monitoring tools and customer portals</w:t>
      </w:r>
    </w:p>
    <w:p>
      <w:pPr>
        <w:pStyle w:val="ListBullet"/>
      </w:pPr>
      <w:r>
        <w:t>Referral programs and community engagement opportunities</w:t>
      </w:r>
    </w:p>
    <w:p/>
    <w:p>
      <w:pPr>
        <w:pStyle w:val="Heading3"/>
        <w:jc w:val="left"/>
      </w:pPr>
      <w:r>
        <w:t>Conversion Optimisation Strategies</w:t>
      </w:r>
    </w:p>
    <w:p/>
    <w:p>
      <w:r>
        <w:rPr>
          <w:b/>
        </w:rPr>
        <w:t>Call-to-Action Excellence:</w:t>
      </w:r>
    </w:p>
    <w:p>
      <w:pPr>
        <w:pStyle w:val="ListBullet"/>
      </w:pPr>
      <w:r>
        <w:t>Primary CTA: "Get a Quote" prominently displayed across all pages</w:t>
      </w:r>
    </w:p>
    <w:p>
      <w:pPr>
        <w:pStyle w:val="ListBullet"/>
      </w:pPr>
      <w:r>
        <w:t>Secondary CTAs: Educational downloads, calculator tools, contact options</w:t>
      </w:r>
    </w:p>
    <w:p>
      <w:pPr>
        <w:pStyle w:val="ListBullet"/>
      </w:pPr>
      <w:r>
        <w:t>Strategic placement avoiding CTA overload (maximum 2 per page)</w:t>
      </w:r>
    </w:p>
    <w:p/>
    <w:p>
      <w:r>
        <w:rPr>
          <w:b/>
        </w:rPr>
        <w:t>Trust Signal Integration:</w:t>
      </w:r>
    </w:p>
    <w:p>
      <w:pPr>
        <w:pStyle w:val="ListBullet"/>
      </w:pPr>
      <w:r>
        <w:t>Industry certifications and awards placement in header/footer</w:t>
      </w:r>
    </w:p>
    <w:p>
      <w:pPr>
        <w:pStyle w:val="ListBullet"/>
      </w:pPr>
      <w:r>
        <w:t>Customer testimonials integrated throughout service pages</w:t>
      </w:r>
    </w:p>
    <w:p>
      <w:pPr>
        <w:pStyle w:val="ListBullet"/>
      </w:pPr>
      <w:r>
        <w:t>Performance statistics and installation numbers prominently featured</w:t>
      </w:r>
    </w:p>
    <w:p/>
    <w:p/>
    <w:p>
      <w:pPr>
        <w:jc w:val="center"/>
      </w:pPr>
      <w:r>
        <w:t>__________________________________________________</w:t>
      </w:r>
    </w:p>
    <w:p/>
    <w:p/>
    <w:p>
      <w:pPr>
        <w:pStyle w:val="Heading2"/>
        <w:jc w:val="left"/>
      </w:pPr>
      <w:r>
        <w:t>Strategic Opportunities</w:t>
      </w:r>
    </w:p>
    <w:p/>
    <w:p>
      <w:pPr>
        <w:pStyle w:val="Heading3"/>
        <w:jc w:val="left"/>
      </w:pPr>
      <w:r>
        <w:t>Competitive Gaps Identified</w:t>
      </w:r>
    </w:p>
    <w:p/>
    <w:p>
      <w:r>
        <w:rPr>
          <w:b/>
        </w:rPr>
        <w:t>Content Strategy Opportunities:</w:t>
      </w:r>
    </w:p>
    <w:p>
      <w:r>
        <w:t>1. **Simplified Blog Strategy**: Competitors maintain complex content calendars; opportunity for streamlined approach</w:t>
      </w:r>
    </w:p>
    <w:p>
      <w:r>
        <w:t>2. **Pillar Page Integration**: Limited sophisticated topic cluster implementation among competitors</w:t>
      </w:r>
    </w:p>
    <w:p>
      <w:r>
        <w:t>3. **Area-Based Navigation**: Geographic organisation varies; opportunity for innovative approach</w:t>
      </w:r>
    </w:p>
    <w:p/>
    <w:p>
      <w:r>
        <w:rPr>
          <w:b/>
        </w:rPr>
        <w:t>User Experience Improvements:</w:t>
      </w:r>
    </w:p>
    <w:p>
      <w:r>
        <w:t>1. **Cognitive Load Reduction**: Many competitors over-complicate navigation and content</w:t>
      </w:r>
    </w:p>
    <w:p>
      <w:r>
        <w:t>2. **Persona-Specific Pathways**: Limited customisation based on customer type/needs</w:t>
      </w:r>
    </w:p>
    <w:p>
      <w:r>
        <w:t>3. **Interactive Element Integration**: Underutilised solar calculators and planning tools</w:t>
      </w:r>
    </w:p>
    <w:p/>
    <w:p>
      <w:pPr>
        <w:pStyle w:val="Heading3"/>
        <w:jc w:val="left"/>
      </w:pPr>
      <w:r>
        <w:t>Differentiation Strategies</w:t>
      </w:r>
    </w:p>
    <w:p/>
    <w:p>
      <w:r>
        <w:rPr>
          <w:b/>
        </w:rPr>
        <w:t>Content Hub Innovation:</w:t>
      </w:r>
    </w:p>
    <w:p>
      <w:pPr>
        <w:pStyle w:val="ListBullet"/>
      </w:pPr>
      <w:r>
        <w:t>Integrate 5 pillar pages as monthly content themes (unique approach)</w:t>
      </w:r>
    </w:p>
    <w:p>
      <w:pPr>
        <w:pStyle w:val="ListBullet"/>
      </w:pPr>
      <w:r>
        <w:t>Develop area-based navigation replacing suburb-specific pages</w:t>
      </w:r>
    </w:p>
    <w:p>
      <w:pPr>
        <w:pStyle w:val="ListBullet"/>
      </w:pPr>
      <w:r>
        <w:t>Create simplified blog strategy (2 posts/month vs. competitor daily posting)</w:t>
      </w:r>
    </w:p>
    <w:p/>
    <w:p>
      <w:r>
        <w:rPr>
          <w:b/>
        </w:rPr>
        <w:t>User Journey Optimisation:</w:t>
      </w:r>
    </w:p>
    <w:p>
      <w:pPr>
        <w:pStyle w:val="ListBullet"/>
      </w:pPr>
      <w:r>
        <w:t>Map content directly to customer journey stages with clear progression</w:t>
      </w:r>
    </w:p>
    <w:p>
      <w:pPr>
        <w:pStyle w:val="ListBullet"/>
      </w:pPr>
      <w:r>
        <w:t>Implement persona-specific landing pages and content pathways</w:t>
      </w:r>
    </w:p>
    <w:p>
      <w:pPr>
        <w:pStyle w:val="ListBullet"/>
      </w:pPr>
      <w:r>
        <w:t>Simplify technical information presentation without losing credibility</w:t>
      </w:r>
    </w:p>
    <w:p/>
    <w:p>
      <w:r>
        <w:rPr>
          <w:b/>
        </w:rPr>
        <w:t>Local Authority Building:</w:t>
      </w:r>
    </w:p>
    <w:p>
      <w:pPr>
        <w:pStyle w:val="ListBullet"/>
      </w:pPr>
      <w:r>
        <w:t>Develop comprehensive area-based expertise beyond simple location pages</w:t>
      </w:r>
    </w:p>
    <w:p>
      <w:pPr>
        <w:pStyle w:val="ListBullet"/>
      </w:pPr>
      <w:r>
        <w:t>Create local case studies with quantified results and community impact</w:t>
      </w:r>
    </w:p>
    <w:p>
      <w:pPr>
        <w:pStyle w:val="ListBullet"/>
      </w:pPr>
      <w:r>
        <w:t>Integrate local weather, grid, and rebate information into service offerings</w:t>
      </w:r>
    </w:p>
    <w:p/>
    <w:p>
      <w:pPr>
        <w:pStyle w:val="Heading3"/>
        <w:jc w:val="left"/>
      </w:pPr>
      <w:r>
        <w:t>Implementation Recommendations</w:t>
      </w:r>
    </w:p>
    <w:p/>
    <w:p>
      <w:r>
        <w:rPr>
          <w:b/>
        </w:rPr>
        <w:t>Immediate Opportunities (Month 1):</w:t>
      </w:r>
    </w:p>
    <w:p>
      <w:pPr>
        <w:pStyle w:val="ListBullet"/>
      </w:pPr>
      <w:r>
        <w:t>Consolidate navigation to 5 primary categories maximum</w:t>
      </w:r>
    </w:p>
    <w:p>
      <w:pPr>
        <w:pStyle w:val="ListBullet"/>
      </w:pPr>
      <w:r>
        <w:t>Implement trust signals throughout site architecture</w:t>
      </w:r>
    </w:p>
    <w:p>
      <w:pPr>
        <w:pStyle w:val="ListBullet"/>
      </w:pPr>
      <w:r>
        <w:t>Create educational content hub with clear learning pathways</w:t>
      </w:r>
    </w:p>
    <w:p/>
    <w:p>
      <w:r>
        <w:rPr>
          <w:b/>
        </w:rPr>
        <w:t>Medium-Term Differentiation (Month 2-3):</w:t>
      </w:r>
    </w:p>
    <w:p>
      <w:pPr>
        <w:pStyle w:val="ListBullet"/>
      </w:pPr>
      <w:r>
        <w:t>Develop pillar page integration strategy with topic clustering</w:t>
      </w:r>
    </w:p>
    <w:p>
      <w:pPr>
        <w:pStyle w:val="ListBullet"/>
      </w:pPr>
      <w:r>
        <w:t>Implement area-based geographic organisation</w:t>
      </w:r>
    </w:p>
    <w:p>
      <w:pPr>
        <w:pStyle w:val="ListBullet"/>
      </w:pPr>
      <w:r>
        <w:t>Create persona-specific content pathways and calls-to-action</w:t>
      </w:r>
    </w:p>
    <w:p/>
    <w:p>
      <w:r>
        <w:rPr>
          <w:b/>
        </w:rPr>
        <w:t>Long-Term Competitive Advantage (Month 4-6):</w:t>
      </w:r>
    </w:p>
    <w:p>
      <w:pPr>
        <w:pStyle w:val="ListBullet"/>
      </w:pPr>
      <w:r>
        <w:t>Establish thought leadership through innovative content approaches</w:t>
      </w:r>
    </w:p>
    <w:p>
      <w:pPr>
        <w:pStyle w:val="ListBullet"/>
      </w:pPr>
      <w:r>
        <w:t>Develop community engagement and referral optimization systems</w:t>
      </w:r>
    </w:p>
    <w:p>
      <w:pPr>
        <w:pStyle w:val="ListBullet"/>
      </w:pPr>
      <w:r>
        <w:t>Integrate advanced interactive tools and customer portal features</w:t>
      </w:r>
    </w:p>
    <w:p/>
    <w:p/>
    <w:p>
      <w:pPr>
        <w:jc w:val="center"/>
      </w:pPr>
      <w:r>
        <w:t>__________________________________________________</w:t>
      </w:r>
    </w:p>
    <w:p/>
    <w:p/>
    <w:p>
      <w:pPr>
        <w:pStyle w:val="Heading2"/>
        <w:jc w:val="left"/>
      </w:pPr>
      <w:r>
        <w:t>Competitive Intelligence Summary</w:t>
      </w:r>
    </w:p>
    <w:p/>
    <w:p>
      <w:pPr>
        <w:pStyle w:val="Heading3"/>
        <w:jc w:val="left"/>
      </w:pPr>
      <w:r>
        <w:t>Market Leader Success Factors</w:t>
      </w:r>
    </w:p>
    <w:p/>
    <w:p>
      <w:r>
        <w:t>1. **Educational Authority**: All leaders prioritise education over sales pressure</w:t>
      </w:r>
    </w:p>
    <w:p>
      <w:r>
        <w:t>2. **Local Credibility**: Geographic expertise and community presence essential</w:t>
      </w:r>
    </w:p>
    <w:p>
      <w:r>
        <w:t>3. **Trust Building**: Prominent display of credentials, awards, and customer success</w:t>
      </w:r>
    </w:p>
    <w:p>
      <w:r>
        <w:t>4. **Simplified UX**: Streamlined navigation and clear customer journey design</w:t>
      </w:r>
    </w:p>
    <w:p>
      <w:r>
        <w:t>5. **Comprehensive Service**: Beyond solar to holistic energy solutions</w:t>
      </w:r>
    </w:p>
    <w:p/>
    <w:p>
      <w:pPr>
        <w:pStyle w:val="Heading3"/>
        <w:jc w:val="left"/>
      </w:pPr>
      <w:r>
        <w:t>Simply Solar Positioning Opportunities</w:t>
      </w:r>
    </w:p>
    <w:p/>
    <w:p>
      <w:r>
        <w:rPr>
          <w:b/>
        </w:rPr>
        <w:t>Blue Ocean Opportunities:</w:t>
      </w:r>
    </w:p>
    <w:p>
      <w:pPr>
        <w:pStyle w:val="ListBullet"/>
      </w:pPr>
      <w:r>
        <w:t>Simplified content strategy with pillar page integration</w:t>
      </w:r>
    </w:p>
    <w:p>
      <w:pPr>
        <w:pStyle w:val="ListBullet"/>
      </w:pPr>
      <w:r>
        <w:t>Area-based navigation innovation</w:t>
      </w:r>
    </w:p>
    <w:p>
      <w:pPr>
        <w:pStyle w:val="ListBullet"/>
      </w:pPr>
      <w:r>
        <w:t>Monthly content themes aligned with customer education journey</w:t>
      </w:r>
    </w:p>
    <w:p>
      <w:pPr>
        <w:pStyle w:val="ListBullet"/>
      </w:pPr>
      <w:r>
        <w:t>Streamlined blog approach (2 posts/month vs. competitor complexity)</w:t>
      </w:r>
    </w:p>
    <w:p/>
    <w:p>
      <w:r>
        <w:rPr>
          <w:b/>
        </w:rPr>
        <w:t>Competitive Advantages to Develop:</w:t>
      </w:r>
    </w:p>
    <w:p>
      <w:pPr>
        <w:pStyle w:val="ListBullet"/>
      </w:pPr>
      <w:r>
        <w:t>Educational expertise through comprehensive research-backed content</w:t>
      </w:r>
    </w:p>
    <w:p>
      <w:pPr>
        <w:pStyle w:val="ListBullet"/>
      </w:pPr>
      <w:r>
        <w:t>User experience innovation through cognitive load minimisation</w:t>
      </w:r>
    </w:p>
    <w:p>
      <w:pPr>
        <w:pStyle w:val="ListBullet"/>
      </w:pPr>
      <w:r>
        <w:t>Content quality through iterative feedback loops and British English compliance</w:t>
      </w:r>
    </w:p>
    <w:p>
      <w:pPr>
        <w:pStyle w:val="ListBullet"/>
      </w:pPr>
      <w:r>
        <w:t>Strategic positioning through USP clarity and differentiation</w:t>
      </w:r>
    </w:p>
    <w:p/>
    <w:p/>
    <w:p>
      <w:pPr>
        <w:jc w:val="center"/>
      </w:pPr>
      <w:r>
        <w:t>__________________________________________________</w:t>
      </w:r>
    </w:p>
    <w:p/>
    <w:p/>
    <w:p>
      <w:pPr>
        <w:pStyle w:val="Heading2"/>
        <w:jc w:val="left"/>
      </w:pPr>
      <w:r>
        <w:t>Data Sources &amp; Research Methodology</w:t>
      </w:r>
    </w:p>
    <w:p/>
    <w:p>
      <w:pPr>
        <w:pStyle w:val="Heading3"/>
        <w:jc w:val="left"/>
      </w:pPr>
      <w:r>
        <w:t>Primary Research Sources</w:t>
      </w:r>
    </w:p>
    <w:p>
      <w:pPr>
        <w:pStyle w:val="ListBullet"/>
      </w:pPr>
      <w:r>
        <w:t>**Direct Website Analysis**: Comprehensive review of competitor websites and user experiences</w:t>
      </w:r>
    </w:p>
    <w:p>
      <w:pPr>
        <w:pStyle w:val="ListBullet"/>
      </w:pPr>
      <w:r>
        <w:t>**Industry Reports**: Canstar Blue ratings, SunWiz awards, customer satisfaction surveys</w:t>
      </w:r>
    </w:p>
    <w:p>
      <w:pPr>
        <w:pStyle w:val="ListBullet"/>
      </w:pPr>
      <w:r>
        <w:t>**SEO Analysis Tools**: Navigation structure, content organisation, technical implementation</w:t>
      </w:r>
    </w:p>
    <w:p>
      <w:pPr>
        <w:pStyle w:val="ListBullet"/>
      </w:pPr>
      <w:r>
        <w:t>**Customer Journey Mapping**: User experience analysis across awareness to post-purchase stages</w:t>
      </w:r>
    </w:p>
    <w:p/>
    <w:p>
      <w:pPr>
        <w:pStyle w:val="Heading3"/>
        <w:jc w:val="left"/>
      </w:pPr>
      <w:r>
        <w:t>Research Limitations</w:t>
      </w:r>
    </w:p>
    <w:p>
      <w:pPr>
        <w:pStyle w:val="ListBullet"/>
      </w:pPr>
      <w:r>
        <w:t>Analysis limited to publicly available website information</w:t>
      </w:r>
    </w:p>
    <w:p>
      <w:pPr>
        <w:pStyle w:val="ListBullet"/>
      </w:pPr>
      <w:r>
        <w:t>Customer satisfaction data from third-party sources (Canstar Blue, SolarQuotes)</w:t>
      </w:r>
    </w:p>
    <w:p>
      <w:pPr>
        <w:pStyle w:val="ListBullet"/>
      </w:pPr>
      <w:r>
        <w:t>Regional variations in service delivery not fully captured</w:t>
      </w:r>
    </w:p>
    <w:p>
      <w:pPr>
        <w:pStyle w:val="ListBullet"/>
      </w:pPr>
      <w:r>
        <w:t>Pricing information not consistently available across competitors</w:t>
      </w:r>
    </w:p>
    <w:p/>
    <w:p>
      <w:pPr>
        <w:pStyle w:val="Heading3"/>
        <w:jc w:val="left"/>
      </w:pPr>
      <w:r>
        <w:t>Competitive Intelligence Verification</w:t>
      </w:r>
    </w:p>
    <w:p>
      <w:pPr>
        <w:pStyle w:val="ListBullet"/>
      </w:pPr>
      <w:r>
        <w:t>Cross-referenced multiple sources for company statistics and market positioning</w:t>
      </w:r>
    </w:p>
    <w:p>
      <w:pPr>
        <w:pStyle w:val="ListBullet"/>
      </w:pPr>
      <w:r>
        <w:t>Validated trust signals through independent industry award verification</w:t>
      </w:r>
    </w:p>
    <w:p>
      <w:pPr>
        <w:pStyle w:val="ListBullet"/>
      </w:pPr>
      <w:r>
        <w:t>Confirmed geographic coverage through location page analysis and dealer network review</w:t>
      </w:r>
    </w:p>
    <w:p/>
    <w:p/>
    <w:p>
      <w:pPr>
        <w:jc w:val="center"/>
      </w:pPr>
      <w:r>
        <w:t>__________________________________________________</w:t>
      </w:r>
    </w:p>
    <w:p/>
    <w:p/>
    <w:p>
      <w:r>
        <w:t>*Competitive analysis prepared using British English standards for Simply Solar Solutions strategic planning - September 2025*</w:t>
      </w:r>
    </w:p>
    <w:p>
      <w:r>
        <w:t>*Next Phase: Advanced SEO &amp; Keyword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