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Project Overview</w:t>
      </w:r>
    </w:p>
    <w:p/>
    <w:p>
      <w:r>
        <w:rPr>
          <w:b/>
        </w:rPr>
        <w:t>Client:</w:t>
      </w:r>
      <w:r>
        <w:t xml:space="preserve"> Australian Dental Specialists</w:t>
      </w:r>
    </w:p>
    <w:p>
      <w:r>
        <w:rPr>
          <w:b/>
        </w:rPr>
        <w:t>Domain:</w:t>
      </w:r>
      <w:r>
        <w:t xml:space="preserve"> australiandentalspecialists.com</w:t>
      </w:r>
    </w:p>
    <w:p>
      <w:r>
        <w:rPr>
          <w:b/>
        </w:rPr>
        <w:t>Project Type:</w:t>
      </w:r>
      <w:r>
        <w:t xml:space="preserve"> Comprehensive Content Strategy for Sydney Endodontic Practice</w:t>
      </w:r>
    </w:p>
    <w:p>
      <w:r>
        <w:rPr>
          <w:b/>
        </w:rPr>
        <w:t>Geographic Focus:</w:t>
      </w:r>
      <w:r>
        <w:t xml:space="preserve"> Sydney Metropolitan Area</w:t>
      </w:r>
    </w:p>
    <w:p>
      <w:r>
        <w:rPr>
          <w:b/>
        </w:rPr>
        <w:t>Target Market:</w:t>
      </w:r>
      <w:r>
        <w:t xml:space="preserve"> Sydney Residents Requiring Endodontic Care</w:t>
      </w:r>
    </w:p>
    <w:p>
      <w:r>
        <w:rPr>
          <w:b/>
        </w:rPr>
        <w:t>Project Duration:</w:t>
      </w:r>
      <w:r>
        <w:t xml:space="preserve"> 12 Months (October 2025 - September 2026)</w:t>
      </w:r>
    </w:p>
    <w:p>
      <w:r>
        <w:rPr>
          <w:b/>
        </w:rPr>
        <w:t>Specialisation:</w:t>
      </w:r>
      <w:r>
        <w:t xml:space="preserve"> Endodontics Only (NO Prosthodontic Services)</w:t>
      </w:r>
    </w:p>
    <w:p/>
    <w:p/>
    <w:p>
      <w:pPr>
        <w:jc w:val="center"/>
      </w:pPr>
      <w:r>
        <w:t>__________________________________________________</w:t>
      </w:r>
    </w:p>
    <w:p/>
    <w:p/>
    <w:p>
      <w:pPr>
        <w:pStyle w:val="Heading2"/>
        <w:jc w:val="left"/>
      </w:pPr>
      <w:r>
        <w:t>Executive Summary</w:t>
      </w:r>
    </w:p>
    <w:p/>
    <w:p>
      <w:r>
        <w:t>Australian Dental Specialists seeks to establish market leadership in Sydney's endodontic care sector through strategic content marketing that positions the practice as the premier destination for root canal treatment, pulp therapy, and dental trauma management across the Sydney metropolitan area.</w:t>
      </w:r>
    </w:p>
    <w:p/>
    <w:p>
      <w:pPr>
        <w:pStyle w:val="Heading3"/>
        <w:jc w:val="left"/>
      </w:pPr>
      <w:r>
        <w:t>Project Scope</w:t>
      </w:r>
    </w:p>
    <w:p/>
    <w:p>
      <w:r>
        <w:t>This comprehensive content strategy transforms Australian Dental Specialists into Sydney's leading endodontic education authority while driving measurable patient acquisition through strategically planned content experiences targeting Sydney residents specifically.</w:t>
      </w:r>
    </w:p>
    <w:p/>
    <w:p>
      <w:r>
        <w:rPr>
          <w:b/>
        </w:rPr>
        <w:t>Core Focus Areas:</w:t>
      </w:r>
    </w:p>
    <w:p>
      <w:pPr>
        <w:pStyle w:val="ListBullet"/>
      </w:pPr>
      <w:r>
        <w:t>Root canal treatment and therapy</w:t>
      </w:r>
    </w:p>
    <w:p>
      <w:pPr>
        <w:pStyle w:val="ListBullet"/>
      </w:pPr>
      <w:r>
        <w:t>Pulp therapy procedures</w:t>
      </w:r>
    </w:p>
    <w:p>
      <w:pPr>
        <w:pStyle w:val="ListBullet"/>
      </w:pPr>
      <w:r>
        <w:t>Dental trauma management</w:t>
      </w:r>
    </w:p>
    <w:p>
      <w:pPr>
        <w:pStyle w:val="ListBullet"/>
      </w:pPr>
      <w:r>
        <w:t>Endodontic retreatment</w:t>
      </w:r>
    </w:p>
    <w:p>
      <w:pPr>
        <w:pStyle w:val="ListBullet"/>
      </w:pPr>
      <w:r>
        <w:t>Apical surgery (apicoectomy)</w:t>
      </w:r>
    </w:p>
    <w:p/>
    <w:p>
      <w:r>
        <w:rPr>
          <w:b/>
        </w:rPr>
        <w:t>Excluded Services:</w:t>
      </w:r>
    </w:p>
    <w:p>
      <w:pPr>
        <w:pStyle w:val="ListBullet"/>
      </w:pPr>
      <w:r>
        <w:t>Prosthodontic services (crowns, bridges, dentures, implants)</w:t>
      </w:r>
    </w:p>
    <w:p>
      <w:pPr>
        <w:pStyle w:val="ListBullet"/>
      </w:pPr>
      <w:r>
        <w:t>General dentistry procedures</w:t>
      </w:r>
    </w:p>
    <w:p>
      <w:pPr>
        <w:pStyle w:val="ListBullet"/>
      </w:pPr>
      <w:r>
        <w:t>Cosmetic dentistry services</w:t>
      </w:r>
    </w:p>
    <w:p/>
    <w:p/>
    <w:p>
      <w:pPr>
        <w:jc w:val="center"/>
      </w:pPr>
      <w:r>
        <w:t>__________________________________________________</w:t>
      </w:r>
    </w:p>
    <w:p/>
    <w:p/>
    <w:p>
      <w:pPr>
        <w:pStyle w:val="Heading2"/>
        <w:jc w:val="left"/>
      </w:pPr>
      <w:r>
        <w:t>Business Objectives</w:t>
      </w:r>
    </w:p>
    <w:p/>
    <w:p>
      <w:pPr>
        <w:pStyle w:val="Heading3"/>
        <w:jc w:val="left"/>
      </w:pPr>
      <w:r>
        <w:t>Primary Objectives</w:t>
      </w:r>
    </w:p>
    <w:p>
      <w:pPr>
        <w:pStyle w:val="ListNumber"/>
      </w:pPr>
      <w:r>
        <w:rPr>
          <w:b/>
        </w:rPr>
        <w:t>Establish Sydney Market Leadership</w:t>
      </w:r>
      <w:r>
        <w:t xml:space="preserve"> in endodontic patient education and care</w:t>
      </w:r>
    </w:p>
    <w:p>
      <w:pPr>
        <w:pStyle w:val="ListNumber"/>
      </w:pPr>
      <w:r>
        <w:rPr>
          <w:b/>
        </w:rPr>
        <w:t>Capture High-Intent Sydney Traffic</w:t>
      </w:r>
      <w:r>
        <w:t xml:space="preserve"> through emergency and specialist-focused content</w:t>
      </w:r>
    </w:p>
    <w:p>
      <w:pPr>
        <w:pStyle w:val="ListNumber"/>
      </w:pPr>
      <w:r>
        <w:rPr>
          <w:b/>
        </w:rPr>
        <w:t>Build Brand Recognition</w:t>
      </w:r>
      <w:r>
        <w:t xml:space="preserve"> as Sydney's premier endodontic specialists</w:t>
      </w:r>
    </w:p>
    <w:p>
      <w:pPr>
        <w:pStyle w:val="ListNumber"/>
      </w:pPr>
      <w:r>
        <w:rPr>
          <w:b/>
        </w:rPr>
        <w:t>Optimise Patient Journey</w:t>
      </w:r>
      <w:r>
        <w:t xml:space="preserve"> for Sydney residents from awareness to treatment</w:t>
      </w:r>
    </w:p>
    <w:p>
      <w:pPr>
        <w:pStyle w:val="ListNumber"/>
      </w:pPr>
      <w:r>
        <w:rPr>
          <w:b/>
        </w:rPr>
        <w:t>Drive Patient Acquisition</w:t>
      </w:r>
      <w:r>
        <w:t xml:space="preserve"> through strategic content experiences</w:t>
      </w:r>
    </w:p>
    <w:p/>
    <w:p>
      <w:pPr>
        <w:pStyle w:val="Heading3"/>
        <w:jc w:val="left"/>
      </w:pPr>
      <w:r>
        <w:t>Success Metrics (12-Month Targets)</w:t>
      </w:r>
    </w:p>
    <w:p>
      <w:pPr>
        <w:pStyle w:val="ListBullet"/>
      </w:pPr>
      <w:r>
        <w:rPr>
          <w:b/>
        </w:rPr>
        <w:t>150% organic traffic growth</w:t>
      </w:r>
      <w:r>
        <w:t xml:space="preserve"> within Sydney search market</w:t>
      </w:r>
    </w:p>
    <w:p>
      <w:pPr>
        <w:pStyle w:val="ListBullet"/>
      </w:pPr>
      <w:r>
        <w:rPr>
          <w:b/>
        </w:rPr>
        <w:t>300+ qualified consultation requests</w:t>
      </w:r>
      <w:r>
        <w:t xml:space="preserve"> monthly from Sydney patients</w:t>
      </w:r>
    </w:p>
    <w:p>
      <w:pPr>
        <w:pStyle w:val="ListBullet"/>
      </w:pPr>
      <w:r>
        <w:rPr>
          <w:b/>
        </w:rPr>
        <w:t>Top 3 rankings</w:t>
      </w:r>
      <w:r>
        <w:t xml:space="preserve"> for 20+ primary Sydney endodontic keywords</w:t>
      </w:r>
    </w:p>
    <w:p>
      <w:pPr>
        <w:pStyle w:val="ListBullet"/>
      </w:pPr>
      <w:r>
        <w:rPr>
          <w:b/>
        </w:rPr>
        <w:t>25+ featured snippets</w:t>
      </w:r>
      <w:r>
        <w:t xml:space="preserve"> for Sydney dental searches</w:t>
      </w:r>
    </w:p>
    <w:p>
      <w:pPr>
        <w:pStyle w:val="ListBullet"/>
      </w:pPr>
      <w:r>
        <w:rPr>
          <w:b/>
        </w:rPr>
        <w:t>50% increase</w:t>
      </w:r>
      <w:r>
        <w:t xml:space="preserve"> in emergency consultations by Month 3</w:t>
      </w:r>
    </w:p>
    <w:p/>
    <w:p/>
    <w:p>
      <w:pPr>
        <w:jc w:val="center"/>
      </w:pPr>
      <w:r>
        <w:t>__________________________________________________</w:t>
      </w:r>
    </w:p>
    <w:p/>
    <w:p/>
    <w:p>
      <w:pPr>
        <w:pStyle w:val="Heading2"/>
        <w:jc w:val="left"/>
      </w:pPr>
      <w:r>
        <w:t>Target Market Analysis</w:t>
      </w:r>
    </w:p>
    <w:p/>
    <w:p>
      <w:pPr>
        <w:pStyle w:val="Heading3"/>
        <w:jc w:val="left"/>
      </w:pPr>
      <w:r>
        <w:t>Geographic Focus: Sydney Metropolitan Area</w:t>
      </w:r>
    </w:p>
    <w:p/>
    <w:p>
      <w:r>
        <w:rPr>
          <w:b/>
        </w:rPr>
        <w:t>Primary Service Areas:</w:t>
      </w:r>
    </w:p>
    <w:p>
      <w:pPr>
        <w:pStyle w:val="ListBullet"/>
      </w:pPr>
      <w:r>
        <w:t>Sydney CBD and Inner Suburbs</w:t>
      </w:r>
    </w:p>
    <w:p>
      <w:pPr>
        <w:pStyle w:val="ListBullet"/>
      </w:pPr>
      <w:r>
        <w:t>Eastern Suburbs (Bondi, Randwick, Woollahra)</w:t>
      </w:r>
    </w:p>
    <w:p>
      <w:pPr>
        <w:pStyle w:val="ListBullet"/>
      </w:pPr>
      <w:r>
        <w:t>North Shore (Chatswood, North Sydney, Mosman)</w:t>
      </w:r>
    </w:p>
    <w:p>
      <w:pPr>
        <w:pStyle w:val="ListBullet"/>
      </w:pPr>
      <w:r>
        <w:t>Inner West (Newtown, Leichhardt, Balmain)</w:t>
      </w:r>
    </w:p>
    <w:p>
      <w:pPr>
        <w:pStyle w:val="ListBullet"/>
      </w:pPr>
      <w:r>
        <w:t>Western Sydney (Parramatta, Penrith, Blacktown)</w:t>
      </w:r>
    </w:p>
    <w:p>
      <w:pPr>
        <w:pStyle w:val="ListBullet"/>
      </w:pPr>
      <w:r>
        <w:t>Southern Sydney (Sutherland, Cronulla, Miranda)</w:t>
      </w:r>
    </w:p>
    <w:p/>
    <w:p>
      <w:r>
        <w:rPr>
          <w:b/>
        </w:rPr>
        <w:t>Market Demographics:</w:t>
      </w:r>
    </w:p>
    <w:p>
      <w:pPr>
        <w:pStyle w:val="ListBullet"/>
      </w:pPr>
      <w:r>
        <w:rPr>
          <w:b/>
        </w:rPr>
        <w:t>Population:</w:t>
      </w:r>
      <w:r>
        <w:t xml:space="preserve"> 5.3 million Sydney residents</w:t>
      </w:r>
    </w:p>
    <w:p>
      <w:pPr>
        <w:pStyle w:val="ListBullet"/>
      </w:pPr>
      <w:r>
        <w:rPr>
          <w:b/>
        </w:rPr>
        <w:t>Age Distribution:</w:t>
      </w:r>
      <w:r>
        <w:t xml:space="preserve"> 25-65 (primary endodontic patient age range)</w:t>
      </w:r>
    </w:p>
    <w:p>
      <w:pPr>
        <w:pStyle w:val="ListBullet"/>
      </w:pPr>
      <w:r>
        <w:rPr>
          <w:b/>
        </w:rPr>
        <w:t>Income Levels:</w:t>
      </w:r>
      <w:r>
        <w:t xml:space="preserve"> Middle to high-income households</w:t>
      </w:r>
    </w:p>
    <w:p>
      <w:pPr>
        <w:pStyle w:val="ListBullet"/>
      </w:pPr>
      <w:r>
        <w:rPr>
          <w:b/>
        </w:rPr>
        <w:t>Health Consciousness:</w:t>
      </w:r>
      <w:r>
        <w:t xml:space="preserve"> High awareness of specialist dental care</w:t>
      </w:r>
    </w:p>
    <w:p/>
    <w:p>
      <w:pPr>
        <w:pStyle w:val="Heading3"/>
        <w:jc w:val="left"/>
      </w:pPr>
      <w:r>
        <w:t>Patient Profile Analysis</w:t>
      </w:r>
    </w:p>
    <w:p/>
    <w:p>
      <w:r>
        <w:rPr>
          <w:b/>
        </w:rPr>
        <w:t>Primary Patient Personas (Sydney-Focused):</w:t>
      </w:r>
    </w:p>
    <w:p/>
    <w:p>
      <w:pPr>
        <w:pStyle w:val="ListNumber"/>
      </w:pPr>
      <w:r>
        <w:rPr>
          <w:b/>
        </w:rPr>
        <w:t>Emma - Emergency Patient (42% of patients)</w:t>
      </w:r>
    </w:p>
    <w:p>
      <w:pPr>
        <w:pStyle w:val="ListBullet"/>
      </w:pPr>
      <w:r>
        <w:t>Age: 35-45, Inner West Sydney</w:t>
      </w:r>
    </w:p>
    <w:p>
      <w:pPr>
        <w:pStyle w:val="ListBullet"/>
      </w:pPr>
      <w:r>
        <w:t>Immediate pain relief needs</w:t>
      </w:r>
    </w:p>
    <w:p>
      <w:pPr>
        <w:pStyle w:val="ListBullet"/>
      </w:pPr>
      <w:r>
        <w:t>High search intent for "emergency dentist Sydney"</w:t>
      </w:r>
    </w:p>
    <w:p/>
    <w:p>
      <w:pPr>
        <w:pStyle w:val="ListNumber"/>
      </w:pPr>
      <w:r>
        <w:rPr>
          <w:b/>
        </w:rPr>
        <w:t>David - Informed Planner (28% of patients)</w:t>
      </w:r>
    </w:p>
    <w:p>
      <w:pPr>
        <w:pStyle w:val="ListBullet"/>
      </w:pPr>
      <w:r>
        <w:t>Age: 40-55, North Shore Sydney</w:t>
      </w:r>
    </w:p>
    <w:p>
      <w:pPr>
        <w:pStyle w:val="ListBullet"/>
      </w:pPr>
      <w:r>
        <w:t>Research-driven decisions</w:t>
      </w:r>
    </w:p>
    <w:p>
      <w:pPr>
        <w:pStyle w:val="ListBullet"/>
      </w:pPr>
      <w:r>
        <w:t>Searches "best endodontist Sydney"</w:t>
      </w:r>
    </w:p>
    <w:p/>
    <w:p>
      <w:pPr>
        <w:pStyle w:val="ListNumber"/>
      </w:pPr>
      <w:r>
        <w:rPr>
          <w:b/>
        </w:rPr>
        <w:t>Sarah - Anxious Patient (18% of patients)</w:t>
      </w:r>
    </w:p>
    <w:p>
      <w:pPr>
        <w:pStyle w:val="ListBullet"/>
      </w:pPr>
      <w:r>
        <w:t>Age: 30-40, Eastern Suburbs</w:t>
      </w:r>
    </w:p>
    <w:p>
      <w:pPr>
        <w:pStyle w:val="ListBullet"/>
      </w:pPr>
      <w:r>
        <w:t>Comfort-focused care seeking</w:t>
      </w:r>
    </w:p>
    <w:p>
      <w:pPr>
        <w:pStyle w:val="ListBullet"/>
      </w:pPr>
      <w:r>
        <w:t>Searches "gentle root canal Sydney"</w:t>
      </w:r>
    </w:p>
    <w:p/>
    <w:p>
      <w:pPr>
        <w:pStyle w:val="ListNumber"/>
      </w:pPr>
      <w:r>
        <w:rPr>
          <w:b/>
        </w:rPr>
        <w:t>Michael - Sports Injury (12% of patients)</w:t>
      </w:r>
    </w:p>
    <w:p>
      <w:pPr>
        <w:pStyle w:val="ListBullet"/>
      </w:pPr>
      <w:r>
        <w:t>Age: 25-35, CBD/Inner Sydney</w:t>
      </w:r>
    </w:p>
    <w:p>
      <w:pPr>
        <w:pStyle w:val="ListBullet"/>
      </w:pPr>
      <w:r>
        <w:t>Trauma and aesthetic concerns</w:t>
      </w:r>
    </w:p>
    <w:p>
      <w:pPr>
        <w:pStyle w:val="ListBullet"/>
      </w:pPr>
      <w:r>
        <w:t>Searches "dental trauma specialist Sydney"</w:t>
      </w:r>
    </w:p>
    <w:p/>
    <w:p/>
    <w:p>
      <w:pPr>
        <w:jc w:val="center"/>
      </w:pPr>
      <w:r>
        <w:t>__________________________________________________</w:t>
      </w:r>
    </w:p>
    <w:p/>
    <w:p/>
    <w:p>
      <w:pPr>
        <w:pStyle w:val="Heading2"/>
        <w:jc w:val="left"/>
      </w:pPr>
      <w:r>
        <w:t>Competitive Landscape - Sydney Market</w:t>
      </w:r>
    </w:p>
    <w:p/>
    <w:p>
      <w:pPr>
        <w:pStyle w:val="Heading3"/>
        <w:jc w:val="left"/>
      </w:pPr>
      <w:r>
        <w:t>Key Sydney Endodontic Competitors</w:t>
      </w:r>
    </w:p>
    <w:p/>
    <w:p>
      <w:r>
        <w:rPr>
          <w:b/>
        </w:rPr>
        <w:t>Direct Competitors:</w:t>
      </w:r>
    </w:p>
    <w:p>
      <w:pPr>
        <w:pStyle w:val="ListNumber"/>
      </w:pPr>
      <w:r>
        <w:rPr>
          <w:b/>
        </w:rPr>
        <w:t>Sydney Endodontic Specialists</w:t>
      </w:r>
      <w:r>
        <w:t xml:space="preserve"> (Neutral Bay)</w:t>
      </w:r>
    </w:p>
    <w:p>
      <w:pPr>
        <w:pStyle w:val="ListNumber"/>
      </w:pPr>
      <w:r>
        <w:rPr>
          <w:b/>
        </w:rPr>
        <w:t>Root Canal Specialists Sydney</w:t>
      </w:r>
      <w:r>
        <w:t xml:space="preserve"> (CBD)</w:t>
      </w:r>
    </w:p>
    <w:p>
      <w:pPr>
        <w:pStyle w:val="ListNumber"/>
      </w:pPr>
      <w:r>
        <w:rPr>
          <w:b/>
        </w:rPr>
        <w:t>Advanced Endodontics</w:t>
      </w:r>
      <w:r>
        <w:t xml:space="preserve"> (Chatswood)</w:t>
      </w:r>
    </w:p>
    <w:p>
      <w:pPr>
        <w:pStyle w:val="ListNumber"/>
      </w:pPr>
      <w:r>
        <w:rPr>
          <w:b/>
        </w:rPr>
        <w:t>Sydney Dental Specialists</w:t>
      </w:r>
      <w:r>
        <w:t xml:space="preserve"> (Multiple locations)</w:t>
      </w:r>
    </w:p>
    <w:p>
      <w:pPr>
        <w:pStyle w:val="ListNumber"/>
      </w:pPr>
      <w:r>
        <w:rPr>
          <w:b/>
        </w:rPr>
        <w:t>Endodontic Associates</w:t>
      </w:r>
      <w:r>
        <w:t xml:space="preserve"> (Bondi Junction)</w:t>
      </w:r>
    </w:p>
    <w:p/>
    <w:p>
      <w:r>
        <w:rPr>
          <w:b/>
        </w:rPr>
        <w:t>Competitive Positioning Opportunities:</w:t>
      </w:r>
    </w:p>
    <w:p>
      <w:pPr>
        <w:pStyle w:val="ListBullet"/>
      </w:pPr>
      <w:r>
        <w:rPr>
          <w:b/>
        </w:rPr>
        <w:t>Patient Education Authority</w:t>
      </w:r>
      <w:r>
        <w:t xml:space="preserve"> - Comprehensive educational content gap identified</w:t>
      </w:r>
    </w:p>
    <w:p>
      <w:pPr>
        <w:pStyle w:val="ListBullet"/>
      </w:pPr>
      <w:r>
        <w:rPr>
          <w:b/>
        </w:rPr>
        <w:t>Emergency Response Excellence</w:t>
      </w:r>
      <w:r>
        <w:t xml:space="preserve"> - Superior 24/7 availability protocols</w:t>
      </w:r>
    </w:p>
    <w:p>
      <w:pPr>
        <w:pStyle w:val="ListBullet"/>
      </w:pPr>
      <w:r>
        <w:rPr>
          <w:b/>
        </w:rPr>
        <w:t>Technology Leadership</w:t>
      </w:r>
      <w:r>
        <w:t xml:space="preserve"> - Advanced equipment undermarketed by competitors</w:t>
      </w:r>
    </w:p>
    <w:p>
      <w:pPr>
        <w:pStyle w:val="ListBullet"/>
      </w:pPr>
      <w:r>
        <w:rPr>
          <w:b/>
        </w:rPr>
        <w:t>Comfort-Focused Care</w:t>
      </w:r>
      <w:r>
        <w:t xml:space="preserve"> - Anxiety management and gentle treatment emphasis</w:t>
      </w:r>
    </w:p>
    <w:p/>
    <w:p>
      <w:pPr>
        <w:pStyle w:val="Heading3"/>
        <w:jc w:val="left"/>
      </w:pPr>
      <w:r>
        <w:t>Market Gap Analysis</w:t>
      </w:r>
    </w:p>
    <w:p/>
    <w:p>
      <w:r>
        <w:rPr>
          <w:b/>
        </w:rPr>
        <w:t>Content Opportunities Identified:</w:t>
      </w:r>
    </w:p>
    <w:p>
      <w:pPr>
        <w:pStyle w:val="ListBullet"/>
      </w:pPr>
      <w:r>
        <w:t>Lack of comprehensive Sydney-specific endodontic education</w:t>
      </w:r>
    </w:p>
    <w:p>
      <w:pPr>
        <w:pStyle w:val="ListBullet"/>
      </w:pPr>
      <w:r>
        <w:t>Limited emergency response content from competitors</w:t>
      </w:r>
    </w:p>
    <w:p>
      <w:pPr>
        <w:pStyle w:val="ListBullet"/>
      </w:pPr>
      <w:r>
        <w:t>Minimal patient comfort and anxiety management resources</w:t>
      </w:r>
    </w:p>
    <w:p>
      <w:pPr>
        <w:pStyle w:val="ListBullet"/>
      </w:pPr>
      <w:r>
        <w:t>Underutilised local SEO opportunities across Sydney suburbs</w:t>
      </w:r>
    </w:p>
    <w:p/>
    <w:p/>
    <w:p>
      <w:pPr>
        <w:jc w:val="center"/>
      </w:pPr>
      <w:r>
        <w:t>__________________________________________________</w:t>
      </w:r>
    </w:p>
    <w:p/>
    <w:p/>
    <w:p>
      <w:pPr>
        <w:pStyle w:val="Heading2"/>
        <w:jc w:val="left"/>
      </w:pPr>
      <w:r>
        <w:t>Content Strategy Framework</w:t>
      </w:r>
    </w:p>
    <w:p/>
    <w:p>
      <w:pPr>
        <w:pStyle w:val="Heading3"/>
        <w:jc w:val="left"/>
      </w:pPr>
      <w:r>
        <w:t>Content Pillars (Strategic Distribution)</w:t>
      </w:r>
    </w:p>
    <w:p/>
    <w:p>
      <w:pPr>
        <w:pStyle w:val="ListNumber"/>
      </w:pPr>
      <w:r>
        <w:rPr>
          <w:b/>
        </w:rPr>
        <w:t>Emergency Endodontic Care (30%)</w:t>
      </w:r>
    </w:p>
    <w:p>
      <w:pPr>
        <w:pStyle w:val="ListBullet"/>
      </w:pPr>
      <w:r>
        <w:t>High-intent emergency traffic capture</w:t>
      </w:r>
    </w:p>
    <w:p>
      <w:pPr>
        <w:pStyle w:val="ListBullet"/>
      </w:pPr>
      <w:r>
        <w:t>Sydney emergency dental services focus</w:t>
      </w:r>
    </w:p>
    <w:p>
      <w:pPr>
        <w:pStyle w:val="ListBullet"/>
      </w:pPr>
      <w:r>
        <w:t>24/7 availability messaging</w:t>
      </w:r>
    </w:p>
    <w:p/>
    <w:p>
      <w:pPr>
        <w:pStyle w:val="ListNumber"/>
      </w:pPr>
      <w:r>
        <w:rPr>
          <w:b/>
        </w:rPr>
        <w:t>Advanced Endodontic Education (25%)</w:t>
      </w:r>
    </w:p>
    <w:p>
      <w:pPr>
        <w:pStyle w:val="ListBullet"/>
      </w:pPr>
      <w:r>
        <w:t>Authority building and specialist positioning</w:t>
      </w:r>
    </w:p>
    <w:p>
      <w:pPr>
        <w:pStyle w:val="ListBullet"/>
      </w:pPr>
      <w:r>
        <w:t>Procedure explanations and patient education</w:t>
      </w:r>
    </w:p>
    <w:p>
      <w:pPr>
        <w:pStyle w:val="ListBullet"/>
      </w:pPr>
      <w:r>
        <w:t>Sydney practice expertise showcase</w:t>
      </w:r>
    </w:p>
    <w:p/>
    <w:p>
      <w:pPr>
        <w:pStyle w:val="ListNumber"/>
      </w:pPr>
      <w:r>
        <w:rPr>
          <w:b/>
        </w:rPr>
        <w:t>Patient Comfort &amp; Experience (20%)</w:t>
      </w:r>
    </w:p>
    <w:p>
      <w:pPr>
        <w:pStyle w:val="ListBullet"/>
      </w:pPr>
      <w:r>
        <w:t>Anxiety management and gentle care</w:t>
      </w:r>
    </w:p>
    <w:p>
      <w:pPr>
        <w:pStyle w:val="ListBullet"/>
      </w:pPr>
      <w:r>
        <w:t>Comfort-focused treatment approaches</w:t>
      </w:r>
    </w:p>
    <w:p>
      <w:pPr>
        <w:pStyle w:val="ListBullet"/>
      </w:pPr>
      <w:r>
        <w:t>Patient testimonials and success stories</w:t>
      </w:r>
    </w:p>
    <w:p/>
    <w:p>
      <w:pPr>
        <w:pStyle w:val="ListNumber"/>
      </w:pPr>
      <w:r>
        <w:rPr>
          <w:b/>
        </w:rPr>
        <w:t>Specialist Expertise &amp; Technology (15%)</w:t>
      </w:r>
    </w:p>
    <w:p>
      <w:pPr>
        <w:pStyle w:val="ListBullet"/>
      </w:pPr>
      <w:r>
        <w:t>Differentiation and credibility building</w:t>
      </w:r>
    </w:p>
    <w:p>
      <w:pPr>
        <w:pStyle w:val="ListBullet"/>
      </w:pPr>
      <w:r>
        <w:t>Advanced technology and techniques</w:t>
      </w:r>
    </w:p>
    <w:p>
      <w:pPr>
        <w:pStyle w:val="ListBullet"/>
      </w:pPr>
      <w:r>
        <w:t>Specialist qualifications and experience</w:t>
      </w:r>
    </w:p>
    <w:p/>
    <w:p>
      <w:pPr>
        <w:pStyle w:val="ListNumber"/>
      </w:pPr>
      <w:r>
        <w:rPr>
          <w:b/>
        </w:rPr>
        <w:t>Sydney Practice Information &amp; Accessibility (10%)</w:t>
      </w:r>
    </w:p>
    <w:p>
      <w:pPr>
        <w:pStyle w:val="ListBullet"/>
      </w:pPr>
      <w:r>
        <w:t>Location and accessibility information</w:t>
      </w:r>
    </w:p>
    <w:p>
      <w:pPr>
        <w:pStyle w:val="ListBullet"/>
      </w:pPr>
      <w:r>
        <w:t>Sydney transport and parking details</w:t>
      </w:r>
    </w:p>
    <w:p>
      <w:pPr>
        <w:pStyle w:val="ListBullet"/>
      </w:pPr>
      <w:r>
        <w:t>Conversion facilitation and appointment booking</w:t>
      </w:r>
    </w:p>
    <w:p/>
    <w:p>
      <w:pPr>
        <w:pStyle w:val="Heading3"/>
        <w:jc w:val="left"/>
      </w:pPr>
      <w:r>
        <w:t>12-Month Editorial Calendar Overview</w:t>
      </w:r>
    </w:p>
    <w:p/>
    <w:p>
      <w:r>
        <w:rPr>
          <w:b/>
        </w:rPr>
        <w:t>Quarter 1 (Oct-Dec 2025): Foundation &amp; Emergency Focus</w:t>
      </w:r>
    </w:p>
    <w:p>
      <w:pPr>
        <w:pStyle w:val="ListBullet"/>
      </w:pPr>
      <w:r>
        <w:t>20 articles establishing authority and emergency response</w:t>
      </w:r>
    </w:p>
    <w:p>
      <w:pPr>
        <w:pStyle w:val="ListBullet"/>
      </w:pPr>
      <w:r>
        <w:t>Focus on Sydney emergency endodontic services</w:t>
      </w:r>
    </w:p>
    <w:p>
      <w:pPr>
        <w:pStyle w:val="ListBullet"/>
      </w:pPr>
      <w:r>
        <w:t>Patient education foundation content</w:t>
      </w:r>
    </w:p>
    <w:p/>
    <w:p>
      <w:r>
        <w:rPr>
          <w:b/>
        </w:rPr>
        <w:t>Quarter 2 (Jan-Mar 2026): Education &amp; Technology Expansion</w:t>
      </w:r>
    </w:p>
    <w:p>
      <w:pPr>
        <w:pStyle w:val="ListBullet"/>
      </w:pPr>
      <w:r>
        <w:t>15 articles on advanced procedures and technology</w:t>
      </w:r>
    </w:p>
    <w:p>
      <w:pPr>
        <w:pStyle w:val="ListBullet"/>
      </w:pPr>
      <w:r>
        <w:t>Sydney-specific case studies and success stories</w:t>
      </w:r>
    </w:p>
    <w:p>
      <w:pPr>
        <w:pStyle w:val="ListBullet"/>
      </w:pPr>
      <w:r>
        <w:t>Comfort and anxiety management content</w:t>
      </w:r>
    </w:p>
    <w:p/>
    <w:p>
      <w:r>
        <w:rPr>
          <w:b/>
        </w:rPr>
        <w:t>Quarter 3 (Apr-Jun 2026): Patient Journey Optimisation</w:t>
      </w:r>
    </w:p>
    <w:p>
      <w:pPr>
        <w:pStyle w:val="ListBullet"/>
      </w:pPr>
      <w:r>
        <w:t>12 articles on patient experience and journey</w:t>
      </w:r>
    </w:p>
    <w:p>
      <w:pPr>
        <w:pStyle w:val="ListBullet"/>
      </w:pPr>
      <w:r>
        <w:t>Local Sydney suburb-specific content</w:t>
      </w:r>
    </w:p>
    <w:p>
      <w:pPr>
        <w:pStyle w:val="ListBullet"/>
      </w:pPr>
      <w:r>
        <w:t>Seasonal dental health considerations</w:t>
      </w:r>
    </w:p>
    <w:p/>
    <w:p>
      <w:r>
        <w:rPr>
          <w:b/>
        </w:rPr>
        <w:t>Quarter 4 (Jul-Sep 2026): Authority Consolidation</w:t>
      </w:r>
    </w:p>
    <w:p>
      <w:pPr>
        <w:pStyle w:val="ListBullet"/>
      </w:pPr>
      <w:r>
        <w:t>10 articles cementing thought leadership</w:t>
      </w:r>
    </w:p>
    <w:p>
      <w:pPr>
        <w:pStyle w:val="ListBullet"/>
      </w:pPr>
      <w:r>
        <w:t>Annual review and future planning content</w:t>
      </w:r>
    </w:p>
    <w:p>
      <w:pPr>
        <w:pStyle w:val="ListBullet"/>
      </w:pPr>
      <w:r>
        <w:t>Sydney market expansion strategies</w:t>
      </w:r>
    </w:p>
    <w:p/>
    <w:p/>
    <w:p>
      <w:pPr>
        <w:jc w:val="center"/>
      </w:pPr>
      <w:r>
        <w:t>__________________________________________________</w:t>
      </w:r>
    </w:p>
    <w:p/>
    <w:p/>
    <w:p>
      <w:pPr>
        <w:pStyle w:val="Heading2"/>
        <w:jc w:val="left"/>
      </w:pPr>
      <w:r>
        <w:t>Investment &amp; Resource Requirements</w:t>
      </w:r>
    </w:p>
    <w:p/>
    <w:p>
      <w:pPr>
        <w:pStyle w:val="Heading3"/>
        <w:jc w:val="left"/>
      </w:pPr>
      <w:r>
        <w:t>Annual Investment Budget: $128,000</w:t>
      </w:r>
    </w:p>
    <w:p/>
    <w:p>
      <w:r>
        <w:rPr>
          <w:b/>
        </w:rPr>
        <w:t>Content Creation (58% - $74,000)</w:t>
      </w:r>
    </w:p>
    <w:p>
      <w:pPr>
        <w:pStyle w:val="ListBullet"/>
      </w:pPr>
      <w:r>
        <w:t>Professional copywriting and medical content creation</w:t>
      </w:r>
    </w:p>
    <w:p>
      <w:pPr>
        <w:pStyle w:val="ListBullet"/>
      </w:pPr>
      <w:r>
        <w:t>Video production for procedure explanations</w:t>
      </w:r>
    </w:p>
    <w:p>
      <w:pPr>
        <w:pStyle w:val="ListBullet"/>
      </w:pPr>
      <w:r>
        <w:t>Interactive content and patient tools</w:t>
      </w:r>
    </w:p>
    <w:p/>
    <w:p>
      <w:r>
        <w:rPr>
          <w:b/>
        </w:rPr>
        <w:t>Technical Implementation (20% - $26,000)</w:t>
      </w:r>
    </w:p>
    <w:p>
      <w:pPr>
        <w:pStyle w:val="ListBullet"/>
      </w:pPr>
      <w:r>
        <w:t>Website optimization and technical setup</w:t>
      </w:r>
    </w:p>
    <w:p>
      <w:pPr>
        <w:pStyle w:val="ListBullet"/>
      </w:pPr>
      <w:r>
        <w:t>AI and voice search optimization</w:t>
      </w:r>
    </w:p>
    <w:p>
      <w:pPr>
        <w:pStyle w:val="ListBullet"/>
      </w:pPr>
      <w:r>
        <w:t>Local SEO implementation</w:t>
      </w:r>
    </w:p>
    <w:p/>
    <w:p>
      <w:r>
        <w:rPr>
          <w:b/>
        </w:rPr>
        <w:t>Marketing &amp; Promotion (22% - $28,000)</w:t>
      </w:r>
    </w:p>
    <w:p>
      <w:pPr>
        <w:pStyle w:val="ListBullet"/>
      </w:pPr>
      <w:r>
        <w:t>Content distribution and promotion</w:t>
      </w:r>
    </w:p>
    <w:p>
      <w:pPr>
        <w:pStyle w:val="ListBullet"/>
      </w:pPr>
      <w:r>
        <w:t>Sydney-specific advertising campaigns</w:t>
      </w:r>
    </w:p>
    <w:p>
      <w:pPr>
        <w:pStyle w:val="ListBullet"/>
      </w:pPr>
      <w:r>
        <w:t>Social media management and engagement</w:t>
      </w:r>
    </w:p>
    <w:p/>
    <w:p>
      <w:pPr>
        <w:pStyle w:val="Heading3"/>
        <w:jc w:val="left"/>
      </w:pPr>
      <w:r>
        <w:t>Expected ROI Projections</w:t>
      </w:r>
    </w:p>
    <w:p/>
    <w:p>
      <w:r>
        <w:rPr>
          <w:b/>
        </w:rPr>
        <w:t>Conservative Estimate: 300% ROI</w:t>
      </w:r>
    </w:p>
    <w:p>
      <w:pPr>
        <w:pStyle w:val="ListBullet"/>
      </w:pPr>
      <w:r>
        <w:t>Based on patient acquisition cost reduction</w:t>
      </w:r>
    </w:p>
    <w:p>
      <w:pPr>
        <w:pStyle w:val="ListBullet"/>
      </w:pPr>
      <w:r>
        <w:t>Increased consultation booking rates</w:t>
      </w:r>
    </w:p>
    <w:p>
      <w:pPr>
        <w:pStyle w:val="ListBullet"/>
      </w:pPr>
      <w:r>
        <w:t>Enhanced brand recognition in Sydney market</w:t>
      </w:r>
    </w:p>
    <w:p/>
    <w:p>
      <w:r>
        <w:rPr>
          <w:b/>
        </w:rPr>
        <w:t>Optimistic Projection: 500% ROI</w:t>
      </w:r>
    </w:p>
    <w:p>
      <w:pPr>
        <w:pStyle w:val="ListBullet"/>
      </w:pPr>
      <w:r>
        <w:t>Market leadership establishment</w:t>
      </w:r>
    </w:p>
    <w:p>
      <w:pPr>
        <w:pStyle w:val="ListBullet"/>
      </w:pPr>
      <w:r>
        <w:t>Premium pricing capability</w:t>
      </w:r>
    </w:p>
    <w:p>
      <w:pPr>
        <w:pStyle w:val="ListBullet"/>
      </w:pPr>
      <w:r>
        <w:t>Referral network expansion</w:t>
      </w:r>
    </w:p>
    <w:p/>
    <w:p/>
    <w:p>
      <w:pPr>
        <w:jc w:val="center"/>
      </w:pPr>
      <w:r>
        <w:t>__________________________________________________</w:t>
      </w:r>
    </w:p>
    <w:p/>
    <w:p/>
    <w:p>
      <w:pPr>
        <w:pStyle w:val="Heading2"/>
        <w:jc w:val="left"/>
      </w:pPr>
      <w:r>
        <w:t>Implementation Timeline</w:t>
      </w:r>
    </w:p>
    <w:p/>
    <w:p>
      <w:pPr>
        <w:pStyle w:val="Heading3"/>
        <w:jc w:val="left"/>
      </w:pPr>
      <w:r>
        <w:t>Phase 1 (October 2025): Foundation Setup</w:t>
      </w:r>
    </w:p>
    <w:p>
      <w:pPr>
        <w:pStyle w:val="ListBullet"/>
      </w:pPr>
      <w:r>
        <w:t>Website audit and technical optimization</w:t>
      </w:r>
    </w:p>
    <w:p>
      <w:pPr>
        <w:pStyle w:val="ListBullet"/>
      </w:pPr>
      <w:r>
        <w:t>Initial content publication (emergency focus)</w:t>
      </w:r>
    </w:p>
    <w:p>
      <w:pPr>
        <w:pStyle w:val="ListBullet"/>
      </w:pPr>
      <w:r>
        <w:t>Sydney local SEO implementation</w:t>
      </w:r>
    </w:p>
    <w:p/>
    <w:p>
      <w:pPr>
        <w:pStyle w:val="Heading3"/>
        <w:jc w:val="left"/>
      </w:pPr>
      <w:r>
        <w:t>Phase 2 (November-December 2025): Content Acceleration</w:t>
      </w:r>
    </w:p>
    <w:p>
      <w:pPr>
        <w:pStyle w:val="ListBullet"/>
      </w:pPr>
      <w:r>
        <w:t>Educational content series launch</w:t>
      </w:r>
    </w:p>
    <w:p>
      <w:pPr>
        <w:pStyle w:val="ListBullet"/>
      </w:pPr>
      <w:r>
        <w:t>Patient comfort content development</w:t>
      </w:r>
    </w:p>
    <w:p>
      <w:pPr>
        <w:pStyle w:val="ListBullet"/>
      </w:pPr>
      <w:r>
        <w:t>Sydney suburb-specific optimization</w:t>
      </w:r>
    </w:p>
    <w:p/>
    <w:p>
      <w:pPr>
        <w:pStyle w:val="Heading3"/>
        <w:jc w:val="left"/>
      </w:pPr>
      <w:r>
        <w:t>Phase 3 (January-March 2026): Market Expansion</w:t>
      </w:r>
    </w:p>
    <w:p>
      <w:pPr>
        <w:pStyle w:val="ListBullet"/>
      </w:pPr>
      <w:r>
        <w:t>Advanced procedure content</w:t>
      </w:r>
    </w:p>
    <w:p>
      <w:pPr>
        <w:pStyle w:val="ListBullet"/>
      </w:pPr>
      <w:r>
        <w:t>Technology showcase articles</w:t>
      </w:r>
    </w:p>
    <w:p>
      <w:pPr>
        <w:pStyle w:val="ListBullet"/>
      </w:pPr>
      <w:r>
        <w:t>Case study development</w:t>
      </w:r>
    </w:p>
    <w:p/>
    <w:p>
      <w:pPr>
        <w:pStyle w:val="Heading3"/>
        <w:jc w:val="left"/>
      </w:pPr>
      <w:r>
        <w:t>Phase 4 (April-September 2026): Authority Consolidation</w:t>
      </w:r>
    </w:p>
    <w:p>
      <w:pPr>
        <w:pStyle w:val="ListBullet"/>
      </w:pPr>
      <w:r>
        <w:t>Thought leadership content</w:t>
      </w:r>
    </w:p>
    <w:p>
      <w:pPr>
        <w:pStyle w:val="ListBullet"/>
      </w:pPr>
      <w:r>
        <w:t>Community engagement initiatives</w:t>
      </w:r>
    </w:p>
    <w:p>
      <w:pPr>
        <w:pStyle w:val="ListBullet"/>
      </w:pPr>
      <w:r>
        <w:t>Long-term patient retention strategies</w:t>
      </w:r>
    </w:p>
    <w:p/>
    <w:p/>
    <w:p>
      <w:pPr>
        <w:jc w:val="center"/>
      </w:pPr>
      <w:r>
        <w:t>__________________________________________________</w:t>
      </w:r>
    </w:p>
    <w:p/>
    <w:p/>
    <w:p>
      <w:pPr>
        <w:pStyle w:val="Heading2"/>
        <w:jc w:val="left"/>
      </w:pPr>
      <w:r>
        <w:t>Success Measurement Framework</w:t>
      </w:r>
    </w:p>
    <w:p/>
    <w:p>
      <w:pPr>
        <w:pStyle w:val="Heading3"/>
        <w:jc w:val="left"/>
      </w:pPr>
      <w:r>
        <w:t>Key Performance Indicators (KPIs)</w:t>
      </w:r>
    </w:p>
    <w:p/>
    <w:p>
      <w:r>
        <w:rPr>
          <w:b/>
        </w:rPr>
        <w:t>Traffic &amp; Visibility Metrics:</w:t>
      </w:r>
    </w:p>
    <w:p>
      <w:pPr>
        <w:pStyle w:val="ListBullet"/>
      </w:pPr>
      <w:r>
        <w:t>Organic traffic growth (Sydney searches)</w:t>
      </w:r>
    </w:p>
    <w:p>
      <w:pPr>
        <w:pStyle w:val="ListBullet"/>
      </w:pPr>
      <w:r>
        <w:t>Keyword rankings for Sydney endodontic terms</w:t>
      </w:r>
    </w:p>
    <w:p>
      <w:pPr>
        <w:pStyle w:val="ListBullet"/>
      </w:pPr>
      <w:r>
        <w:t>Featured snippet acquisitions</w:t>
      </w:r>
    </w:p>
    <w:p>
      <w:pPr>
        <w:pStyle w:val="ListBullet"/>
      </w:pPr>
      <w:r>
        <w:t>Voice search capture rates</w:t>
      </w:r>
    </w:p>
    <w:p/>
    <w:p>
      <w:r>
        <w:rPr>
          <w:b/>
        </w:rPr>
        <w:t>Patient Acquisition Metrics:</w:t>
      </w:r>
    </w:p>
    <w:p>
      <w:pPr>
        <w:pStyle w:val="ListBullet"/>
      </w:pPr>
      <w:r>
        <w:t>Consultation request volume</w:t>
      </w:r>
    </w:p>
    <w:p>
      <w:pPr>
        <w:pStyle w:val="ListBullet"/>
      </w:pPr>
      <w:r>
        <w:t>Emergency consultation increases</w:t>
      </w:r>
    </w:p>
    <w:p>
      <w:pPr>
        <w:pStyle w:val="ListBullet"/>
      </w:pPr>
      <w:r>
        <w:t>Conversion rate improvements</w:t>
      </w:r>
    </w:p>
    <w:p>
      <w:pPr>
        <w:pStyle w:val="ListBullet"/>
      </w:pPr>
      <w:r>
        <w:t>Patient retention rates</w:t>
      </w:r>
    </w:p>
    <w:p/>
    <w:p>
      <w:r>
        <w:rPr>
          <w:b/>
        </w:rPr>
        <w:t>Brand Authority Metrics:</w:t>
      </w:r>
    </w:p>
    <w:p>
      <w:pPr>
        <w:pStyle w:val="ListBullet"/>
      </w:pPr>
      <w:r>
        <w:t>Branded search volume increases</w:t>
      </w:r>
    </w:p>
    <w:p>
      <w:pPr>
        <w:pStyle w:val="ListBullet"/>
      </w:pPr>
      <w:r>
        <w:t>Social media engagement rates</w:t>
      </w:r>
    </w:p>
    <w:p>
      <w:pPr>
        <w:pStyle w:val="ListBullet"/>
      </w:pPr>
      <w:r>
        <w:t>Online review and rating improvements</w:t>
      </w:r>
    </w:p>
    <w:p>
      <w:pPr>
        <w:pStyle w:val="ListBullet"/>
      </w:pPr>
      <w:r>
        <w:t>Referral network expansion</w:t>
      </w:r>
    </w:p>
    <w:p/>
    <w:p>
      <w:pPr>
        <w:pStyle w:val="Heading3"/>
        <w:jc w:val="left"/>
      </w:pPr>
      <w:r>
        <w:t>Reporting Schedule</w:t>
      </w:r>
    </w:p>
    <w:p>
      <w:pPr>
        <w:pStyle w:val="ListBullet"/>
      </w:pPr>
      <w:r>
        <w:rPr>
          <w:b/>
        </w:rPr>
        <w:t>Weekly:</w:t>
      </w:r>
      <w:r>
        <w:t xml:space="preserve"> Traffic and ranking monitoring</w:t>
      </w:r>
    </w:p>
    <w:p>
      <w:pPr>
        <w:pStyle w:val="ListBullet"/>
      </w:pPr>
      <w:r>
        <w:rPr>
          <w:b/>
        </w:rPr>
        <w:t>Monthly:</w:t>
      </w:r>
      <w:r>
        <w:t xml:space="preserve"> Comprehensive performance review</w:t>
      </w:r>
    </w:p>
    <w:p>
      <w:pPr>
        <w:pStyle w:val="ListBullet"/>
      </w:pPr>
      <w:r>
        <w:rPr>
          <w:b/>
        </w:rPr>
        <w:t>Quarterly:</w:t>
      </w:r>
      <w:r>
        <w:t xml:space="preserve"> Strategy adjustment and optimization</w:t>
      </w:r>
    </w:p>
    <w:p>
      <w:pPr>
        <w:pStyle w:val="ListBullet"/>
      </w:pPr>
      <w:r>
        <w:rPr>
          <w:b/>
        </w:rPr>
        <w:t>Annually:</w:t>
      </w:r>
      <w:r>
        <w:t xml:space="preserve"> Complete ROI analysis and planning</w:t>
      </w:r>
    </w:p>
    <w:p/>
    <w:p/>
    <w:p>
      <w:pPr>
        <w:jc w:val="center"/>
      </w:pPr>
      <w:r>
        <w:t>__________________________________________________</w:t>
      </w:r>
    </w:p>
    <w:p/>
    <w:p/>
    <w:p>
      <w:r>
        <w:rPr>
          <w:b/>
        </w:rPr>
        <w:t>Project Status:</w:t>
      </w:r>
      <w:r>
        <w:t xml:space="preserve"> Ready for Implementation</w:t>
      </w:r>
    </w:p>
    <w:p>
      <w:r>
        <w:rPr>
          <w:b/>
        </w:rPr>
        <w:t>Next Steps:</w:t>
      </w:r>
      <w:r>
        <w:t xml:space="preserve"> Technical setup and content production commencement</w:t>
      </w:r>
    </w:p>
    <w:p>
      <w:r>
        <w:rPr>
          <w:b/>
        </w:rPr>
        <w:t>Success Timeline:</w:t>
      </w:r>
      <w:r>
        <w:t xml:space="preserve"> Measurable results expected within 90 days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