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Content Strategy Project</w:t>
      </w:r>
    </w:p>
    <w:p/>
    <w:p>
      <w:r>
        <w:rPr>
          <w:b/>
        </w:rPr>
        <w:t>Client</w:t>
      </w:r>
      <w:r>
        <w:t>: Family Focus Legal</w:t>
      </w:r>
    </w:p>
    <w:p>
      <w:r>
        <w:rPr>
          <w:b/>
        </w:rPr>
        <w:t>Domain</w:t>
      </w:r>
      <w:r>
        <w:t>: familyfocuslegal.com.au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</w:t>
      </w:r>
    </w:p>
    <w:p>
      <w:r>
        <w:rPr>
          <w:b/>
        </w:rPr>
        <w:t>Project Start</w:t>
      </w:r>
      <w:r>
        <w:t>: 19th September 2025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[📋 Project Overview](PROJECT_OVERVIEW.md) - Executive summary and objectives</w:t>
      </w:r>
    </w:p>
    <w:p>
      <w:pPr>
        <w:pStyle w:val="ListBullet"/>
      </w:pPr>
      <w:r>
        <w:t>[📊 Research Brief](strategy/research_brief.md) - Comprehensive research findings</w:t>
      </w:r>
    </w:p>
    <w:p>
      <w:pPr>
        <w:pStyle w:val="ListBullet"/>
      </w:pPr>
      <w:r>
        <w:t>[🌐 Current Website Analysis](strategy/current_website_analysis.md) - Existing content audit and recommendations</w:t>
      </w:r>
    </w:p>
    <w:p>
      <w:pPr>
        <w:pStyle w:val="ListBullet"/>
      </w:pPr>
      <w:r>
        <w:t>[📈 Implementation Plan](strategy/implementation_plan.md) - Step-by-step execution roadmap</w:t>
      </w:r>
    </w:p>
    <w:p/>
    <w:p>
      <w:pPr>
        <w:pStyle w:val="Heading3"/>
        <w:jc w:val="left"/>
      </w:pPr>
      <w:r>
        <w:t>Market Intelligence &amp; Analysis</w:t>
      </w:r>
    </w:p>
    <w:p>
      <w:pPr>
        <w:pStyle w:val="ListBullet"/>
      </w:pPr>
      <w:r>
        <w:t>[🎯 Competitive Analysis](research/competitive_analysis.md) - Competitor research and positioning</w:t>
      </w:r>
    </w:p>
    <w:p>
      <w:pPr>
        <w:pStyle w:val="ListBullet"/>
      </w:pPr>
      <w:r>
        <w:t>[👥 Audience Personas](research/audience_personas.md) - Detailed buyer personas for legal services</w:t>
      </w:r>
    </w:p>
    <w:p>
      <w:pPr>
        <w:pStyle w:val="ListBullet"/>
      </w:pPr>
      <w:r>
        <w:t>[🔍 Keyword Research](research/keyword_research.md) - SEO strategy and keyword mapping</w:t>
      </w:r>
    </w:p>
    <w:p/>
    <w:p>
      <w:pPr>
        <w:pStyle w:val="Heading3"/>
        <w:jc w:val="left"/>
      </w:pPr>
      <w:r>
        <w:t>Content Strategy &amp; Guidelines</w:t>
      </w:r>
    </w:p>
    <w:p>
      <w:pPr>
        <w:pStyle w:val="ListBullet"/>
      </w:pPr>
      <w:r>
        <w:t>[📝 Comprehensive Website Content Plans](content/comprehensive_website_content_plans.md) - Content hub and pillar page strategy</w:t>
      </w:r>
    </w:p>
    <w:p>
      <w:pPr>
        <w:pStyle w:val="ListBullet"/>
      </w:pPr>
      <w:r>
        <w:t>[📚 Content Research](content/content_research.md) - Industry research and content foundations</w:t>
      </w:r>
    </w:p>
    <w:p>
      <w:pPr>
        <w:pStyle w:val="ListBullet"/>
      </w:pPr>
      <w:r>
        <w:t>[✍️ Audience Style Guide](content/audience_style_guide.md) - Brand voice and writing guidelines</w:t>
      </w:r>
    </w:p>
    <w:p/>
    <w:p>
      <w:pPr>
        <w:pStyle w:val="Heading3"/>
        <w:jc w:val="left"/>
      </w:pPr>
      <w:r>
        <w:t>Technical Audits &amp; Recommendations</w:t>
      </w:r>
    </w:p>
    <w:p>
      <w:pPr>
        <w:pStyle w:val="ListBullet"/>
      </w:pPr>
      <w:r>
        <w:t>[🔧 Technical Audit](technical/technical_audit.md) - Website technical analysis</w:t>
      </w:r>
    </w:p>
    <w:p>
      <w:pPr>
        <w:pStyle w:val="ListBullet"/>
      </w:pPr>
      <w:r>
        <w:t>[🤖 AI Optimization Guide](technical/ai_optimization_guide.md) - AI readiness and optimization strategies</w:t>
      </w:r>
    </w:p>
    <w:p>
      <w:pPr>
        <w:pStyle w:val="ListBullet"/>
      </w:pPr>
      <w:r>
        <w:t>[🎨 UX/UI Analysis](technical/ux_ui_analysis.md) - User experience recommendations</w:t>
      </w:r>
    </w:p>
    <w:p/>
    <w:p>
      <w:pPr>
        <w:pStyle w:val="Heading3"/>
        <w:jc w:val="left"/>
      </w:pPr>
      <w:r>
        <w:t>Implementation &amp; Execution</w:t>
      </w:r>
    </w:p>
    <w:p>
      <w:pPr>
        <w:pStyle w:val="ListBullet"/>
      </w:pPr>
      <w:r>
        <w:t>[📋 Task Dependencies](implementation/task_deps.md) - Project workflow with feedback loops</w:t>
      </w:r>
    </w:p>
    <w:p>
      <w:pPr>
        <w:pStyle w:val="ListBullet"/>
      </w:pPr>
      <w:r>
        <w:t>[📊 Execution Tracking Report](implementation/execution_tracking_report.md) - Progress monitoring and agent activity</w:t>
      </w:r>
    </w:p>
    <w:p/>
    <w:p>
      <w:pPr>
        <w:pStyle w:val="Heading2"/>
        <w:jc w:val="left"/>
      </w:pPr>
      <w:r>
        <w:t>Project Status</w:t>
      </w:r>
    </w:p>
    <w:p>
      <w:pPr>
        <w:pStyle w:val="ListBullet"/>
      </w:pPr>
      <w:r>
        <w:rPr>
          <w:b/>
        </w:rPr>
        <w:t>Current Phase</w:t>
      </w:r>
      <w:r>
        <w:t>: Foundation Research &amp; Strategic Analysis</w:t>
      </w:r>
    </w:p>
    <w:p>
      <w:pPr>
        <w:pStyle w:val="ListBullet"/>
      </w:pPr>
      <w:r>
        <w:rPr>
          <w:b/>
        </w:rPr>
        <w:t>Research Workflow</w:t>
      </w:r>
      <w:r>
        <w:t>: Mandatory 4-Phase Protocol Active</w:t>
      </w:r>
    </w:p>
    <w:p>
      <w:pPr>
        <w:pStyle w:val="ListBullet"/>
      </w:pPr>
      <w:r>
        <w:rPr>
          <w:b/>
        </w:rPr>
        <w:t>Compliance Standard</w:t>
      </w:r>
      <w:r>
        <w:t>: Australian English (British spellings)</w:t>
      </w:r>
    </w:p>
    <w:p>
      <w:pPr>
        <w:pStyle w:val="ListBullet"/>
      </w:pPr>
      <w:r>
        <w:rPr>
          <w:b/>
        </w:rPr>
        <w:t>Quality Target</w:t>
      </w:r>
      <w:r>
        <w:t>: ≥8.5/10 aggregate score through iterative feedback loops</w:t>
      </w:r>
    </w:p>
    <w:p/>
    <w:p>
      <w:pPr>
        <w:pStyle w:val="Heading2"/>
        <w:jc w:val="left"/>
      </w:pPr>
      <w:r>
        <w:t>Key Focus Areas</w:t>
      </w:r>
    </w:p>
    <w:p>
      <w:pPr>
        <w:pStyle w:val="ListBullet"/>
      </w:pPr>
      <w:r>
        <w:t>Legal services content strategy development</w:t>
      </w:r>
    </w:p>
    <w:p>
      <w:pPr>
        <w:pStyle w:val="ListBullet"/>
      </w:pPr>
      <w:r>
        <w:t>Camden, NSW local market optimisation</w:t>
      </w:r>
    </w:p>
    <w:p>
      <w:pPr>
        <w:pStyle w:val="ListBullet"/>
      </w:pPr>
      <w:r>
        <w:t>Pillar page and content hub architecture</w:t>
      </w:r>
    </w:p>
    <w:p>
      <w:pPr>
        <w:pStyle w:val="ListBullet"/>
      </w:pPr>
      <w:r>
        <w:t>Current website content analysis and improvement</w:t>
      </w:r>
    </w:p>
    <w:p>
      <w:pPr>
        <w:pStyle w:val="ListBullet"/>
      </w:pPr>
      <w:r>
        <w:t>Legal compliance and E-A-T credibility enhancement</w:t>
      </w:r>
    </w:p>
    <w:p>
      <w:pPr>
        <w:pStyle w:val="ListBullet"/>
      </w:pPr>
      <w:r>
        <w:t>Australian legal services industry expertise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