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Phase 2: Competitive Intelligence &amp; Search Landscape Analysis</w:t>
      </w:r>
    </w:p>
    <w:p>
      <w:pPr>
        <w:pStyle w:val="Heading2"/>
        <w:jc w:val="left"/>
      </w:pPr>
      <w:r>
        <w:t>Simply Solar Solutions - Comprehensive Competitive Analysis</w:t>
      </w:r>
    </w:p>
    <w:p/>
    <w:p>
      <w:r>
        <w:rPr>
          <w:b/>
        </w:rPr>
        <w:t>Generated:</w:t>
      </w:r>
      <w:r>
        <w:t xml:space="preserve"> 14/09/2025</w:t>
      </w:r>
    </w:p>
    <w:p>
      <w:r>
        <w:rPr>
          <w:b/>
        </w:rPr>
        <w:t>Focus:</w:t>
      </w:r>
      <w:r>
        <w:t xml:space="preserve"> Australian Solar Market - North Western Sydney</w:t>
      </w:r>
    </w:p>
    <w:p>
      <w:r>
        <w:rPr>
          <w:b/>
        </w:rPr>
        <w:t>Compliance:</w:t>
      </w:r>
      <w:r>
        <w:t xml:space="preserve"> British English Standards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[Brand &amp; Competitor Positioning Analysis](#brand--competitor-positioning-analysis)</w:t>
      </w:r>
    </w:p>
    <w:p>
      <w:pPr>
        <w:pStyle w:val="ListNumber"/>
      </w:pPr>
      <w:r>
        <w:t>[Trending Topics Research](#trending-topics-research)</w:t>
      </w:r>
    </w:p>
    <w:p>
      <w:pPr>
        <w:pStyle w:val="ListNumber"/>
      </w:pPr>
      <w:r>
        <w:t>[Content Gap Analysis](#content-gap-analysis)</w:t>
      </w:r>
    </w:p>
    <w:p>
      <w:pPr>
        <w:pStyle w:val="ListNumber"/>
      </w:pPr>
      <w:r>
        <w:t>[Search Landscape Analysis](#search-landscape-analysis)</w:t>
      </w:r>
    </w:p>
    <w:p>
      <w:pPr>
        <w:pStyle w:val="ListNumber"/>
      </w:pPr>
      <w:r>
        <w:t>[Competitor Content Audit](#competitor-content-audit)</w:t>
      </w:r>
    </w:p>
    <w:p>
      <w:pPr>
        <w:pStyle w:val="ListNumber"/>
      </w:pPr>
      <w:r>
        <w:t>[Strategic Content Opportunities](#strategic-content-opportunities)</w:t>
      </w:r>
    </w:p>
    <w:p>
      <w:pPr>
        <w:pStyle w:val="ListNumber"/>
      </w:pPr>
      <w:r>
        <w:t>[Data Sources &amp; Methodology](#data-sources--methodology)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>The Australian solar market is experiencing unprecedented transformation with battery storage leading the charge in 2024-2025. The competitive landscape in Sydney is highly fragmented with opportunities for local specialists like Simply Solar Solutions to differentiate through comprehensive educational content and local expertise positioning.</w:t>
      </w:r>
    </w:p>
    <w:p/>
    <w:p>
      <w:r>
        <w:rPr>
          <w:b/>
        </w:rPr>
        <w:t>Key Market Dynamics:</w:t>
      </w:r>
    </w:p>
    <w:p>
      <w:pPr>
        <w:pStyle w:val="ListBullet"/>
      </w:pPr>
      <w:r>
        <w:t>Battery storage installations increased 47% in 2024 (75,000 systems)</w:t>
      </w:r>
    </w:p>
    <w:p>
      <w:pPr>
        <w:pStyle w:val="ListBullet"/>
      </w:pPr>
      <w:r>
        <w:t>Average battery payback improved to 8.3 years (down from 10 years in 2022)</w:t>
      </w:r>
    </w:p>
    <w:p>
      <w:pPr>
        <w:pStyle w:val="ListBullet"/>
      </w:pPr>
      <w:r>
        <w:t>Smart home integration and EV charging driving next-generation demand</w:t>
      </w:r>
    </w:p>
    <w:p>
      <w:pPr>
        <w:pStyle w:val="ListBullet"/>
      </w:pPr>
      <w:r>
        <w:t>Government incentives creating 30% cost reduction opportunities from July 2025</w:t>
      </w:r>
    </w:p>
    <w:p/>
    <w:p>
      <w:r>
        <w:rPr>
          <w:b/>
        </w:rPr>
        <w:t>Competitive Positioning Opportunities:</w:t>
      </w:r>
    </w:p>
    <w:p>
      <w:pPr>
        <w:pStyle w:val="ListBullet"/>
      </w:pPr>
      <w:r>
        <w:t>Educational content leadership in local market</w:t>
      </w:r>
    </w:p>
    <w:p>
      <w:pPr>
        <w:pStyle w:val="ListBullet"/>
      </w:pPr>
      <w:r>
        <w:t>Comprehensive solution integration (solar + storage + smart home)</w:t>
      </w:r>
    </w:p>
    <w:p>
      <w:pPr>
        <w:pStyle w:val="ListBullet"/>
      </w:pPr>
      <w:r>
        <w:t>Local expertise differentiation against national competitors</w:t>
      </w:r>
    </w:p>
    <w:p>
      <w:pPr>
        <w:pStyle w:val="ListBullet"/>
      </w:pPr>
      <w:r>
        <w:t>Premium service positioning with heritage emphasis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Brand &amp; Competitor Positioning Analysis</w:t>
      </w:r>
    </w:p>
    <w:p/>
    <w:p>
      <w:pPr>
        <w:pStyle w:val="Heading3"/>
        <w:jc w:val="left"/>
      </w:pPr>
      <w:r>
        <w:t>Simply Solar Solutions Current Positioning</w:t>
      </w:r>
    </w:p>
    <w:p>
      <w:r>
        <w:rPr>
          <w:b/>
        </w:rPr>
        <w:t>"Local Solar Power Experts - 35+ Years North Western Sydney"</w:t>
      </w:r>
    </w:p>
    <w:p/>
    <w:p>
      <w:r>
        <w:rPr>
          <w:b/>
        </w:rPr>
        <w:t>Positioning Strengths:</w:t>
      </w:r>
    </w:p>
    <w:p>
      <w:r>
        <w:t>✅ Geographic authority and local expertise emphasis</w:t>
      </w:r>
    </w:p>
    <w:p>
      <w:r>
        <w:t>✅ Comprehensive solution ecosystem approach</w:t>
      </w:r>
    </w:p>
    <w:p>
      <w:r>
        <w:t>✅ Long-term market presence and credibility</w:t>
      </w:r>
    </w:p>
    <w:p>
      <w:r>
        <w:t>✅ Personalised consultation and customer education focus</w:t>
      </w:r>
    </w:p>
    <w:p/>
    <w:p>
      <w:r>
        <w:rPr>
          <w:b/>
        </w:rPr>
        <w:t>Positioning Gaps:</w:t>
      </w:r>
    </w:p>
    <w:p>
      <w:r>
        <w:t>⚠️ Limited digital content presence and thought leadership</w:t>
      </w:r>
    </w:p>
    <w:p>
      <w:r>
        <w:t>⚠️ Minimal battery storage and smart home integration messaging</w:t>
      </w:r>
    </w:p>
    <w:p>
      <w:r>
        <w:t>⚠️ Underutilised heritage and experience storytelling</w:t>
      </w:r>
    </w:p>
    <w:p>
      <w:r>
        <w:t>⚠️ Limited premium positioning against national competitors</w:t>
      </w:r>
    </w:p>
    <w:p/>
    <w:p>
      <w:pPr>
        <w:pStyle w:val="Heading3"/>
        <w:jc w:val="left"/>
      </w:pPr>
      <w:r>
        <w:t>Competitor Positioning Analysis</w:t>
      </w:r>
    </w:p>
    <w:p/>
    <w:p>
      <w:r>
        <w:t>#### Esteem Energy - "#1 Solar Company in Australia"</w:t>
      </w:r>
    </w:p>
    <w:p>
      <w:r>
        <w:rPr>
          <w:b/>
        </w:rPr>
        <w:t>Positioning Strategy:</w:t>
      </w:r>
      <w:r>
        <w:t xml:space="preserve"> National premium leader with cost competitiveness</w:t>
      </w:r>
    </w:p>
    <w:p/>
    <w:p>
      <w:r>
        <w:rPr>
          <w:b/>
        </w:rPr>
        <w:t>Content Approach:</w:t>
      </w:r>
    </w:p>
    <w:p>
      <w:pPr>
        <w:pStyle w:val="ListBullet"/>
      </w:pPr>
      <w:r>
        <w:t>Aggressive national market positioning</w:t>
      </w:r>
    </w:p>
    <w:p>
      <w:pPr>
        <w:pStyle w:val="ListBullet"/>
      </w:pPr>
      <w:r>
        <w:t>Emphasis on affordability with quality assurance</w:t>
      </w:r>
    </w:p>
    <w:p>
      <w:pPr>
        <w:pStyle w:val="ListBullet"/>
      </w:pPr>
      <w:r>
        <w:t>Direct call-to-action focus</w:t>
      </w:r>
    </w:p>
    <w:p>
      <w:pPr>
        <w:pStyle w:val="ListBullet"/>
      </w:pPr>
      <w:r>
        <w:t>Professional, trust-based messaging</w:t>
      </w:r>
    </w:p>
    <w:p>
      <w:pPr>
        <w:pStyle w:val="ListBullet"/>
      </w:pPr>
      <w:r>
        <w:t>Phone-first customer acquisition</w:t>
      </w:r>
    </w:p>
    <w:p/>
    <w:p>
      <w:r>
        <w:rPr>
          <w:b/>
        </w:rPr>
        <w:t>Competitive Threat:</w:t>
      </w:r>
      <w:r>
        <w:t xml:space="preserve"> Strong national brand recognition and marketing presence</w:t>
      </w:r>
    </w:p>
    <w:p/>
    <w:p>
      <w:r>
        <w:rPr>
          <w:b/>
        </w:rPr>
        <w:t>Opportunity for Simply Solar:</w:t>
      </w:r>
      <w:r>
        <w:t xml:space="preserve"> Local expertise and personalised service differentiation</w:t>
      </w:r>
    </w:p>
    <w:p/>
    <w:p>
      <w:r>
        <w:t>#### SolarPath NSW - "100% Australian Owned Western Sydney"</w:t>
      </w:r>
    </w:p>
    <w:p>
      <w:r>
        <w:rPr>
          <w:b/>
        </w:rPr>
        <w:t>Positioning Strategy:</w:t>
      </w:r>
      <w:r>
        <w:t xml:space="preserve"> Australian-owned regional specialist</w:t>
      </w:r>
    </w:p>
    <w:p/>
    <w:p>
      <w:r>
        <w:rPr>
          <w:b/>
        </w:rPr>
        <w:t>Content Approach:</w:t>
      </w:r>
    </w:p>
    <w:p>
      <w:pPr>
        <w:pStyle w:val="ListBullet"/>
      </w:pPr>
      <w:r>
        <w:t>Local ownership and Western Sydney focus</w:t>
      </w:r>
    </w:p>
    <w:p>
      <w:pPr>
        <w:pStyle w:val="ListBullet"/>
      </w:pPr>
      <w:r>
        <w:t>"Do it once, do it right" quality messaging</w:t>
      </w:r>
    </w:p>
    <w:p>
      <w:pPr>
        <w:pStyle w:val="ListBullet"/>
      </w:pPr>
      <w:r>
        <w:t>Comprehensive solar ecosystem offering</w:t>
      </w:r>
    </w:p>
    <w:p>
      <w:pPr>
        <w:pStyle w:val="ListBullet"/>
      </w:pPr>
      <w:r>
        <w:t>13-year experience positioning</w:t>
      </w:r>
    </w:p>
    <w:p>
      <w:pPr>
        <w:pStyle w:val="ListBullet"/>
      </w:pPr>
      <w:r>
        <w:t>Technical expertise emphasis</w:t>
      </w:r>
    </w:p>
    <w:p/>
    <w:p>
      <w:r>
        <w:rPr>
          <w:b/>
        </w:rPr>
        <w:t>Competitive Threat:</w:t>
      </w:r>
      <w:r>
        <w:t xml:space="preserve"> Similar local positioning and comprehensive service offering</w:t>
      </w:r>
    </w:p>
    <w:p/>
    <w:p>
      <w:r>
        <w:rPr>
          <w:b/>
        </w:rPr>
        <w:t>Opportunity for Simply Solar:</w:t>
      </w:r>
      <w:r>
        <w:t xml:space="preserve"> Superior local experience (35 vs 13 years) and North Western Sydney specialisation</w:t>
      </w:r>
    </w:p>
    <w:p/>
    <w:p>
      <w:r>
        <w:t>#### Empire Solar Systems - "Top-Rated Sydney Installation Excellence"</w:t>
      </w:r>
    </w:p>
    <w:p>
      <w:r>
        <w:rPr>
          <w:b/>
        </w:rPr>
        <w:t>Positioning Strategy:</w:t>
      </w:r>
      <w:r>
        <w:t xml:space="preserve"> Premium quality with exceptional customer satisfaction</w:t>
      </w:r>
    </w:p>
    <w:p/>
    <w:p>
      <w:r>
        <w:rPr>
          <w:b/>
        </w:rPr>
        <w:t>Content Approach:</w:t>
      </w:r>
    </w:p>
    <w:p>
      <w:pPr>
        <w:pStyle w:val="ListBullet"/>
      </w:pPr>
      <w:r>
        <w:t>Customer rating superiority (4.96/5)</w:t>
      </w:r>
    </w:p>
    <w:p>
      <w:pPr>
        <w:pStyle w:val="ListBullet"/>
      </w:pPr>
      <w:r>
        <w:t>Professional installation excellence</w:t>
      </w:r>
    </w:p>
    <w:p>
      <w:pPr>
        <w:pStyle w:val="ListBullet"/>
      </w:pPr>
      <w:r>
        <w:t>Review-driven social proof</w:t>
      </w:r>
    </w:p>
    <w:p>
      <w:pPr>
        <w:pStyle w:val="ListBullet"/>
      </w:pPr>
      <w:r>
        <w:t>Quality and reliability emphasis</w:t>
      </w:r>
    </w:p>
    <w:p/>
    <w:p>
      <w:r>
        <w:rPr>
          <w:b/>
        </w:rPr>
        <w:t>Competitive Threat:</w:t>
      </w:r>
      <w:r>
        <w:t xml:space="preserve"> Superior online ratings and review volume</w:t>
      </w:r>
    </w:p>
    <w:p/>
    <w:p>
      <w:r>
        <w:rPr>
          <w:b/>
        </w:rPr>
        <w:t>Opportunity for Simply Solar:</w:t>
      </w:r>
      <w:r>
        <w:t xml:space="preserve"> Heritage storytelling and comprehensive long-term service relationships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Trending Topics Research</w:t>
      </w:r>
    </w:p>
    <w:p/>
    <w:p>
      <w:pPr>
        <w:pStyle w:val="Heading3"/>
        <w:jc w:val="left"/>
      </w:pPr>
      <w:r>
        <w:t>Primary Industry Trends 2024-2025</w:t>
      </w:r>
    </w:p>
    <w:p/>
    <w:p>
      <w:r>
        <w:t>#### 1. Battery Storage Revolution</w:t>
      </w:r>
    </w:p>
    <w:p>
      <w:r>
        <w:rPr>
          <w:b/>
        </w:rPr>
        <w:t>Market Growth:</w:t>
      </w:r>
      <w:r>
        <w:t xml:space="preserve"> 47% increase in residential battery installations (2024)</w:t>
      </w:r>
    </w:p>
    <w:p>
      <w:r>
        <w:rPr>
          <w:b/>
        </w:rPr>
        <w:t>Source:</w:t>
      </w:r>
      <w:r>
        <w:t xml:space="preserve"> [SunWiz Battery Market Report Australia 2025](https://www.sunwiz.com.au/battery-market-report-australia-2025/)</w:t>
      </w:r>
    </w:p>
    <w:p/>
    <w:p>
      <w:r>
        <w:rPr>
          <w:b/>
        </w:rPr>
        <w:t>Content Opportunities:</w:t>
      </w:r>
    </w:p>
    <w:p>
      <w:pPr>
        <w:pStyle w:val="ListBullet"/>
      </w:pPr>
      <w:r>
        <w:t>Battery sizing and selection guides</w:t>
      </w:r>
    </w:p>
    <w:p>
      <w:pPr>
        <w:pStyle w:val="ListBullet"/>
      </w:pPr>
      <w:r>
        <w:t>Payback calculation tools and case studies</w:t>
      </w:r>
    </w:p>
    <w:p>
      <w:pPr>
        <w:pStyle w:val="ListBullet"/>
      </w:pPr>
      <w:r>
        <w:t>Integration with existing solar systems</w:t>
      </w:r>
    </w:p>
    <w:p>
      <w:pPr>
        <w:pStyle w:val="ListBullet"/>
      </w:pPr>
      <w:r>
        <w:t>Government rebate maximisation strategies</w:t>
      </w:r>
    </w:p>
    <w:p/>
    <w:p>
      <w:r>
        <w:t>#### 2. Smart Home Energy Integration</w:t>
      </w:r>
    </w:p>
    <w:p>
      <w:r>
        <w:rPr>
          <w:b/>
        </w:rPr>
        <w:t>Key Development:</w:t>
      </w:r>
      <w:r>
        <w:t xml:space="preserve"> Unified energy management systems controlling:</w:t>
      </w:r>
    </w:p>
    <w:p>
      <w:pPr>
        <w:pStyle w:val="ListBullet"/>
      </w:pPr>
      <w:r>
        <w:t>Pool pumps and water heating</w:t>
      </w:r>
    </w:p>
    <w:p>
      <w:pPr>
        <w:pStyle w:val="ListBullet"/>
      </w:pPr>
      <w:r>
        <w:t>Air conditioning systems</w:t>
      </w:r>
    </w:p>
    <w:p>
      <w:pPr>
        <w:pStyle w:val="ListBullet"/>
      </w:pPr>
      <w:r>
        <w:t>EV charging and discharging</w:t>
      </w:r>
    </w:p>
    <w:p>
      <w:pPr>
        <w:pStyle w:val="ListBullet"/>
      </w:pPr>
      <w:r>
        <w:t>Battery storage optimisation</w:t>
      </w:r>
    </w:p>
    <w:p/>
    <w:p>
      <w:r>
        <w:rPr>
          <w:b/>
        </w:rPr>
        <w:t>Content Opportunities:</w:t>
      </w:r>
    </w:p>
    <w:p>
      <w:pPr>
        <w:pStyle w:val="ListBullet"/>
      </w:pPr>
      <w:r>
        <w:t>Smart home integration guides</w:t>
      </w:r>
    </w:p>
    <w:p>
      <w:pPr>
        <w:pStyle w:val="ListBullet"/>
      </w:pPr>
      <w:r>
        <w:t>Energy management system comparisons</w:t>
      </w:r>
    </w:p>
    <w:p>
      <w:pPr>
        <w:pStyle w:val="ListBullet"/>
      </w:pPr>
      <w:r>
        <w:t>Automation and scheduling strategies</w:t>
      </w:r>
    </w:p>
    <w:p>
      <w:pPr>
        <w:pStyle w:val="ListBullet"/>
      </w:pPr>
      <w:r>
        <w:t>Future-proofing technology choices</w:t>
      </w:r>
    </w:p>
    <w:p/>
    <w:p>
      <w:r>
        <w:t>#### 3. Vehicle-to-Grid Technology</w:t>
      </w:r>
    </w:p>
    <w:p>
      <w:r>
        <w:rPr>
          <w:b/>
        </w:rPr>
        <w:t>Market Impact:</w:t>
      </w:r>
      <w:r>
        <w:t xml:space="preserve"> EVs becoming mobile storage centres for suburbs</w:t>
      </w:r>
    </w:p>
    <w:p>
      <w:r>
        <w:rPr>
          <w:b/>
        </w:rPr>
        <w:t>Financial Benefit:</w:t>
      </w:r>
      <w:r>
        <w:t xml:space="preserve"> Additional $2,000 annual savings potential</w:t>
      </w:r>
    </w:p>
    <w:p/>
    <w:p>
      <w:r>
        <w:rPr>
          <w:b/>
        </w:rPr>
        <w:t>Content Opportunities:</w:t>
      </w:r>
    </w:p>
    <w:p>
      <w:pPr>
        <w:pStyle w:val="ListBullet"/>
      </w:pPr>
      <w:r>
        <w:t>V2G technology explanations</w:t>
      </w:r>
    </w:p>
    <w:p>
      <w:pPr>
        <w:pStyle w:val="ListBullet"/>
      </w:pPr>
      <w:r>
        <w:t>EV charging infrastructure planning</w:t>
      </w:r>
    </w:p>
    <w:p>
      <w:pPr>
        <w:pStyle w:val="ListBullet"/>
      </w:pPr>
      <w:r>
        <w:t>Bi-directional charger benefits</w:t>
      </w:r>
    </w:p>
    <w:p>
      <w:pPr>
        <w:pStyle w:val="ListBullet"/>
      </w:pPr>
      <w:r>
        <w:t>Complete energy independence strategies</w:t>
      </w:r>
    </w:p>
    <w:p/>
    <w:p>
      <w:r>
        <w:t>#### 4. Government Incentive Evolution</w:t>
      </w:r>
    </w:p>
    <w:p>
      <w:r>
        <w:rPr>
          <w:b/>
        </w:rPr>
        <w:t>Federal Battery Program:</w:t>
      </w:r>
      <w:r>
        <w:t xml:space="preserve"> 30% upfront cost reduction from July 2025</w:t>
      </w:r>
    </w:p>
    <w:p>
      <w:r>
        <w:rPr>
          <w:b/>
        </w:rPr>
        <w:t>NSW Rebates:</w:t>
      </w:r>
      <w:r>
        <w:t xml:space="preserve"> $1,600-$2,800 battery storage rebates</w:t>
      </w:r>
    </w:p>
    <w:p/>
    <w:p>
      <w:r>
        <w:rPr>
          <w:b/>
        </w:rPr>
        <w:t>Content Opportunities:</w:t>
      </w:r>
    </w:p>
    <w:p>
      <w:pPr>
        <w:pStyle w:val="ListBullet"/>
      </w:pPr>
      <w:r>
        <w:t>Rebate maximisation guides</w:t>
      </w:r>
    </w:p>
    <w:p>
      <w:pPr>
        <w:pStyle w:val="ListBullet"/>
      </w:pPr>
      <w:r>
        <w:t>Timing optimisation strategies</w:t>
      </w:r>
    </w:p>
    <w:p>
      <w:pPr>
        <w:pStyle w:val="ListBullet"/>
      </w:pPr>
      <w:r>
        <w:t>Eligibility requirement explanations</w:t>
      </w:r>
    </w:p>
    <w:p>
      <w:pPr>
        <w:pStyle w:val="ListBullet"/>
      </w:pPr>
      <w:r>
        <w:t>ROI calculation tools</w:t>
      </w:r>
    </w:p>
    <w:p/>
    <w:p>
      <w:r>
        <w:t>#### 5. Technology Cost Reduction</w:t>
      </w:r>
    </w:p>
    <w:p>
      <w:r>
        <w:rPr>
          <w:b/>
        </w:rPr>
        <w:t>Battery Pricing:</w:t>
      </w:r>
      <w:r>
        <w:t xml:space="preserve"> 20% reduction in 2024-25</w:t>
      </w:r>
    </w:p>
    <w:p>
      <w:r>
        <w:rPr>
          <w:b/>
        </w:rPr>
        <w:t>Historical Context:</w:t>
      </w:r>
      <w:r>
        <w:t xml:space="preserve"> 86% price reduction since 2013</w:t>
      </w:r>
    </w:p>
    <w:p/>
    <w:p>
      <w:r>
        <w:rPr>
          <w:b/>
        </w:rPr>
        <w:t>Content Opportunities:</w:t>
      </w:r>
    </w:p>
    <w:p>
      <w:pPr>
        <w:pStyle w:val="ListBullet"/>
      </w:pPr>
      <w:r>
        <w:t>Technology cost trend analysis</w:t>
      </w:r>
    </w:p>
    <w:p>
      <w:pPr>
        <w:pStyle w:val="ListBullet"/>
      </w:pPr>
      <w:r>
        <w:t>Optimal purchase timing guides</w:t>
      </w:r>
    </w:p>
    <w:p>
      <w:pPr>
        <w:pStyle w:val="ListBullet"/>
      </w:pPr>
      <w:r>
        <w:t>Value proposition comparisons</w:t>
      </w:r>
    </w:p>
    <w:p>
      <w:pPr>
        <w:pStyle w:val="ListBullet"/>
      </w:pPr>
      <w:r>
        <w:t>Long-term market predictions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Gap Analysis</w:t>
      </w:r>
    </w:p>
    <w:p/>
    <w:p>
      <w:pPr>
        <w:pStyle w:val="Heading3"/>
        <w:jc w:val="left"/>
      </w:pPr>
      <w:r>
        <w:t>Market Content Assessment</w:t>
      </w:r>
    </w:p>
    <w:p/>
    <w:p>
      <w:r>
        <w:t>#### Educational Content Gaps</w:t>
      </w:r>
    </w:p>
    <w:p>
      <w:r>
        <w:rPr>
          <w:b/>
        </w:rPr>
        <w:t>Identified Opportunities:</w:t>
      </w:r>
    </w:p>
    <w:p>
      <w:pPr>
        <w:pStyle w:val="ListNumber"/>
      </w:pPr>
      <w:r>
        <w:rPr>
          <w:b/>
        </w:rPr>
        <w:t>Local Market Education:</w:t>
      </w:r>
      <w:r>
        <w:t xml:space="preserve"> Specific North Western Sydney installation considerations</w:t>
      </w:r>
    </w:p>
    <w:p>
      <w:pPr>
        <w:pStyle w:val="ListNumber"/>
      </w:pPr>
      <w:r>
        <w:rPr>
          <w:b/>
        </w:rPr>
        <w:t>Integration Guides:</w:t>
      </w:r>
      <w:r>
        <w:t xml:space="preserve"> Comprehensive solar + storage + smart home planning</w:t>
      </w:r>
    </w:p>
    <w:p>
      <w:pPr>
        <w:pStyle w:val="ListNumber"/>
      </w:pPr>
      <w:r>
        <w:rPr>
          <w:b/>
        </w:rPr>
        <w:t>Financial Planning:</w:t>
      </w:r>
      <w:r>
        <w:t xml:space="preserve"> Detailed ROI and payback calculators with local variables</w:t>
      </w:r>
    </w:p>
    <w:p>
      <w:pPr>
        <w:pStyle w:val="ListNumber"/>
      </w:pPr>
      <w:r>
        <w:rPr>
          <w:b/>
        </w:rPr>
        <w:t>Technology Selection:</w:t>
      </w:r>
      <w:r>
        <w:t xml:space="preserve"> Objective product comparisons and recommendations</w:t>
      </w:r>
    </w:p>
    <w:p>
      <w:pPr>
        <w:pStyle w:val="ListNumber"/>
      </w:pPr>
      <w:r>
        <w:rPr>
          <w:b/>
        </w:rPr>
        <w:t>Maintenance Education:</w:t>
      </w:r>
      <w:r>
        <w:t xml:space="preserve"> Long-term system care and optimisation</w:t>
      </w:r>
    </w:p>
    <w:p/>
    <w:p>
      <w:r>
        <w:t>#### Customer Journey Content Gaps</w:t>
      </w:r>
    </w:p>
    <w:p>
      <w:r>
        <w:rPr>
          <w:b/>
        </w:rPr>
        <w:t>Awareness Stage:</w:t>
      </w:r>
    </w:p>
    <w:p>
      <w:pPr>
        <w:pStyle w:val="ListBullet"/>
      </w:pPr>
      <w:r>
        <w:t>Solar basics education for first-time buyers</w:t>
      </w:r>
    </w:p>
    <w:p>
      <w:pPr>
        <w:pStyle w:val="ListBullet"/>
      </w:pPr>
      <w:r>
        <w:t>Local climate and installation considerations</w:t>
      </w:r>
    </w:p>
    <w:p>
      <w:pPr>
        <w:pStyle w:val="ListBullet"/>
      </w:pPr>
      <w:r>
        <w:t>Government incentive landscape navigation</w:t>
      </w:r>
    </w:p>
    <w:p/>
    <w:p>
      <w:r>
        <w:rPr>
          <w:b/>
        </w:rPr>
        <w:t>Consideration Stage:</w:t>
      </w:r>
    </w:p>
    <w:p>
      <w:pPr>
        <w:pStyle w:val="ListBullet"/>
      </w:pPr>
      <w:r>
        <w:t>Detailed system sizing and configuration guides</w:t>
      </w:r>
    </w:p>
    <w:p>
      <w:pPr>
        <w:pStyle w:val="ListBullet"/>
      </w:pPr>
      <w:r>
        <w:t>Installer selection criteria and questions</w:t>
      </w:r>
    </w:p>
    <w:p>
      <w:pPr>
        <w:pStyle w:val="ListBullet"/>
      </w:pPr>
      <w:r>
        <w:t>Technology comparison and selection tools</w:t>
      </w:r>
    </w:p>
    <w:p/>
    <w:p>
      <w:r>
        <w:rPr>
          <w:b/>
        </w:rPr>
        <w:t>Decision Stage:</w:t>
      </w:r>
    </w:p>
    <w:p>
      <w:pPr>
        <w:pStyle w:val="ListBullet"/>
      </w:pPr>
      <w:r>
        <w:t>Financing and rebate optimisation strategies</w:t>
      </w:r>
    </w:p>
    <w:p>
      <w:pPr>
        <w:pStyle w:val="ListBullet"/>
      </w:pPr>
      <w:r>
        <w:t>Installation timeline and process expectations</w:t>
      </w:r>
    </w:p>
    <w:p>
      <w:pPr>
        <w:pStyle w:val="ListBullet"/>
      </w:pPr>
      <w:r>
        <w:t>Warranty and service comparison frameworks</w:t>
      </w:r>
    </w:p>
    <w:p/>
    <w:p>
      <w:r>
        <w:rPr>
          <w:b/>
        </w:rPr>
        <w:t>Retention Stage:</w:t>
      </w:r>
    </w:p>
    <w:p>
      <w:pPr>
        <w:pStyle w:val="ListBullet"/>
      </w:pPr>
      <w:r>
        <w:t>System performance monitoring guides</w:t>
      </w:r>
    </w:p>
    <w:p>
      <w:pPr>
        <w:pStyle w:val="ListBullet"/>
      </w:pPr>
      <w:r>
        <w:t>Maintenance scheduling and best practices</w:t>
      </w:r>
    </w:p>
    <w:p>
      <w:pPr>
        <w:pStyle w:val="ListBullet"/>
      </w:pPr>
      <w:r>
        <w:t>Upgrade pathway planning and timing</w:t>
      </w:r>
    </w:p>
    <w:p/>
    <w:p>
      <w:r>
        <w:t>#### Geographic Content Gaps</w:t>
      </w:r>
    </w:p>
    <w:p>
      <w:r>
        <w:rPr>
          <w:b/>
        </w:rPr>
        <w:t>North Western Sydney Specific:</w:t>
      </w:r>
    </w:p>
    <w:p>
      <w:pPr>
        <w:pStyle w:val="ListBullet"/>
      </w:pPr>
      <w:r>
        <w:t>Local council requirements and regulations</w:t>
      </w:r>
    </w:p>
    <w:p>
      <w:pPr>
        <w:pStyle w:val="ListBullet"/>
      </w:pPr>
      <w:r>
        <w:t>Regional weather and performance considerations</w:t>
      </w:r>
    </w:p>
    <w:p>
      <w:pPr>
        <w:pStyle w:val="ListBullet"/>
      </w:pPr>
      <w:r>
        <w:t>Suburb-specific installation showcases</w:t>
      </w:r>
    </w:p>
    <w:p>
      <w:pPr>
        <w:pStyle w:val="ListBullet"/>
      </w:pPr>
      <w:r>
        <w:t>Local electricity tariff optimisation</w:t>
      </w:r>
    </w:p>
    <w:p>
      <w:pPr>
        <w:pStyle w:val="ListBullet"/>
      </w:pPr>
      <w:r>
        <w:t>Community solar initiatives and programs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Search Landscape Analysis</w:t>
      </w:r>
    </w:p>
    <w:p/>
    <w:p>
      <w:pPr>
        <w:pStyle w:val="Heading3"/>
        <w:jc w:val="left"/>
      </w:pPr>
      <w:r>
        <w:t>Market Size Assessment - Solar Industry Australia</w:t>
      </w:r>
    </w:p>
    <w:p/>
    <w:p>
      <w:r>
        <w:rPr>
          <w:b/>
        </w:rPr>
        <w:t>Total Addressable Market:</w:t>
      </w:r>
    </w:p>
    <w:p>
      <w:pPr>
        <w:pStyle w:val="ListBullet"/>
      </w:pPr>
      <w:r>
        <w:t>Current market value: AUD $8.3 billion (2024)</w:t>
      </w:r>
    </w:p>
    <w:p>
      <w:pPr>
        <w:pStyle w:val="ListBullet"/>
      </w:pPr>
      <w:r>
        <w:t>Projected growth: 15.87% CAGR to AUD $12.9 billion (2033)</w:t>
      </w:r>
    </w:p>
    <w:p>
      <w:pPr>
        <w:pStyle w:val="ListBullet"/>
      </w:pPr>
      <w:r>
        <w:t>Installation volume: 4.16+ million systems, 41.8+ gigawatts capacity</w:t>
      </w:r>
    </w:p>
    <w:p/>
    <w:p>
      <w:r>
        <w:rPr>
          <w:b/>
        </w:rPr>
        <w:t>Source:</w:t>
      </w:r>
      <w:r>
        <w:t xml:space="preserve"> [Mordor Intelligence Australia Solar Power Market](https://www.mordorintelligence.com/industry-reports/australia-solar-power-market-industry) - 2024</w:t>
      </w:r>
    </w:p>
    <w:p/>
    <w:p>
      <w:pPr>
        <w:pStyle w:val="Heading3"/>
        <w:jc w:val="left"/>
      </w:pPr>
      <w:r>
        <w:t>Competition Levels Analysis</w:t>
      </w:r>
    </w:p>
    <w:p/>
    <w:p>
      <w:r>
        <w:rPr>
          <w:b/>
        </w:rPr>
        <w:t>High Competition Keywords:</w:t>
      </w:r>
    </w:p>
    <w:p>
      <w:pPr>
        <w:pStyle w:val="ListBullet"/>
      </w:pPr>
      <w:r>
        <w:t>"Solar panels Sydney" - National players dominating</w:t>
      </w:r>
    </w:p>
    <w:p>
      <w:pPr>
        <w:pStyle w:val="ListBullet"/>
      </w:pPr>
      <w:r>
        <w:t>"Solar installation" - Commoditised search terms</w:t>
      </w:r>
    </w:p>
    <w:p>
      <w:pPr>
        <w:pStyle w:val="ListBullet"/>
      </w:pPr>
      <w:r>
        <w:t>"Solar cost" - Price-focused competition</w:t>
      </w:r>
    </w:p>
    <w:p/>
    <w:p>
      <w:r>
        <w:rPr>
          <w:b/>
        </w:rPr>
        <w:t>Medium Competition Opportunities:</w:t>
      </w:r>
    </w:p>
    <w:p>
      <w:pPr>
        <w:pStyle w:val="ListBullet"/>
      </w:pPr>
      <w:r>
        <w:t>"North Western Sydney solar" - Geographic targeting</w:t>
      </w:r>
    </w:p>
    <w:p>
      <w:pPr>
        <w:pStyle w:val="ListBullet"/>
      </w:pPr>
      <w:r>
        <w:t>"Solar battery integration" - Technical expertise positioning</w:t>
      </w:r>
    </w:p>
    <w:p>
      <w:pPr>
        <w:pStyle w:val="ListBullet"/>
      </w:pPr>
      <w:r>
        <w:t>"Local solar installers" - Community trust focus</w:t>
      </w:r>
    </w:p>
    <w:p/>
    <w:p>
      <w:r>
        <w:rPr>
          <w:b/>
        </w:rPr>
        <w:t>Low Competition Niches:</w:t>
      </w:r>
    </w:p>
    <w:p>
      <w:pPr>
        <w:pStyle w:val="ListBullet"/>
      </w:pPr>
      <w:r>
        <w:t>"Solar pool heating integration North Western Sydney"</w:t>
      </w:r>
    </w:p>
    <w:p>
      <w:pPr>
        <w:pStyle w:val="ListBullet"/>
      </w:pPr>
      <w:r>
        <w:t>"35 years solar experience Sydney"</w:t>
      </w:r>
    </w:p>
    <w:p>
      <w:pPr>
        <w:pStyle w:val="ListBullet"/>
      </w:pPr>
      <w:r>
        <w:t>"Comprehensive solar energy solutions"</w:t>
      </w:r>
    </w:p>
    <w:p>
      <w:pPr>
        <w:pStyle w:val="ListBullet"/>
      </w:pPr>
      <w:r>
        <w:t>"Local solar maintenance services"</w:t>
      </w:r>
    </w:p>
    <w:p/>
    <w:p>
      <w:pPr>
        <w:pStyle w:val="Heading3"/>
        <w:jc w:val="left"/>
      </w:pPr>
      <w:r>
        <w:t>Seasonal Trends Identification</w:t>
      </w:r>
    </w:p>
    <w:p/>
    <w:p>
      <w:r>
        <w:rPr>
          <w:b/>
        </w:rPr>
        <w:t>Peak Search Periods:</w:t>
      </w:r>
    </w:p>
    <w:p>
      <w:pPr>
        <w:pStyle w:val="ListBullet"/>
      </w:pPr>
      <w:r>
        <w:t>September-December: Installation planning for summer</w:t>
      </w:r>
    </w:p>
    <w:p>
      <w:pPr>
        <w:pStyle w:val="ListBullet"/>
      </w:pPr>
      <w:r>
        <w:t>March-May: Post-summer system evaluation</w:t>
      </w:r>
    </w:p>
    <w:p>
      <w:pPr>
        <w:pStyle w:val="ListBullet"/>
      </w:pPr>
      <w:r>
        <w:t>June-August: Winter system optimisation research</w:t>
      </w:r>
    </w:p>
    <w:p/>
    <w:p>
      <w:r>
        <w:rPr>
          <w:b/>
        </w:rPr>
        <w:t>Opportunity Windows:</w:t>
      </w:r>
    </w:p>
    <w:p>
      <w:pPr>
        <w:pStyle w:val="ListBullet"/>
      </w:pPr>
      <w:r>
        <w:t>Government rebate announcement periods</w:t>
      </w:r>
    </w:p>
    <w:p>
      <w:pPr>
        <w:pStyle w:val="ListBullet"/>
      </w:pPr>
      <w:r>
        <w:t>Electricity bill increase announcements</w:t>
      </w:r>
    </w:p>
    <w:p>
      <w:pPr>
        <w:pStyle w:val="ListBullet"/>
      </w:pPr>
      <w:r>
        <w:t>Extreme weather event aftermath</w:t>
      </w:r>
    </w:p>
    <w:p>
      <w:pPr>
        <w:pStyle w:val="ListBullet"/>
      </w:pPr>
      <w:r>
        <w:t>Technology advancement news cycles</w:t>
      </w:r>
    </w:p>
    <w:p/>
    <w:p>
      <w:pPr>
        <w:pStyle w:val="Heading3"/>
        <w:jc w:val="left"/>
      </w:pPr>
      <w:r>
        <w:t>Local SEO Opportunities</w:t>
      </w:r>
    </w:p>
    <w:p/>
    <w:p>
      <w:r>
        <w:rPr>
          <w:b/>
        </w:rPr>
        <w:t>Geographic Targeting Gaps:</w:t>
      </w:r>
    </w:p>
    <w:p>
      <w:pPr>
        <w:pStyle w:val="ListBullet"/>
      </w:pPr>
      <w:r>
        <w:t>Suburb-specific content (Quakers Hill, Kellyville, Glenwood)</w:t>
      </w:r>
    </w:p>
    <w:p>
      <w:pPr>
        <w:pStyle w:val="ListBullet"/>
      </w:pPr>
      <w:r>
        <w:t>Local landmark and community integration</w:t>
      </w:r>
    </w:p>
    <w:p>
      <w:pPr>
        <w:pStyle w:val="ListBullet"/>
      </w:pPr>
      <w:r>
        <w:t>Regional electricity provider optimisation</w:t>
      </w:r>
    </w:p>
    <w:p>
      <w:pPr>
        <w:pStyle w:val="ListBullet"/>
      </w:pPr>
      <w:r>
        <w:t>North Western Sydney business partnerships</w:t>
      </w:r>
    </w:p>
    <w:p/>
    <w:p>
      <w:r>
        <w:rPr>
          <w:b/>
        </w:rPr>
        <w:t>Local Authority Building:</w:t>
      </w:r>
    </w:p>
    <w:p>
      <w:pPr>
        <w:pStyle w:val="ListBullet"/>
      </w:pPr>
      <w:r>
        <w:t>Council regulation guides</w:t>
      </w:r>
    </w:p>
    <w:p>
      <w:pPr>
        <w:pStyle w:val="ListBullet"/>
      </w:pPr>
      <w:r>
        <w:t>Local installer comparison content</w:t>
      </w:r>
    </w:p>
    <w:p>
      <w:pPr>
        <w:pStyle w:val="ListBullet"/>
      </w:pPr>
      <w:r>
        <w:t>Community case study development</w:t>
      </w:r>
    </w:p>
    <w:p>
      <w:pPr>
        <w:pStyle w:val="ListBullet"/>
      </w:pPr>
      <w:r>
        <w:t>Regional performance data analysis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Competitor Content Audit</w:t>
      </w:r>
    </w:p>
    <w:p/>
    <w:p>
      <w:pPr>
        <w:pStyle w:val="Heading3"/>
        <w:jc w:val="left"/>
      </w:pPr>
      <w:r>
        <w:t>Content Strategy Analysis by Competitor</w:t>
      </w:r>
    </w:p>
    <w:p/>
    <w:p>
      <w:r>
        <w:t>#### Esteem Energy Content Assessment</w:t>
      </w:r>
    </w:p>
    <w:p>
      <w:r>
        <w:rPr>
          <w:b/>
        </w:rPr>
        <w:t>Content Strengths:</w:t>
      </w:r>
    </w:p>
    <w:p>
      <w:pPr>
        <w:pStyle w:val="ListBullet"/>
      </w:pPr>
      <w:r>
        <w:t>Clear value proposition messaging</w:t>
      </w:r>
    </w:p>
    <w:p>
      <w:pPr>
        <w:pStyle w:val="ListBullet"/>
      </w:pPr>
      <w:r>
        <w:t>Direct response marketing focus</w:t>
      </w:r>
    </w:p>
    <w:p>
      <w:pPr>
        <w:pStyle w:val="ListBullet"/>
      </w:pPr>
      <w:r>
        <w:t>Professional presentation and design</w:t>
      </w:r>
    </w:p>
    <w:p>
      <w:pPr>
        <w:pStyle w:val="ListBullet"/>
      </w:pPr>
      <w:r>
        <w:t>Strong call-to-action implementation</w:t>
      </w:r>
    </w:p>
    <w:p/>
    <w:p>
      <w:r>
        <w:rPr>
          <w:b/>
        </w:rPr>
        <w:t>Content Weaknesses:</w:t>
      </w:r>
    </w:p>
    <w:p>
      <w:pPr>
        <w:pStyle w:val="ListBullet"/>
      </w:pPr>
      <w:r>
        <w:t>Limited educational content depth</w:t>
      </w:r>
    </w:p>
    <w:p>
      <w:pPr>
        <w:pStyle w:val="ListBullet"/>
      </w:pPr>
      <w:r>
        <w:t>Minimal local market specialisation</w:t>
      </w:r>
    </w:p>
    <w:p>
      <w:pPr>
        <w:pStyle w:val="ListBullet"/>
      </w:pPr>
      <w:r>
        <w:t>Generic industry messaging</w:t>
      </w:r>
    </w:p>
    <w:p>
      <w:pPr>
        <w:pStyle w:val="ListBullet"/>
      </w:pPr>
      <w:r>
        <w:t>Insufficient thought leadership positioning</w:t>
      </w:r>
    </w:p>
    <w:p/>
    <w:p>
      <w:r>
        <w:rPr>
          <w:b/>
        </w:rPr>
        <w:t>Content Gap Opportunities for Simply Solar:</w:t>
      </w:r>
    </w:p>
    <w:p>
      <w:pPr>
        <w:pStyle w:val="ListBullet"/>
      </w:pPr>
      <w:r>
        <w:t>Comprehensive educational content library</w:t>
      </w:r>
    </w:p>
    <w:p>
      <w:pPr>
        <w:pStyle w:val="ListBullet"/>
      </w:pPr>
      <w:r>
        <w:t>Local expertise storytelling and case studies</w:t>
      </w:r>
    </w:p>
    <w:p>
      <w:pPr>
        <w:pStyle w:val="ListBullet"/>
      </w:pPr>
      <w:r>
        <w:t>Technical education and system optimisation guides</w:t>
      </w:r>
    </w:p>
    <w:p>
      <w:pPr>
        <w:pStyle w:val="ListBullet"/>
      </w:pPr>
      <w:r>
        <w:t>Long-term customer relationship content</w:t>
      </w:r>
    </w:p>
    <w:p/>
    <w:p>
      <w:r>
        <w:t>#### SolarPath NSW Content Assessment</w:t>
      </w:r>
    </w:p>
    <w:p>
      <w:r>
        <w:rPr>
          <w:b/>
        </w:rPr>
        <w:t>Content Strengths:</w:t>
      </w:r>
    </w:p>
    <w:p>
      <w:pPr>
        <w:pStyle w:val="ListBullet"/>
      </w:pPr>
      <w:r>
        <w:t>Clear Australian ownership positioning</w:t>
      </w:r>
    </w:p>
    <w:p>
      <w:pPr>
        <w:pStyle w:val="ListBullet"/>
      </w:pPr>
      <w:r>
        <w:t>Comprehensive service range presentation</w:t>
      </w:r>
    </w:p>
    <w:p>
      <w:pPr>
        <w:pStyle w:val="ListBullet"/>
      </w:pPr>
      <w:r>
        <w:t>Local Western Sydney market focus</w:t>
      </w:r>
    </w:p>
    <w:p>
      <w:pPr>
        <w:pStyle w:val="ListBullet"/>
      </w:pPr>
      <w:r>
        <w:t>Quality and reliability messaging</w:t>
      </w:r>
    </w:p>
    <w:p/>
    <w:p>
      <w:r>
        <w:rPr>
          <w:b/>
        </w:rPr>
        <w:t>Content Weaknesses:</w:t>
      </w:r>
    </w:p>
    <w:p>
      <w:pPr>
        <w:pStyle w:val="ListBullet"/>
      </w:pPr>
      <w:r>
        <w:t>Limited content depth and frequency</w:t>
      </w:r>
    </w:p>
    <w:p>
      <w:pPr>
        <w:pStyle w:val="ListBullet"/>
      </w:pPr>
      <w:r>
        <w:t>Minimal educational resource library</w:t>
      </w:r>
    </w:p>
    <w:p>
      <w:pPr>
        <w:pStyle w:val="ListBullet"/>
      </w:pPr>
      <w:r>
        <w:t>Generic technical information presentation</w:t>
      </w:r>
    </w:p>
    <w:p>
      <w:pPr>
        <w:pStyle w:val="ListBullet"/>
      </w:pPr>
      <w:r>
        <w:t>Insufficient differentiation from competitors</w:t>
      </w:r>
    </w:p>
    <w:p/>
    <w:p>
      <w:r>
        <w:rPr>
          <w:b/>
        </w:rPr>
        <w:t>Content Gap Opportunities for Simply Solar:</w:t>
      </w:r>
    </w:p>
    <w:p>
      <w:pPr>
        <w:pStyle w:val="ListBullet"/>
      </w:pPr>
      <w:r>
        <w:t>Superior local experience storytelling (35 vs 13 years)</w:t>
      </w:r>
    </w:p>
    <w:p>
      <w:pPr>
        <w:pStyle w:val="ListBullet"/>
      </w:pPr>
      <w:r>
        <w:t>Advanced technical education content</w:t>
      </w:r>
    </w:p>
    <w:p>
      <w:pPr>
        <w:pStyle w:val="ListBullet"/>
      </w:pPr>
      <w:r>
        <w:t>Comprehensive customer journey content</w:t>
      </w:r>
    </w:p>
    <w:p>
      <w:pPr>
        <w:pStyle w:val="ListBullet"/>
      </w:pPr>
      <w:r>
        <w:t>Heritage and community connection emphasis</w:t>
      </w:r>
    </w:p>
    <w:p/>
    <w:p>
      <w:r>
        <w:t>#### Industry Content Landscape Assessment</w:t>
      </w:r>
    </w:p>
    <w:p/>
    <w:p>
      <w:r>
        <w:rPr>
          <w:b/>
        </w:rPr>
        <w:t>Common Content Types:</w:t>
      </w:r>
    </w:p>
    <w:p>
      <w:pPr>
        <w:pStyle w:val="ListBullet"/>
      </w:pPr>
      <w:r>
        <w:t>Service description pages</w:t>
      </w:r>
    </w:p>
    <w:p>
      <w:pPr>
        <w:pStyle w:val="ListBullet"/>
      </w:pPr>
      <w:r>
        <w:t>Basic solar education articles</w:t>
      </w:r>
    </w:p>
    <w:p>
      <w:pPr>
        <w:pStyle w:val="ListBullet"/>
      </w:pPr>
      <w:r>
        <w:t>Customer testimonial collections</w:t>
      </w:r>
    </w:p>
    <w:p>
      <w:pPr>
        <w:pStyle w:val="ListBullet"/>
      </w:pPr>
      <w:r>
        <w:t>Product specification listings</w:t>
      </w:r>
    </w:p>
    <w:p>
      <w:pPr>
        <w:pStyle w:val="ListBullet"/>
      </w:pPr>
      <w:r>
        <w:t>Quote request forms</w:t>
      </w:r>
    </w:p>
    <w:p/>
    <w:p>
      <w:r>
        <w:rPr>
          <w:b/>
        </w:rPr>
        <w:t>Missing Content Categories:</w:t>
      </w:r>
    </w:p>
    <w:p>
      <w:pPr>
        <w:pStyle w:val="ListBullet"/>
      </w:pPr>
      <w:r>
        <w:t>Advanced system integration guides</w:t>
      </w:r>
    </w:p>
    <w:p>
      <w:pPr>
        <w:pStyle w:val="ListBullet"/>
      </w:pPr>
      <w:r>
        <w:t>Long-term performance optimisation</w:t>
      </w:r>
    </w:p>
    <w:p>
      <w:pPr>
        <w:pStyle w:val="ListBullet"/>
      </w:pPr>
      <w:r>
        <w:t>Technology evolution and upgrade planning</w:t>
      </w:r>
    </w:p>
    <w:p>
      <w:pPr>
        <w:pStyle w:val="ListBullet"/>
      </w:pPr>
      <w:r>
        <w:t>Local regulatory and compliance guidance</w:t>
      </w:r>
    </w:p>
    <w:p>
      <w:pPr>
        <w:pStyle w:val="ListBullet"/>
      </w:pPr>
      <w:r>
        <w:t>Community impact and sustainability focus</w:t>
      </w:r>
    </w:p>
    <w:p/>
    <w:p>
      <w:pPr>
        <w:pStyle w:val="Heading3"/>
        <w:jc w:val="left"/>
      </w:pPr>
      <w:r>
        <w:t>Website User Experience Analysis</w:t>
      </w:r>
    </w:p>
    <w:p/>
    <w:p>
      <w:r>
        <w:t>#### Simply Solar Solutions Current UX</w:t>
      </w:r>
    </w:p>
    <w:p>
      <w:r>
        <w:rPr>
          <w:b/>
        </w:rPr>
        <w:t>Strengths:</w:t>
      </w:r>
    </w:p>
    <w:p>
      <w:pPr>
        <w:pStyle w:val="ListBullet"/>
      </w:pPr>
      <w:r>
        <w:t>Clear local positioning and contact information</w:t>
      </w:r>
    </w:p>
    <w:p>
      <w:pPr>
        <w:pStyle w:val="ListBullet"/>
      </w:pPr>
      <w:r>
        <w:t>Comprehensive service range presentation</w:t>
      </w:r>
    </w:p>
    <w:p>
      <w:pPr>
        <w:pStyle w:val="ListBullet"/>
      </w:pPr>
      <w:r>
        <w:t>Customer-focused messaging and approach</w:t>
      </w:r>
    </w:p>
    <w:p>
      <w:pPr>
        <w:pStyle w:val="ListBullet"/>
      </w:pPr>
      <w:r>
        <w:t>Regional installation showcase</w:t>
      </w:r>
    </w:p>
    <w:p/>
    <w:p>
      <w:r>
        <w:rPr>
          <w:b/>
        </w:rPr>
        <w:t>Improvement Opportunities:</w:t>
      </w:r>
    </w:p>
    <w:p>
      <w:pPr>
        <w:pStyle w:val="ListBullet"/>
      </w:pPr>
      <w:r>
        <w:t>Enhanced content depth and educational resources</w:t>
      </w:r>
    </w:p>
    <w:p>
      <w:pPr>
        <w:pStyle w:val="ListBullet"/>
      </w:pPr>
      <w:r>
        <w:t>Improved navigation and information architecture</w:t>
      </w:r>
    </w:p>
    <w:p>
      <w:pPr>
        <w:pStyle w:val="ListBullet"/>
      </w:pPr>
      <w:r>
        <w:t>Advanced call-to-action optimisation</w:t>
      </w:r>
    </w:p>
    <w:p>
      <w:pPr>
        <w:pStyle w:val="ListBullet"/>
      </w:pPr>
      <w:r>
        <w:t>Mobile experience enhancement</w:t>
      </w:r>
    </w:p>
    <w:p>
      <w:pPr>
        <w:pStyle w:val="ListBullet"/>
      </w:pPr>
      <w:r>
        <w:t>Search engine optimisation improvement</w:t>
      </w:r>
    </w:p>
    <w:p/>
    <w:p>
      <w:r>
        <w:t>#### Competitor UX Benchmarking</w:t>
      </w:r>
    </w:p>
    <w:p>
      <w:r>
        <w:rPr>
          <w:b/>
        </w:rPr>
        <w:t>Industry Best Practices:</w:t>
      </w:r>
    </w:p>
    <w:p>
      <w:pPr>
        <w:pStyle w:val="ListBullet"/>
      </w:pPr>
      <w:r>
        <w:t>Clear value proposition communication</w:t>
      </w:r>
    </w:p>
    <w:p>
      <w:pPr>
        <w:pStyle w:val="ListBullet"/>
      </w:pPr>
      <w:r>
        <w:t>Streamlined quote request processes</w:t>
      </w:r>
    </w:p>
    <w:p>
      <w:pPr>
        <w:pStyle w:val="ListBullet"/>
      </w:pPr>
      <w:r>
        <w:t>Comprehensive service explanation</w:t>
      </w:r>
    </w:p>
    <w:p>
      <w:pPr>
        <w:pStyle w:val="ListBullet"/>
      </w:pPr>
      <w:r>
        <w:t>Professional visual presentation</w:t>
      </w:r>
    </w:p>
    <w:p>
      <w:pPr>
        <w:pStyle w:val="ListBullet"/>
      </w:pPr>
      <w:r>
        <w:t>Strong social proof integration</w:t>
      </w:r>
    </w:p>
    <w:p/>
    <w:p>
      <w:r>
        <w:rPr>
          <w:b/>
        </w:rPr>
        <w:t>Differentiation Opportunities:</w:t>
      </w:r>
    </w:p>
    <w:p>
      <w:pPr>
        <w:pStyle w:val="ListBullet"/>
      </w:pPr>
      <w:r>
        <w:t>Educational content leadership</w:t>
      </w:r>
    </w:p>
    <w:p>
      <w:pPr>
        <w:pStyle w:val="ListBullet"/>
      </w:pPr>
      <w:r>
        <w:t>Local expertise storytelling</w:t>
      </w:r>
    </w:p>
    <w:p>
      <w:pPr>
        <w:pStyle w:val="ListBullet"/>
      </w:pPr>
      <w:r>
        <w:t>Comprehensive customer journey support</w:t>
      </w:r>
    </w:p>
    <w:p>
      <w:pPr>
        <w:pStyle w:val="ListBullet"/>
      </w:pPr>
      <w:r>
        <w:t>Advanced system integration guidance</w:t>
      </w:r>
    </w:p>
    <w:p>
      <w:pPr>
        <w:pStyle w:val="ListBullet"/>
      </w:pPr>
      <w:r>
        <w:t>Long-term relationship building content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Strategic Content Opportunities</w:t>
      </w:r>
    </w:p>
    <w:p/>
    <w:p>
      <w:pPr>
        <w:pStyle w:val="Heading3"/>
        <w:jc w:val="left"/>
      </w:pPr>
      <w:r>
        <w:t>Immediate Content Development Priorities</w:t>
      </w:r>
    </w:p>
    <w:p/>
    <w:p>
      <w:r>
        <w:t>#### 1. Educational Content Hub Development</w:t>
      </w:r>
    </w:p>
    <w:p>
      <w:r>
        <w:rPr>
          <w:b/>
        </w:rPr>
        <w:t>"North Western Sydney Solar University"</w:t>
      </w:r>
    </w:p>
    <w:p>
      <w:pPr>
        <w:pStyle w:val="ListBullet"/>
      </w:pPr>
      <w:r>
        <w:t>Comprehensive solar education resource centre</w:t>
      </w:r>
    </w:p>
    <w:p>
      <w:pPr>
        <w:pStyle w:val="ListBullet"/>
      </w:pPr>
      <w:r>
        <w:t>Local climate and installation considerations</w:t>
      </w:r>
    </w:p>
    <w:p>
      <w:pPr>
        <w:pStyle w:val="ListBullet"/>
      </w:pPr>
      <w:r>
        <w:t>Technology selection and sizing guides</w:t>
      </w:r>
    </w:p>
    <w:p>
      <w:pPr>
        <w:pStyle w:val="ListBullet"/>
      </w:pPr>
      <w:r>
        <w:t>Financial planning and ROI calculation tools</w:t>
      </w:r>
    </w:p>
    <w:p>
      <w:pPr>
        <w:pStyle w:val="ListBullet"/>
      </w:pPr>
      <w:r>
        <w:t>Government incentive navigation support</w:t>
      </w:r>
    </w:p>
    <w:p/>
    <w:p>
      <w:r>
        <w:t>#### 2. Heritage and Experience Storytelling</w:t>
      </w:r>
    </w:p>
    <w:p>
      <w:r>
        <w:rPr>
          <w:b/>
        </w:rPr>
        <w:t>"35 Years of Solar Excellence"</w:t>
      </w:r>
    </w:p>
    <w:p>
      <w:pPr>
        <w:pStyle w:val="ListBullet"/>
      </w:pPr>
      <w:r>
        <w:t>Decade-by-decade technology evolution stories</w:t>
      </w:r>
    </w:p>
    <w:p>
      <w:pPr>
        <w:pStyle w:val="ListBullet"/>
      </w:pPr>
      <w:r>
        <w:t>Customer success stories across multiple decades</w:t>
      </w:r>
    </w:p>
    <w:p>
      <w:pPr>
        <w:pStyle w:val="ListBullet"/>
      </w:pPr>
      <w:r>
        <w:t>Community impact and relationship building</w:t>
      </w:r>
    </w:p>
    <w:p>
      <w:pPr>
        <w:pStyle w:val="ListBullet"/>
      </w:pPr>
      <w:r>
        <w:t>Technology prediction and market evolution insight</w:t>
      </w:r>
    </w:p>
    <w:p>
      <w:pPr>
        <w:pStyle w:val="ListBullet"/>
      </w:pPr>
      <w:r>
        <w:t>Local market development and growth participation</w:t>
      </w:r>
    </w:p>
    <w:p/>
    <w:p>
      <w:r>
        <w:t>#### 3. Integration and Smart Home Content</w:t>
      </w:r>
    </w:p>
    <w:p>
      <w:r>
        <w:rPr>
          <w:b/>
        </w:rPr>
        <w:t>"Complete Energy Independence Solutions"</w:t>
      </w:r>
    </w:p>
    <w:p>
      <w:pPr>
        <w:pStyle w:val="ListBullet"/>
      </w:pPr>
      <w:r>
        <w:t>Solar + storage integration guides</w:t>
      </w:r>
    </w:p>
    <w:p>
      <w:pPr>
        <w:pStyle w:val="ListBullet"/>
      </w:pPr>
      <w:r>
        <w:t>Smart home automation and control</w:t>
      </w:r>
    </w:p>
    <w:p>
      <w:pPr>
        <w:pStyle w:val="ListBullet"/>
      </w:pPr>
      <w:r>
        <w:t>EV charging infrastructure planning</w:t>
      </w:r>
    </w:p>
    <w:p>
      <w:pPr>
        <w:pStyle w:val="ListBullet"/>
      </w:pPr>
      <w:r>
        <w:t>Energy management optimisation strategies</w:t>
      </w:r>
    </w:p>
    <w:p>
      <w:pPr>
        <w:pStyle w:val="ListBullet"/>
      </w:pPr>
      <w:r>
        <w:t>Future technology integration roadmaps</w:t>
      </w:r>
    </w:p>
    <w:p/>
    <w:p>
      <w:r>
        <w:t>#### 4. Local Authority and Expertise</w:t>
      </w:r>
    </w:p>
    <w:p>
      <w:r>
        <w:rPr>
          <w:b/>
        </w:rPr>
        <w:t>"Your North Western Sydney Solar Experts"</w:t>
      </w:r>
    </w:p>
    <w:p>
      <w:pPr>
        <w:pStyle w:val="ListBullet"/>
      </w:pPr>
      <w:r>
        <w:t>Suburb-specific installation guides and considerations</w:t>
      </w:r>
    </w:p>
    <w:p>
      <w:pPr>
        <w:pStyle w:val="ListBullet"/>
      </w:pPr>
      <w:r>
        <w:t>Local council requirement navigation</w:t>
      </w:r>
    </w:p>
    <w:p>
      <w:pPr>
        <w:pStyle w:val="ListBullet"/>
      </w:pPr>
      <w:r>
        <w:t>Regional performance data and case studies</w:t>
      </w:r>
    </w:p>
    <w:p>
      <w:pPr>
        <w:pStyle w:val="ListBullet"/>
      </w:pPr>
      <w:r>
        <w:t>Community partnership and involvement stories</w:t>
      </w:r>
    </w:p>
    <w:p>
      <w:pPr>
        <w:pStyle w:val="ListBullet"/>
      </w:pPr>
      <w:r>
        <w:t>Local electricity tariff optimisation strategies</w:t>
      </w:r>
    </w:p>
    <w:p/>
    <w:p>
      <w:pPr>
        <w:pStyle w:val="Heading3"/>
        <w:jc w:val="left"/>
      </w:pPr>
      <w:r>
        <w:t>Long-term Content Strategy Development</w:t>
      </w:r>
    </w:p>
    <w:p/>
    <w:p>
      <w:r>
        <w:t>#### Thought Leadership Positioning</w:t>
      </w:r>
    </w:p>
    <w:p>
      <w:pPr>
        <w:pStyle w:val="ListBullet"/>
      </w:pPr>
      <w:r>
        <w:t>Industry trend analysis and prediction</w:t>
      </w:r>
    </w:p>
    <w:p>
      <w:pPr>
        <w:pStyle w:val="ListBullet"/>
      </w:pPr>
      <w:r>
        <w:t>Technology evaluation and recommendation</w:t>
      </w:r>
    </w:p>
    <w:p>
      <w:pPr>
        <w:pStyle w:val="ListBullet"/>
      </w:pPr>
      <w:r>
        <w:t>Market evolution commentary</w:t>
      </w:r>
    </w:p>
    <w:p>
      <w:pPr>
        <w:pStyle w:val="ListBullet"/>
      </w:pPr>
      <w:r>
        <w:t>Policy impact analysis</w:t>
      </w:r>
    </w:p>
    <w:p>
      <w:pPr>
        <w:pStyle w:val="ListBullet"/>
      </w:pPr>
      <w:r>
        <w:t>Sustainability and environmental impact focus</w:t>
      </w:r>
    </w:p>
    <w:p/>
    <w:p>
      <w:r>
        <w:t>#### Community Engagement Content</w:t>
      </w:r>
    </w:p>
    <w:p>
      <w:pPr>
        <w:pStyle w:val="ListBullet"/>
      </w:pPr>
      <w:r>
        <w:t>Local business partnerships and collaborations</w:t>
      </w:r>
    </w:p>
    <w:p>
      <w:pPr>
        <w:pStyle w:val="ListBullet"/>
      </w:pPr>
      <w:r>
        <w:t>Community solar initiatives and programs</w:t>
      </w:r>
    </w:p>
    <w:p>
      <w:pPr>
        <w:pStyle w:val="ListBullet"/>
      </w:pPr>
      <w:r>
        <w:t>Educational workshop and seminar content</w:t>
      </w:r>
    </w:p>
    <w:p>
      <w:pPr>
        <w:pStyle w:val="ListBullet"/>
      </w:pPr>
      <w:r>
        <w:t>Local event participation and sponsorship</w:t>
      </w:r>
    </w:p>
    <w:p>
      <w:pPr>
        <w:pStyle w:val="ListBullet"/>
      </w:pPr>
      <w:r>
        <w:t>Regional sustainability leadership</w:t>
      </w:r>
    </w:p>
    <w:p/>
    <w:p>
      <w:r>
        <w:t>#### Technical Excellence Demonstration</w:t>
      </w:r>
    </w:p>
    <w:p>
      <w:pPr>
        <w:pStyle w:val="ListBullet"/>
      </w:pPr>
      <w:r>
        <w:t>Advanced system design and engineering</w:t>
      </w:r>
    </w:p>
    <w:p>
      <w:pPr>
        <w:pStyle w:val="ListBullet"/>
      </w:pPr>
      <w:r>
        <w:t>Performance monitoring and optimisation</w:t>
      </w:r>
    </w:p>
    <w:p>
      <w:pPr>
        <w:pStyle w:val="ListBullet"/>
      </w:pPr>
      <w:r>
        <w:t>Maintenance and service excellence</w:t>
      </w:r>
    </w:p>
    <w:p>
      <w:pPr>
        <w:pStyle w:val="ListBullet"/>
      </w:pPr>
      <w:r>
        <w:t>Technology integration expertise</w:t>
      </w:r>
    </w:p>
    <w:p>
      <w:pPr>
        <w:pStyle w:val="ListBullet"/>
      </w:pPr>
      <w:r>
        <w:t>Customer service and support superiority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Data Sources &amp; Methodology</w:t>
      </w:r>
    </w:p>
    <w:p/>
    <w:p>
      <w:pPr>
        <w:pStyle w:val="Heading3"/>
        <w:jc w:val="left"/>
      </w:pPr>
      <w:r>
        <w:t>Primary Research Sources</w:t>
      </w:r>
    </w:p>
    <w:p>
      <w:pPr>
        <w:pStyle w:val="ListBullet"/>
      </w:pPr>
      <w:r>
        <w:rPr>
          <w:b/>
        </w:rPr>
        <w:t>Industry Reports:</w:t>
      </w:r>
      <w:r>
        <w:t xml:space="preserve"> SunWiz Battery Market Report Australia 2025</w:t>
      </w:r>
    </w:p>
    <w:p>
      <w:pPr>
        <w:pStyle w:val="ListBullet"/>
      </w:pPr>
      <w:r>
        <w:rPr>
          <w:b/>
        </w:rPr>
        <w:t>Market Analysis:</w:t>
      </w:r>
      <w:r>
        <w:t xml:space="preserve"> Australian Photovoltaic Institute Market Analyses</w:t>
      </w:r>
    </w:p>
    <w:p>
      <w:pPr>
        <w:pStyle w:val="ListBullet"/>
      </w:pPr>
      <w:r>
        <w:rPr>
          <w:b/>
        </w:rPr>
        <w:t>Competitor Websites:</w:t>
      </w:r>
      <w:r>
        <w:t xml:space="preserve"> Direct content audit of Esteem Energy and SolarPath NSW</w:t>
      </w:r>
    </w:p>
    <w:p>
      <w:pPr>
        <w:pStyle w:val="ListBullet"/>
      </w:pPr>
      <w:r>
        <w:rPr>
          <w:b/>
        </w:rPr>
        <w:t>Search Data:</w:t>
      </w:r>
      <w:r>
        <w:t xml:space="preserve"> Google Trends analysis and keyword research</w:t>
      </w:r>
    </w:p>
    <w:p>
      <w:pPr>
        <w:pStyle w:val="ListBullet"/>
      </w:pPr>
      <w:r>
        <w:rPr>
          <w:b/>
        </w:rPr>
        <w:t>Government Sources:</w:t>
      </w:r>
      <w:r>
        <w:t xml:space="preserve"> Federal and NSW rebate program information</w:t>
      </w:r>
    </w:p>
    <w:p/>
    <w:p>
      <w:pPr>
        <w:pStyle w:val="Heading3"/>
        <w:jc w:val="left"/>
      </w:pPr>
      <w:r>
        <w:t>Research Methodology</w:t>
      </w:r>
    </w:p>
    <w:p>
      <w:pPr>
        <w:pStyle w:val="ListNumber"/>
      </w:pPr>
      <w:r>
        <w:rPr>
          <w:b/>
        </w:rPr>
        <w:t>Competitive Content Analysis:</w:t>
      </w:r>
      <w:r>
        <w:t xml:space="preserve"> Systematic review of competitor websites and content strategies</w:t>
      </w:r>
    </w:p>
    <w:p>
      <w:pPr>
        <w:pStyle w:val="ListNumber"/>
      </w:pPr>
      <w:r>
        <w:rPr>
          <w:b/>
        </w:rPr>
        <w:t>Trend Research:</w:t>
      </w:r>
      <w:r>
        <w:t xml:space="preserve"> Analysis of industry reports and market development news</w:t>
      </w:r>
    </w:p>
    <w:p>
      <w:pPr>
        <w:pStyle w:val="ListNumber"/>
      </w:pPr>
      <w:r>
        <w:rPr>
          <w:b/>
        </w:rPr>
        <w:t>Search Landscape Mapping:</w:t>
      </w:r>
      <w:r>
        <w:t xml:space="preserve"> Keyword competition and opportunity assessment</w:t>
      </w:r>
    </w:p>
    <w:p>
      <w:pPr>
        <w:pStyle w:val="ListNumber"/>
      </w:pPr>
      <w:r>
        <w:rPr>
          <w:b/>
        </w:rPr>
        <w:t>Content Gap Identification:</w:t>
      </w:r>
      <w:r>
        <w:t xml:space="preserve"> Comparison of market needs with current content availability</w:t>
      </w:r>
    </w:p>
    <w:p>
      <w:pPr>
        <w:pStyle w:val="ListNumber"/>
      </w:pPr>
      <w:r>
        <w:rPr>
          <w:b/>
        </w:rPr>
        <w:t>User Journey Analysis:</w:t>
      </w:r>
      <w:r>
        <w:t xml:space="preserve"> Assessment of customer decision-making process and information needs</w:t>
      </w:r>
    </w:p>
    <w:p/>
    <w:p>
      <w:pPr>
        <w:pStyle w:val="Heading3"/>
        <w:jc w:val="left"/>
      </w:pPr>
      <w:r>
        <w:t>Data Quality Assessment</w:t>
      </w:r>
    </w:p>
    <w:p>
      <w:pPr>
        <w:pStyle w:val="ListBullet"/>
      </w:pPr>
      <w:r>
        <w:rPr>
          <w:b/>
        </w:rPr>
        <w:t>Industry data verified through multiple authoritative sources</w:t>
      </w:r>
    </w:p>
    <w:p>
      <w:pPr>
        <w:pStyle w:val="ListBullet"/>
      </w:pPr>
      <w:r>
        <w:rPr>
          <w:b/>
        </w:rPr>
        <w:t>Competitor analysis based on current website content</w:t>
      </w:r>
    </w:p>
    <w:p>
      <w:pPr>
        <w:pStyle w:val="ListBullet"/>
      </w:pPr>
      <w:r>
        <w:rPr>
          <w:b/>
        </w:rPr>
        <w:t>Market trends confirmed through industry publications</w:t>
      </w:r>
    </w:p>
    <w:p>
      <w:pPr>
        <w:pStyle w:val="ListBullet"/>
      </w:pPr>
      <w:r>
        <w:rPr>
          <w:b/>
        </w:rPr>
        <w:t>Search data analysed using professional SEO tools</w:t>
      </w:r>
    </w:p>
    <w:p/>
    <w:p>
      <w:pPr>
        <w:pStyle w:val="Heading3"/>
        <w:jc w:val="left"/>
      </w:pPr>
      <w:r>
        <w:t>Assumptions and Limitations</w:t>
      </w:r>
    </w:p>
    <w:p>
      <w:pPr>
        <w:pStyle w:val="ListBullet"/>
      </w:pPr>
      <w:r>
        <w:t>Content analysis based on publicly available website information</w:t>
      </w:r>
    </w:p>
    <w:p>
      <w:pPr>
        <w:pStyle w:val="ListBullet"/>
      </w:pPr>
      <w:r>
        <w:t>Market trends assume continued government support for solar industry</w:t>
      </w:r>
    </w:p>
    <w:p>
      <w:pPr>
        <w:pStyle w:val="ListBullet"/>
      </w:pPr>
      <w:r>
        <w:t>Search landscape assessment may vary by local market conditions</w:t>
      </w:r>
    </w:p>
    <w:p>
      <w:pPr>
        <w:pStyle w:val="ListBullet"/>
      </w:pPr>
      <w:r>
        <w:t>Competitor strategies may evolve rapidly in competitive market</w:t>
      </w:r>
    </w:p>
    <w:p/>
    <w:p>
      <w:r>
        <w:rPr>
          <w:b/>
        </w:rPr>
        <w:t>Analysis Completed:</w:t>
      </w:r>
      <w:r>
        <w:t xml:space="preserve"> 14/09/2025</w:t>
      </w:r>
    </w:p>
    <w:p>
      <w:r>
        <w:rPr>
          <w:b/>
        </w:rPr>
        <w:t>Next Phase:</w:t>
      </w:r>
      <w:r>
        <w:t xml:space="preserve"> Advanced SEO &amp; Keyword Strategy Development</w:t>
      </w:r>
    </w:p>
    <w:p>
      <w:r>
        <w:rPr>
          <w:b/>
        </w:rPr>
        <w:t>Validation Required:</w:t>
      </w:r>
      <w:r>
        <w:t xml:space="preserve"> Primary customer research for content preferences and information needs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