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Social Media Management That Builds Trust &amp; Engagement</w:t>
      </w:r>
    </w:p>
    <w:p/>
    <w:p>
      <w:pPr>
        <w:pStyle w:val="Heading2"/>
        <w:jc w:val="left"/>
      </w:pPr>
      <w:r>
        <w:t>Social Media for Professional Services: Beyond Basic Posting</w:t>
      </w:r>
    </w:p>
    <w:p/>
    <w:p>
      <w:r>
        <w:t>Your professional practice needs more than sporadic Facebook posts and stock photos. Medical practices and legal firms face unique social media challenges—strict advertising guidelines, patient privacy concerns, and the delicate balance between authority and approachability.</w:t>
      </w:r>
    </w:p>
    <w:p/>
    <w:p>
      <w:r>
        <w:t>Here's what most practices get wrong: they treat social media like a digital brochure. Post, promote, repeat. But your potential patients and clients are looking for connection, education, and trust signals before they ever pick up the phone.</w:t>
      </w:r>
    </w:p>
    <w:p/>
    <w:p>
      <w:r>
        <w:t>Luna Digital creates social media strategies that actually work for professional services. We focus on educational content that positions you as the trusted expert, community engagement that builds local recognition, and compliance-first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rPr>
          <w:b/>
        </w:rPr>
        <w:t>[Get Your FREE Professional Social Media Audit (Worth $497)](contact-link)</w:t>
      </w:r>
    </w:p>
    <w:p/>
    <w:p>
      <w:pPr>
        <w:pStyle w:val="Heading2"/>
        <w:jc w:val="left"/>
      </w:pPr>
      <w:r>
        <w:t>Medical Practice Social Media Management</w:t>
      </w:r>
    </w:p>
    <w:p/>
    <w:p>
      <w:r>
        <w:t>Medical practices walk a tightrope on social media. Share too little, and you're invisible to potential patients. Share too much, and AHPRA comes knocking. We help you find the sweet spot where education meets engagement within full regulatory compliance.</w:t>
      </w:r>
    </w:p>
    <w:p/>
    <w:p>
      <w:pPr>
        <w:pStyle w:val="Heading3"/>
        <w:jc w:val="left"/>
      </w:pPr>
      <w:r>
        <w:t>What We Create for Medical Practices:</w:t>
      </w:r>
    </w:p>
    <w:p/>
    <w:p>
      <w:pPr>
        <w:pStyle w:val="ListBullet"/>
      </w:pPr>
      <w:r>
        <w:rPr>
          <w:b/>
        </w:rPr>
        <w:t>Patient Education That Actually Helps</w:t>
      </w:r>
      <w:r>
        <w:t>: Clear, actionable health advice that builds trust without crossing therapeutic advertising lines. Think "5 Signs It's Time for a Health Check" rather than "Our Amazing Services Will Transform Your Life"</w:t>
      </w:r>
    </w:p>
    <w:p>
      <w:pPr>
        <w:pStyle w:val="ListBullet"/>
      </w:pPr>
      <w:r>
        <w:rPr>
          <w:b/>
        </w:rPr>
        <w:t>Community Health Leadership</w:t>
      </w:r>
      <w:r>
        <w:t>: Position your practice as the local health authority through seasonal health tips, local health issue awareness, and prevention-focused content</w:t>
      </w:r>
    </w:p>
    <w:p>
      <w:pPr>
        <w:pStyle w:val="ListBullet"/>
      </w:pPr>
      <w:r>
        <w:rPr>
          <w:b/>
        </w:rPr>
        <w:t>Human Stories That Connect</w:t>
      </w:r>
      <w:r>
        <w:t>: Behind-the-scenes content that shows the caring people behind the practice—your team's expertise, your modern facilities, your commitment to patient care</w:t>
      </w:r>
    </w:p>
    <w:p>
      <w:pPr>
        <w:pStyle w:val="ListBullet"/>
      </w:pPr>
      <w:r>
        <w:rPr>
          <w:b/>
        </w:rPr>
        <w:t>Timely Practice Updates</w:t>
      </w:r>
      <w:r>
        <w:t>: New services, team appointments, and practice news shared in ways that inform without sounding promotional</w:t>
      </w:r>
    </w:p>
    <w:p/>
    <w:p>
      <w:pPr>
        <w:pStyle w:val="Heading3"/>
        <w:jc w:val="left"/>
      </w:pPr>
      <w:r>
        <w:t>Your Compliance Safety Net:</w:t>
      </w:r>
    </w:p>
    <w:p/>
    <w:p>
      <w:r>
        <w:t>Every piece of content passes through our medical compliance filter. We verify AHPRA guidelines, check TGA requirements, protect patient privacy, and ensure medical accuracy. You get engaging content without the compliance headaches.</w:t>
      </w:r>
    </w:p>
    <w:p/>
    <w:p>
      <w:r>
        <w:rPr>
          <w:b/>
        </w:rPr>
        <w:t>Result</w:t>
      </w:r>
      <w:r>
        <w:t>: Dr. Amanda Foster's general practice saw a 42% increase in new patient enquiries within four months, with patients specifically mentioning they chose the practice based on helpful health information they found on social media.</w:t>
      </w:r>
    </w:p>
    <w:p/>
    <w:p>
      <w:pPr>
        <w:pStyle w:val="Heading2"/>
        <w:jc w:val="left"/>
      </w:pPr>
      <w:r>
        <w:t>Legal Firm Social Media Management</w:t>
      </w:r>
    </w:p>
    <w:p/>
    <w:p>
      <w:r>
        <w:t>Legal firms often struggle with social media because legal advertising rules feel restrictive. But there's enormous opportunity in education-focused content that builds trust before clients need your services.</w:t>
      </w:r>
    </w:p>
    <w:p/>
    <w:p>
      <w:pPr>
        <w:pStyle w:val="Heading3"/>
        <w:jc w:val="left"/>
      </w:pPr>
      <w:r>
        <w:t>What We Create for Legal Firms:</w:t>
      </w:r>
    </w:p>
    <w:p/>
    <w:p>
      <w:pPr>
        <w:pStyle w:val="ListBullet"/>
      </w:pPr>
      <w:r>
        <w:rPr>
          <w:b/>
        </w:rPr>
        <w:t>Legal Education That Empowers</w:t>
      </w:r>
      <w:r>
        <w:t>: Break down complex legal concepts into plain English. "What Actually Happens When You're Made Redundant" performs better than "We Handle Employment Law Matters"</w:t>
      </w:r>
    </w:p>
    <w:p>
      <w:pPr>
        <w:pStyle w:val="ListBullet"/>
      </w:pPr>
      <w:r>
        <w:rPr>
          <w:b/>
        </w:rPr>
        <w:t>Timely Legal Commentary</w:t>
      </w:r>
      <w:r>
        <w:t>: Position your lawyers as thought leaders by explaining how new laws or court decisions affect your audience. Quick, accessible insights that demonstrate expertise</w:t>
      </w:r>
    </w:p>
    <w:p>
      <w:pPr>
        <w:pStyle w:val="ListBullet"/>
      </w:pPr>
      <w:r>
        <w:rPr>
          <w:b/>
        </w:rPr>
        <w:t>Success Stories That Inspire</w:t>
      </w:r>
      <w:r>
        <w:t>: Anonymous case studies that show your problem-solving approach without compromising confidentiality. Focus on the journey and outcome, not the client details</w:t>
      </w:r>
    </w:p>
    <w:p>
      <w:pPr>
        <w:pStyle w:val="ListBullet"/>
      </w:pPr>
      <w:r>
        <w:rPr>
          <w:b/>
        </w:rPr>
        <w:t>Community Involvement Showcase</w:t>
      </w:r>
      <w:r>
        <w:t>: Your pro bono work, community legal education sessions, and local business support demonstrate your firm's values and community commitment</w:t>
      </w:r>
    </w:p>
    <w:p/>
    <w:p>
      <w:pPr>
        <w:pStyle w:val="Heading3"/>
        <w:jc w:val="left"/>
      </w:pPr>
      <w:r>
        <w:t>Legal Compliance Made Simple:</w:t>
      </w:r>
    </w:p>
    <w:p/>
    <w:p>
      <w:r>
        <w:t>We navigate Legal Professional Conduct Rules so you don't have to. Every post includes appropriate disclaimers, protects client confidentiality, maintains professional presentation standards, and follows ethical advertising practices.</w:t>
      </w:r>
    </w:p>
    <w:p/>
    <w:p>
      <w:r>
        <w:rPr>
          <w:b/>
        </w:rPr>
        <w:t>Success story</w:t>
      </w:r>
      <w:r>
        <w:t>: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pPr>
        <w:pStyle w:val="Heading2"/>
        <w:jc w:val="left"/>
      </w:pPr>
      <w:r>
        <w:t>Compliance Considerations for Professional Services Social Media</w:t>
      </w:r>
    </w:p>
    <w:p/>
    <w:p>
      <w:r>
        <w:t>Compliance doesn't have to be complicated. We handle the regulatory maze so you can focus on connecting with your community.</w:t>
      </w:r>
    </w:p>
    <w:p/>
    <w:p>
      <w:pPr>
        <w:pStyle w:val="Heading3"/>
        <w:jc w:val="left"/>
      </w:pPr>
      <w: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pPr>
        <w:pStyle w:val="Heading3"/>
        <w:jc w:val="left"/>
      </w:pPr>
      <w: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pPr>
        <w:pStyle w:val="Heading3"/>
        <w:jc w:val="left"/>
      </w:pPr>
      <w: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pPr>
        <w:pStyle w:val="Heading2"/>
        <w:jc w:val="left"/>
      </w:pPr>
      <w:r>
        <w:t>Our Professional Services Social Media Process</w:t>
      </w:r>
    </w:p>
    <w:p/>
    <w:p>
      <w:r>
        <w:t>Our process eliminates the guesswork and delivers consistent results for professional practices.</w:t>
      </w:r>
    </w:p>
    <w:p/>
    <w:p>
      <w:pPr>
        <w:pStyle w:val="Heading3"/>
        <w:jc w:val="left"/>
      </w:pPr>
      <w: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pPr>
        <w:pStyle w:val="Heading3"/>
        <w:jc w:val="left"/>
      </w:pPr>
      <w: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pPr>
        <w:pStyle w:val="Heading3"/>
        <w:jc w:val="left"/>
      </w:pPr>
      <w: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pPr>
        <w:pStyle w:val="Heading3"/>
        <w:jc w:val="left"/>
      </w:pPr>
      <w: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pPr>
        <w:pStyle w:val="Heading2"/>
        <w:jc w:val="left"/>
      </w:pPr>
      <w:r>
        <w:t>Social Media Results &amp; Benefits for Professional Services</w:t>
      </w:r>
    </w:p>
    <w:p/>
    <w:p>
      <w:r>
        <w:t>Our clients see real business results, not just vanity metrics.</w:t>
      </w:r>
    </w:p>
    <w:p/>
    <w:p>
      <w:pPr>
        <w:pStyle w:val="Heading3"/>
        <w:jc w:val="left"/>
      </w:pPr>
      <w:r>
        <w:t>What You Can Expect:</w:t>
      </w:r>
    </w:p>
    <w:p>
      <w:pPr>
        <w:pStyle w:val="ListBullet"/>
      </w:pPr>
      <w:r>
        <w:rPr>
          <w:b/>
        </w:rPr>
        <w:t>Local Recognition Boost</w:t>
      </w:r>
      <w:r>
        <w:t>: Most practices see 40-60% improvement in local brand awareness within six months</w:t>
      </w:r>
    </w:p>
    <w:p>
      <w:pPr>
        <w:pStyle w:val="ListBullet"/>
      </w:pPr>
      <w:r>
        <w:rPr>
          <w:b/>
        </w:rPr>
        <w:t>Quality Lead Generation</w:t>
      </w:r>
      <w:r>
        <w:t>: 25-35% increase in website visitors who actually become patients or clients</w:t>
      </w:r>
    </w:p>
    <w:p>
      <w:pPr>
        <w:pStyle w:val="ListBullet"/>
      </w:pPr>
      <w:r>
        <w:rPr>
          <w:b/>
        </w:rPr>
        <w:t>Enhanced Credibility</w:t>
      </w:r>
      <w:r>
        <w:t>: Patients and clients mention seeing your helpful content as a reason for choosing your practice</w:t>
      </w:r>
    </w:p>
    <w:p>
      <w:pPr>
        <w:pStyle w:val="ListBullet"/>
      </w:pPr>
      <w:r>
        <w:rPr>
          <w:b/>
        </w:rPr>
        <w:t>Community Connection</w:t>
      </w:r>
      <w:r>
        <w:t>: Build genuine relationships with local referral sources and community members</w:t>
      </w:r>
    </w:p>
    <w:p>
      <w:pPr>
        <w:pStyle w:val="ListBullet"/>
      </w:pPr>
      <w:r>
        <w:rPr>
          <w:b/>
        </w:rPr>
        <w:t>Reduced Marketing Costs</w:t>
      </w:r>
      <w:r>
        <w:t>: Social media often becomes your most cost-effective source of new business</w:t>
      </w:r>
    </w:p>
    <w:p/>
    <w:p>
      <w:pPr>
        <w:pStyle w:val="Heading3"/>
        <w:jc w:val="left"/>
      </w:pPr>
      <w: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pPr>
        <w:pStyle w:val="Heading2"/>
        <w:jc w:val="left"/>
      </w:pPr>
      <w:r>
        <w:t>Getting Started with Professional Services Social Media Management</w:t>
      </w:r>
    </w:p>
    <w:p/>
    <w:p>
      <w:r>
        <w:t>Ready to build a social media presence that actually grows your practice?</w:t>
      </w:r>
    </w:p>
    <w:p/>
    <w:p>
      <w:pPr>
        <w:pStyle w:val="Heading3"/>
        <w:jc w:val="left"/>
      </w:pPr>
      <w:r>
        <w:t>Your Next Steps:</w:t>
      </w:r>
    </w:p>
    <w:p>
      <w:pPr>
        <w:pStyle w:val="ListNumber"/>
      </w:pPr>
      <w:r>
        <w:rPr>
          <w:b/>
        </w:rPr>
        <w:t>FREE Social Media Audit</w:t>
      </w:r>
      <w:r>
        <w:t>: We'll analyse your current presence and show you exactly what your competitors are doing that you're not (worth $497)</w:t>
      </w:r>
    </w:p>
    <w:p>
      <w:pPr>
        <w:pStyle w:val="ListNumber"/>
      </w:pPr>
      <w:r>
        <w:rPr>
          <w:b/>
        </w:rPr>
        <w:t>Strategy Session</w:t>
      </w:r>
      <w:r>
        <w:t>: 45-minute consultation to discuss your goals, audience, and compliance requirements</w:t>
      </w:r>
    </w:p>
    <w:p>
      <w:pPr>
        <w:pStyle w:val="ListNumber"/>
      </w:pPr>
      <w:r>
        <w:rPr>
          <w:b/>
        </w:rPr>
        <w:t>Quick Setup</w:t>
      </w:r>
      <w:r>
        <w:t>: Professional profile optimisation that makes your practice look established and trustworthy</w:t>
      </w:r>
    </w:p>
    <w:p>
      <w:pPr>
        <w:pStyle w:val="ListNumber"/>
      </w:pPr>
      <w:r>
        <w:rPr>
          <w:b/>
        </w:rPr>
        <w:t>Content Launch</w:t>
      </w:r>
      <w:r>
        <w:t>: Your first month of engaging, compliant content ready to publish</w:t>
      </w:r>
    </w:p>
    <w:p/>
    <w:p>
      <w:r>
        <w:rPr>
          <w:b/>
        </w:rPr>
        <w:t>[Book Your FREE Social Media Audit &amp; Strategy Session](contact-link)</w:t>
      </w:r>
    </w:p>
    <w:p/>
    <w:p/>
    <w:p>
      <w:pPr>
        <w:jc w:val="center"/>
      </w:pPr>
      <w:r>
        <w:t>__________________________________________________</w:t>
      </w:r>
    </w:p>
    <w:p/>
    <w:p/>
    <w:p>
      <w:r>
        <w:rPr>
          <w:i/>
        </w:rPr>
        <w:t>Luna Digital Marketing specialises in helping Australian medical practices and legal firms build authentic social media presence that drives real business growth whilst maintaining full regulatory compliance. Contact us today to transform your social media from a compliance burden into your most effective relationship-building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