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Nguyen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30 September 2025</w:t>
      </w:r>
    </w:p>
    <w:p>
      <w:r>
        <w:rPr>
          <w:i/>
        </w:rPr>
        <w:t>Client: Nguyen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