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Dental Practice - Executive Project Overview</w:t>
      </w:r>
    </w:p>
    <w:p/>
    <w:p>
      <w:r>
        <w:rPr>
          <w:b/>
        </w:rPr>
        <w:t>Project Initiated:</w:t>
      </w:r>
      <w:r>
        <w:t xml:space="preserve"> 16 September 2025</w:t>
      </w:r>
    </w:p>
    <w:p>
      <w:r>
        <w:rPr>
          <w:b/>
        </w:rPr>
        <w:t>Client:</w:t>
      </w:r>
      <w:r>
        <w:t xml:space="preserve"> Capital Smiles Dental Practice</w:t>
      </w:r>
    </w:p>
    <w:p>
      <w:r>
        <w:rPr>
          <w:b/>
        </w:rPr>
        <w:t>Website:</w:t>
      </w:r>
      <w:r>
        <w:t xml:space="preserve"> https://capitalsmiles.com.au/</w:t>
      </w:r>
    </w:p>
    <w:p>
      <w:r>
        <w:rPr>
          <w:b/>
        </w:rPr>
        <w:t>Location:</w:t>
      </w:r>
      <w:r>
        <w:t xml:space="preserve"> Canberra, Australian Capital Territory</w:t>
      </w:r>
    </w:p>
    <w:p/>
    <w:p>
      <w:pPr>
        <w:pStyle w:val="Heading2"/>
        <w:jc w:val="left"/>
      </w:pPr>
      <w:r>
        <w:t>🎯 Project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Number"/>
      </w:pPr>
      <w:r>
        <w:rPr>
          <w:b/>
        </w:rPr>
        <w:t>Content Strategy Development</w:t>
      </w:r>
      <w:r>
        <w:t xml:space="preserve"> - Comprehensive content planning following SOP_2025_Content_Creation_Standards</w:t>
      </w:r>
    </w:p>
    <w:p>
      <w:pPr>
        <w:pStyle w:val="ListNumber"/>
      </w:pPr>
      <w:r>
        <w:rPr>
          <w:b/>
        </w:rPr>
        <w:t>Website Content Audit</w:t>
      </w:r>
      <w:r>
        <w:t xml:space="preserve"> - Complete evaluation of existing capitalsmiles.com.au content</w:t>
      </w:r>
    </w:p>
    <w:p>
      <w:pPr>
        <w:pStyle w:val="ListNumber"/>
      </w:pPr>
      <w:r>
        <w:rPr>
          <w:b/>
        </w:rPr>
        <w:t>Content Hubs Strategy</w:t>
      </w:r>
      <w:r>
        <w:t xml:space="preserve"> - Authority building for Canberra dental market positioning</w:t>
      </w:r>
    </w:p>
    <w:p>
      <w:pPr>
        <w:pStyle w:val="ListNumber"/>
      </w:pPr>
      <w:r>
        <w:rPr>
          <w:b/>
        </w:rPr>
        <w:t>Pillar Page Optimisation</w:t>
      </w:r>
      <w:r>
        <w:t xml:space="preserve"> - SEO-focused foundation content recommendations</w:t>
      </w:r>
    </w:p>
    <w:p>
      <w:pPr>
        <w:pStyle w:val="ListNumber"/>
      </w:pPr>
      <w:r>
        <w:rPr>
          <w:b/>
        </w:rPr>
        <w:t>Local Market Dominance</w:t>
      </w:r>
      <w:r>
        <w:t xml:space="preserve"> - Canberra dental practice competitive advantage</w:t>
      </w:r>
    </w:p>
    <w:p/>
    <w:p>
      <w:pPr>
        <w:pStyle w:val="Heading3"/>
        <w:jc w:val="left"/>
      </w:pPr>
      <w:r>
        <w:t>Strategic Outcomes</w:t>
      </w:r>
    </w:p>
    <w:p>
      <w:pPr>
        <w:pStyle w:val="ListBullet"/>
      </w:pPr>
      <w:r>
        <w:rPr>
          <w:b/>
        </w:rPr>
        <w:t>12-Month Blog Calendar</w:t>
      </w:r>
      <w:r>
        <w:t xml:space="preserve"> with strategic topic clustering</w:t>
      </w:r>
    </w:p>
    <w:p>
      <w:pPr>
        <w:pStyle w:val="ListBullet"/>
      </w:pPr>
      <w:r>
        <w:rPr>
          <w:b/>
        </w:rPr>
        <w:t>Content Hubs Framework</w:t>
      </w:r>
      <w:r>
        <w:t xml:space="preserve"> for dental expertise demonstration</w:t>
      </w:r>
    </w:p>
    <w:p>
      <w:pPr>
        <w:pStyle w:val="ListBullet"/>
      </w:pPr>
      <w:r>
        <w:rPr>
          <w:b/>
        </w:rPr>
        <w:t>Local SEO Optimisation</w:t>
      </w:r>
      <w:r>
        <w:t xml:space="preserve"> for Canberra market penetration</w:t>
      </w:r>
    </w:p>
    <w:p>
      <w:pPr>
        <w:pStyle w:val="ListBullet"/>
      </w:pPr>
      <w:r>
        <w:rPr>
          <w:b/>
        </w:rPr>
        <w:t>AI-Ready Content Structure</w:t>
      </w:r>
      <w:r>
        <w:t xml:space="preserve"> for future search evolution</w:t>
      </w:r>
    </w:p>
    <w:p>
      <w:pPr>
        <w:pStyle w:val="ListBullet"/>
      </w:pPr>
      <w:r>
        <w:rPr>
          <w:b/>
        </w:rPr>
        <w:t>Patient Journey Mapping</w:t>
      </w:r>
      <w:r>
        <w:t xml:space="preserve"> through educational content</w:t>
      </w:r>
    </w:p>
    <w:p/>
    <w:p>
      <w:pPr>
        <w:pStyle w:val="Heading2"/>
        <w:jc w:val="left"/>
      </w:pPr>
      <w:r>
        <w:t>📊 Mandatory Research Workflow Status</w:t>
      </w:r>
    </w:p>
    <w:p/>
    <w:p>
      <w:pPr>
        <w:pStyle w:val="Heading3"/>
        <w:jc w:val="left"/>
      </w:pPr>
      <w:r>
        <w:t>Phase 1: Foundation Research &amp; Strategic Analysis</w:t>
      </w:r>
    </w:p>
    <w:p>
      <w:pPr>
        <w:pStyle w:val="ListBullet"/>
      </w:pPr>
      <w:r>
        <w:t>[ ] SOP Compliance Check against dental industry standards</w:t>
      </w:r>
    </w:p>
    <w:p>
      <w:pPr>
        <w:pStyle w:val="ListBullet"/>
      </w:pPr>
      <w:r>
        <w:t>[ ] Audience Research and patient persona development</w:t>
      </w:r>
    </w:p>
    <w:p>
      <w:pPr>
        <w:pStyle w:val="ListBullet"/>
      </w:pPr>
      <w:r>
        <w:t>[ ] Market Research for Canberra dental industry (September 2025)</w:t>
      </w:r>
    </w:p>
    <w:p>
      <w:pPr>
        <w:pStyle w:val="ListBullet"/>
      </w:pPr>
      <w:r>
        <w:t>[ ] USP Analysis and competitive differentiation</w:t>
      </w:r>
    </w:p>
    <w:p>
      <w:pPr>
        <w:pStyle w:val="ListBullet"/>
      </w:pPr>
      <w:r>
        <w:t>[ ] Brand SWOT Analysis</w:t>
      </w:r>
    </w:p>
    <w:p>
      <w:pPr>
        <w:pStyle w:val="ListBullet"/>
      </w:pPr>
      <w:r>
        <w:t>[ ] Competitor SWOT Analysis (top 5 Canberra dental practices)</w:t>
      </w:r>
    </w:p>
    <w:p/>
    <w:p>
      <w:pPr>
        <w:pStyle w:val="Heading3"/>
        <w:jc w:val="left"/>
      </w:pPr>
      <w:r>
        <w:t>Phase 2: Competitive Intelligence &amp; Search Landscape</w:t>
      </w:r>
    </w:p>
    <w:p>
      <w:pPr>
        <w:pStyle w:val="ListBullet"/>
      </w:pPr>
      <w:r>
        <w:t>[ ] Brand and competitor positioning analysis</w:t>
      </w:r>
    </w:p>
    <w:p>
      <w:pPr>
        <w:pStyle w:val="ListBullet"/>
      </w:pPr>
      <w:r>
        <w:t>[ ] Trending topics research in dental industry</w:t>
      </w:r>
    </w:p>
    <w:p>
      <w:pPr>
        <w:pStyle w:val="ListBullet"/>
      </w:pPr>
      <w:r>
        <w:t>[ ] Content gap analysis in Canberra dental market</w:t>
      </w:r>
    </w:p>
    <w:p>
      <w:pPr>
        <w:pStyle w:val="ListBullet"/>
      </w:pPr>
      <w:r>
        <w:t>[ ] Search landscape analysis (market size, competition, seasonal trends)</w:t>
      </w:r>
    </w:p>
    <w:p>
      <w:pPr>
        <w:pStyle w:val="ListBullet"/>
      </w:pPr>
      <w:r>
        <w:t>[ ] Competitor content audit (websites, mobile experience, patient journeys)</w:t>
      </w:r>
    </w:p>
    <w:p/>
    <w:p>
      <w:pPr>
        <w:pStyle w:val="Heading3"/>
        <w:jc w:val="left"/>
      </w:pPr>
      <w:r>
        <w:t>Phase 3: Advanced SEO &amp; Keyword Strategy</w:t>
      </w:r>
    </w:p>
    <w:p>
      <w:pPr>
        <w:pStyle w:val="ListBullet"/>
      </w:pPr>
      <w:r>
        <w:t>[ ] Comprehensive keyword research for dental services</w:t>
      </w:r>
    </w:p>
    <w:p>
      <w:pPr>
        <w:pStyle w:val="ListBullet"/>
      </w:pPr>
      <w:r>
        <w:t>[ ] Search intent analysis and patient journey mapping</w:t>
      </w:r>
    </w:p>
    <w:p>
      <w:pPr>
        <w:pStyle w:val="ListBullet"/>
      </w:pPr>
      <w:r>
        <w:t>[ ] Keyword gap analysis for competitive opportunities</w:t>
      </w:r>
    </w:p>
    <w:p>
      <w:pPr>
        <w:pStyle w:val="ListBullet"/>
      </w:pPr>
      <w:r>
        <w:t>[ ] Funnel stage keywords (awareness, consideration, decision)</w:t>
      </w:r>
    </w:p>
    <w:p>
      <w:pPr>
        <w:pStyle w:val="ListBullet"/>
      </w:pPr>
      <w:r>
        <w:t>[ ] Untapped angle keywords for niche dental services</w:t>
      </w:r>
    </w:p>
    <w:p>
      <w:pPr>
        <w:pStyle w:val="ListBullet"/>
      </w:pPr>
      <w:r>
        <w:t>[ ] Emerging trends keywords (September 2025 market conditions)</w:t>
      </w:r>
    </w:p>
    <w:p/>
    <w:p>
      <w:pPr>
        <w:pStyle w:val="Heading3"/>
        <w:jc w:val="left"/>
      </w:pPr>
      <w:r>
        <w:t>Phase 4: Content Planning, Briefs &amp; AI Optimisation</w:t>
      </w:r>
    </w:p>
    <w:p>
      <w:pPr>
        <w:pStyle w:val="ListBullet"/>
      </w:pPr>
      <w:r>
        <w:t>[ ] Detailed content briefs with page layouts</w:t>
      </w:r>
    </w:p>
    <w:p>
      <w:pPr>
        <w:pStyle w:val="ListBullet"/>
      </w:pPr>
      <w:r>
        <w:t>[ ] Content structure specifications (headlines, sections, CTAs)</w:t>
      </w:r>
    </w:p>
    <w:p>
      <w:pPr>
        <w:pStyle w:val="ListBullet"/>
      </w:pPr>
      <w:r>
        <w:t>[ ] AI readiness optimisation for voice search and AI systems</w:t>
      </w:r>
    </w:p>
    <w:p>
      <w:pPr>
        <w:pStyle w:val="ListBullet"/>
      </w:pPr>
      <w:r>
        <w:t>[ ] Content ideas generation based on research foundation</w:t>
      </w:r>
    </w:p>
    <w:p>
      <w:pPr>
        <w:pStyle w:val="ListBullet"/>
      </w:pPr>
      <w:r>
        <w:t>[ ] 12-month future content calendar development</w:t>
      </w:r>
    </w:p>
    <w:p>
      <w:pPr>
        <w:pStyle w:val="ListBullet"/>
      </w:pPr>
      <w:r>
        <w:t>[ ] Related content mapping and topic clusters</w:t>
      </w:r>
    </w:p>
    <w:p/>
    <w:p>
      <w:pPr>
        <w:pStyle w:val="Heading2"/>
        <w:jc w:val="left"/>
      </w:pPr>
      <w:r>
        <w:t>🏥 Dental Industry Context</w:t>
      </w:r>
    </w:p>
    <w:p/>
    <w:p>
      <w:pPr>
        <w:pStyle w:val="Heading3"/>
        <w:jc w:val="left"/>
      </w:pPr>
      <w:r>
        <w:t>Australian Dental Regulations Compliance</w:t>
      </w:r>
    </w:p>
    <w:p>
      <w:pPr>
        <w:pStyle w:val="ListBullet"/>
      </w:pPr>
      <w:r>
        <w:rPr>
          <w:b/>
        </w:rPr>
        <w:t>AHPRA Standards</w:t>
      </w:r>
      <w:r>
        <w:t xml:space="preserve"> - Australian Health Practitioner Regulation Agency requirements</w:t>
      </w:r>
    </w:p>
    <w:p>
      <w:pPr>
        <w:pStyle w:val="ListBullet"/>
      </w:pPr>
      <w:r>
        <w:rPr>
          <w:b/>
        </w:rPr>
        <w:t>TGA Guidelines</w:t>
      </w:r>
      <w:r>
        <w:t xml:space="preserve"> - Therapeutic Goods Administration advertising standards</w:t>
      </w:r>
    </w:p>
    <w:p>
      <w:pPr>
        <w:pStyle w:val="ListBullet"/>
      </w:pPr>
      <w:r>
        <w:rPr>
          <w:b/>
        </w:rPr>
        <w:t>Privacy Act Compliance</w:t>
      </w:r>
      <w:r>
        <w:t xml:space="preserve"> - Patient information handling</w:t>
      </w:r>
    </w:p>
    <w:p>
      <w:pPr>
        <w:pStyle w:val="ListBullet"/>
      </w:pPr>
      <w:r>
        <w:rPr>
          <w:b/>
        </w:rPr>
        <w:t>Dental Board Standards</w:t>
      </w:r>
      <w:r>
        <w:t xml:space="preserve"> - Professional practice requirements</w:t>
      </w:r>
    </w:p>
    <w:p/>
    <w:p>
      <w:pPr>
        <w:pStyle w:val="Heading3"/>
        <w:jc w:val="left"/>
      </w:pPr>
      <w:r>
        <w:t>Canberra Market Characteristics</w:t>
      </w:r>
    </w:p>
    <w:p>
      <w:pPr>
        <w:pStyle w:val="ListBullet"/>
      </w:pPr>
      <w:r>
        <w:rPr>
          <w:b/>
        </w:rPr>
        <w:t>Population:</w:t>
      </w:r>
      <w:r>
        <w:t xml:space="preserve"> ~460,000 (ACT region)</w:t>
      </w:r>
    </w:p>
    <w:p>
      <w:pPr>
        <w:pStyle w:val="ListBullet"/>
      </w:pPr>
      <w:r>
        <w:rPr>
          <w:b/>
        </w:rPr>
        <w:t>Demographics:</w:t>
      </w:r>
      <w:r>
        <w:t xml:space="preserve"> Government employees, professionals, families</w:t>
      </w:r>
    </w:p>
    <w:p>
      <w:pPr>
        <w:pStyle w:val="ListBullet"/>
      </w:pPr>
      <w:r>
        <w:rPr>
          <w:b/>
        </w:rPr>
        <w:t>Competition Level:</w:t>
      </w:r>
      <w:r>
        <w:t xml:space="preserve"> Moderate to high dental practice density</w:t>
      </w:r>
    </w:p>
    <w:p>
      <w:pPr>
        <w:pStyle w:val="ListBullet"/>
      </w:pPr>
      <w:r>
        <w:rPr>
          <w:b/>
        </w:rPr>
        <w:t>Seasonal Patterns:</w:t>
      </w:r>
      <w:r>
        <w:t xml:space="preserve"> Government budget cycles, school holiday scheduling</w:t>
      </w:r>
    </w:p>
    <w:p>
      <w:pPr>
        <w:pStyle w:val="ListBullet"/>
      </w:pPr>
      <w:r>
        <w:rPr>
          <w:b/>
        </w:rPr>
        <w:t>Local SEO Opportunities:</w:t>
      </w:r>
      <w:r>
        <w:t xml:space="preserve"> ACT-specific search behaviours</w:t>
      </w:r>
    </w:p>
    <w:p/>
    <w:p>
      <w:pPr>
        <w:pStyle w:val="Heading2"/>
        <w:jc w:val="left"/>
      </w:pPr>
      <w:r>
        <w:t>📈 Success Metrics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Organic Search Growth</w:t>
      </w:r>
      <w:r>
        <w:t xml:space="preserve"> - Local dental keyword rankings</w:t>
      </w:r>
    </w:p>
    <w:p>
      <w:pPr>
        <w:pStyle w:val="ListBullet"/>
      </w:pPr>
      <w:r>
        <w:rPr>
          <w:b/>
        </w:rPr>
        <w:t>Patient Acquisition</w:t>
      </w:r>
      <w:r>
        <w:t xml:space="preserve"> - Content-driven enquiry attribution</w:t>
      </w:r>
    </w:p>
    <w:p>
      <w:pPr>
        <w:pStyle w:val="ListBullet"/>
      </w:pPr>
      <w:r>
        <w:rPr>
          <w:b/>
        </w:rPr>
        <w:t>Authority Building</w:t>
      </w:r>
      <w:r>
        <w:t xml:space="preserve"> - Content Hub engagement metrics</w:t>
      </w:r>
    </w:p>
    <w:p>
      <w:pPr>
        <w:pStyle w:val="ListBullet"/>
      </w:pPr>
      <w:r>
        <w:rPr>
          <w:b/>
        </w:rPr>
        <w:t>Local Market Share</w:t>
      </w:r>
      <w:r>
        <w:t xml:space="preserve"> - Canberra dental search visibility</w:t>
      </w:r>
    </w:p>
    <w:p/>
    <w:p>
      <w:pPr>
        <w:pStyle w:val="Heading3"/>
        <w:jc w:val="left"/>
      </w:pPr>
      <w:r>
        <w:t>Quality Assurance Standards</w:t>
      </w:r>
    </w:p>
    <w:p>
      <w:pPr>
        <w:pStyle w:val="ListBullet"/>
      </w:pPr>
      <w:r>
        <w:rPr>
          <w:b/>
        </w:rPr>
        <w:t>British English Compliance</w:t>
      </w:r>
      <w:r>
        <w:t xml:space="preserve"> - Australian spelling and terminology</w:t>
      </w:r>
    </w:p>
    <w:p>
      <w:pPr>
        <w:pStyle w:val="ListBullet"/>
      </w:pPr>
      <w:r>
        <w:rPr>
          <w:b/>
        </w:rPr>
        <w:t>Iterative Feedback Loops</w:t>
      </w:r>
      <w:r>
        <w:t xml:space="preserve"> - Multi-agent quality optimisation</w:t>
      </w:r>
    </w:p>
    <w:p>
      <w:pPr>
        <w:pStyle w:val="ListBullet"/>
      </w:pPr>
      <w:r>
        <w:rPr>
          <w:b/>
        </w:rPr>
        <w:t>Source Citation Standards</w:t>
      </w:r>
      <w:r>
        <w:t xml:space="preserve"> - Credible medical and industry references</w:t>
      </w:r>
    </w:p>
    <w:p>
      <w:pPr>
        <w:pStyle w:val="ListBullet"/>
      </w:pPr>
      <w:r>
        <w:rPr>
          <w:b/>
        </w:rPr>
        <w:t>Professional Compliance</w:t>
      </w:r>
      <w:r>
        <w:t xml:space="preserve"> - AHPRA and dental industry standards</w:t>
      </w:r>
    </w:p>
    <w:p/>
    <w:p>
      <w:pPr>
        <w:pStyle w:val="Heading2"/>
        <w:jc w:val="left"/>
      </w:pPr>
      <w:r>
        <w:t>🚀 Implementation Timeline</w:t>
      </w:r>
    </w:p>
    <w:p/>
    <w:p>
      <w:pPr>
        <w:pStyle w:val="Heading3"/>
        <w:jc w:val="left"/>
      </w:pPr>
      <w:r>
        <w:t>Week 1-2: Research &amp; Analysis</w:t>
      </w:r>
    </w:p>
    <w:p>
      <w:pPr>
        <w:pStyle w:val="ListBullet"/>
      </w:pPr>
      <w:r>
        <w:t>Complete all 4 mandatory research phases</w:t>
      </w:r>
    </w:p>
    <w:p>
      <w:pPr>
        <w:pStyle w:val="ListBullet"/>
      </w:pPr>
      <w:r>
        <w:t>Conduct comprehensive website audit</w:t>
      </w:r>
    </w:p>
    <w:p>
      <w:pPr>
        <w:pStyle w:val="ListBullet"/>
      </w:pPr>
      <w:r>
        <w:t>Develop competitive intelligence reports</w:t>
      </w:r>
    </w:p>
    <w:p/>
    <w:p>
      <w:pPr>
        <w:pStyle w:val="Heading3"/>
        <w:jc w:val="left"/>
      </w:pPr>
      <w:r>
        <w:t>Week 3-4: Strategy Development</w:t>
      </w:r>
    </w:p>
    <w:p>
      <w:pPr>
        <w:pStyle w:val="ListBullet"/>
      </w:pPr>
      <w:r>
        <w:t>Create Content Hubs framework</w:t>
      </w:r>
    </w:p>
    <w:p>
      <w:pPr>
        <w:pStyle w:val="ListBullet"/>
      </w:pPr>
      <w:r>
        <w:t>Design pillar page recommendations</w:t>
      </w:r>
    </w:p>
    <w:p>
      <w:pPr>
        <w:pStyle w:val="ListBullet"/>
      </w:pPr>
      <w:r>
        <w:t>Develop keyword strategy implementation</w:t>
      </w:r>
    </w:p>
    <w:p/>
    <w:p>
      <w:pPr>
        <w:pStyle w:val="Heading3"/>
        <w:jc w:val="left"/>
      </w:pPr>
      <w:r>
        <w:t>Week 5-6: Content Planning</w:t>
      </w:r>
    </w:p>
    <w:p>
      <w:pPr>
        <w:pStyle w:val="ListBullet"/>
      </w:pPr>
      <w:r>
        <w:t>Generate 12-month blog calendar</w:t>
      </w:r>
    </w:p>
    <w:p>
      <w:pPr>
        <w:pStyle w:val="ListBullet"/>
      </w:pPr>
      <w:r>
        <w:t>Create detailed content briefs</w:t>
      </w:r>
    </w:p>
    <w:p>
      <w:pPr>
        <w:pStyle w:val="ListBullet"/>
      </w:pPr>
      <w:r>
        <w:t>Establish iterative feedback loops</w:t>
      </w:r>
    </w:p>
    <w:p/>
    <w:p>
      <w:pPr>
        <w:pStyle w:val="Heading3"/>
        <w:jc w:val="left"/>
      </w:pPr>
      <w:r>
        <w:t>Week 7-8: Quality Assurance &amp; Delivery</w:t>
      </w:r>
    </w:p>
    <w:p>
      <w:pPr>
        <w:pStyle w:val="ListBullet"/>
      </w:pPr>
      <w:r>
        <w:t>Apply multi-agent feedback optimisation</w:t>
      </w:r>
    </w:p>
    <w:p>
      <w:pPr>
        <w:pStyle w:val="ListBullet"/>
      </w:pPr>
      <w:r>
        <w:t>Ensure British English compliance</w:t>
      </w:r>
    </w:p>
    <w:p>
      <w:pPr>
        <w:pStyle w:val="ListBullet"/>
      </w:pPr>
      <w:r>
        <w:t>Compile comprehensive deliverable package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Status:</w:t>
      </w:r>
      <w:r>
        <w:t xml:space="preserve"> Research Phase Initiated</w:t>
      </w:r>
    </w:p>
    <w:p>
      <w:r>
        <w:rPr>
          <w:b/>
        </w:rPr>
        <w:t>Next Milestone:</w:t>
      </w:r>
      <w:r>
        <w:t xml:space="preserve"> Complete Foundation Research &amp; Strategic Analysis (Phase 1)</w:t>
      </w:r>
    </w:p>
    <w:p>
      <w:r>
        <w:rPr>
          <w:b/>
        </w:rPr>
        <w:t>Quality Gate:</w:t>
      </w:r>
      <w:r>
        <w:t xml:space="preserve"> Mandatory research workflow verification before content creation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