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Multi-Demographic Content Strategy Expansion</w:t>
      </w:r>
    </w:p>
    <w:p/>
    <w:p>
      <w:pPr>
        <w:pStyle w:val="Heading2"/>
        <w:jc w:val="left"/>
      </w:pPr>
      <w:r>
        <w:t>Project Overview</w:t>
      </w:r>
    </w:p>
    <w:p>
      <w:r>
        <w:t>Comprehensive research workflow for Capital Smiles orthodontic practice focusing on multi-demographic content strategy expansion including pediatric, teen, and adult markets with specialisation in lingual orthodontics and professional Canberra demographic targeting.</w:t>
      </w:r>
    </w:p>
    <w:p/>
    <w:p>
      <w:pPr>
        <w:pStyle w:val="Heading2"/>
        <w:jc w:val="left"/>
      </w:pPr>
      <w:r>
        <w:t>Project Navigation</w:t>
      </w:r>
    </w:p>
    <w:p/>
    <w:p>
      <w:pPr>
        <w:pStyle w:val="Heading3"/>
        <w:jc w:val="left"/>
      </w:pPr>
      <w:r>
        <w:t>Strategic Planning</w:t>
      </w:r>
    </w:p>
    <w:p>
      <w:pPr>
        <w:pStyle w:val="ListBullet"/>
      </w:pPr>
      <w:r>
        <w:t>[Research Brief](strategy/research_brief.md) - Executive summary and project scope</w:t>
      </w:r>
    </w:p>
    <w:p>
      <w:pPr>
        <w:pStyle w:val="ListBullet"/>
      </w:pPr>
      <w:r>
        <w:t>[Current Website Analysis](strategy/current_website_analysis.md) - Baseline assessment</w:t>
      </w:r>
    </w:p>
    <w:p>
      <w:pPr>
        <w:pStyle w:val="ListBullet"/>
      </w:pPr>
      <w:r>
        <w:t>[Implementation Plan](strategy/implementation_plan.md) - Phased execution roadmap</w:t>
      </w:r>
    </w:p>
    <w:p/>
    <w:p>
      <w:pPr>
        <w:pStyle w:val="Heading3"/>
        <w:jc w:val="left"/>
      </w:pPr>
      <w:r>
        <w:t>Market Intelligence &amp; Research</w:t>
      </w:r>
    </w:p>
    <w:p>
      <w:pPr>
        <w:pStyle w:val="ListBullet"/>
      </w:pPr>
      <w:r>
        <w:t>[Competitive Analysis](research/competitive_analysis.md) - Multi-demographic competitor analysis</w:t>
      </w:r>
    </w:p>
    <w:p>
      <w:pPr>
        <w:pStyle w:val="ListBullet"/>
      </w:pPr>
      <w:r>
        <w:t>[Audience Personas](research/audience_personas.md) - Pediatric, teen, adult personas</w:t>
      </w:r>
    </w:p>
    <w:p>
      <w:pPr>
        <w:pStyle w:val="ListBullet"/>
      </w:pPr>
      <w:r>
        <w:t>[Keyword Research](research/keyword_research.md) - Demographic-targeted keyword strategies</w:t>
      </w:r>
    </w:p>
    <w:p>
      <w:pPr>
        <w:pStyle w:val="ListBullet"/>
      </w:pPr>
      <w:r>
        <w:t>[Search Intent Mapping](research/search_intent_mapping.md) - Age-specific search behaviour analysis</w:t>
      </w:r>
    </w:p>
    <w:p/>
    <w:p>
      <w:pPr>
        <w:pStyle w:val="Heading3"/>
        <w:jc w:val="left"/>
      </w:pPr>
      <w:r>
        <w:t>Content Strategy &amp; Guidelines</w:t>
      </w:r>
    </w:p>
    <w:p>
      <w:pPr>
        <w:pStyle w:val="ListBullet"/>
      </w:pPr>
      <w:r>
        <w:t>[Comprehensive Content Plans](content/comprehensive_website_content_plans.md) - Multi-demographic strategy</w:t>
      </w:r>
    </w:p>
    <w:p>
      <w:pPr>
        <w:pStyle w:val="ListBullet"/>
      </w:pPr>
      <w:r>
        <w:t>[Content Research](content/content_research.md) - Market insights and opportunities</w:t>
      </w:r>
    </w:p>
    <w:p>
      <w:pPr>
        <w:pStyle w:val="ListBullet"/>
      </w:pPr>
      <w:r>
        <w:t>[Audience Style Guide](content/audience_style_guide.md) - Age-appropriate communication guidelines</w:t>
      </w:r>
    </w:p>
    <w:p>
      <w:pPr>
        <w:pStyle w:val="ListBullet"/>
      </w:pPr>
      <w:r>
        <w:t>[Content Architecture Recommendations](content/content_architecture_strategy.md) - Pillar vs hub approach analysis</w:t>
      </w:r>
    </w:p>
    <w:p/>
    <w:p>
      <w:pPr>
        <w:pStyle w:val="Heading3"/>
        <w:jc w:val="left"/>
      </w:pPr>
      <w:r>
        <w:t>Technical Optimisation</w:t>
      </w:r>
    </w:p>
    <w:p>
      <w:pPr>
        <w:pStyle w:val="ListBullet"/>
      </w:pPr>
      <w:r>
        <w:t>[Technical Audit](technical/technical_audit.md) - Website performance assessment</w:t>
      </w:r>
    </w:p>
    <w:p>
      <w:pPr>
        <w:pStyle w:val="ListBullet"/>
      </w:pPr>
      <w:r>
        <w:t>[AI Optimisation Guide](technical/ai_optimization_guide.md) - Voice search and AI readiness</w:t>
      </w:r>
    </w:p>
    <w:p>
      <w:pPr>
        <w:pStyle w:val="ListBullet"/>
      </w:pPr>
      <w:r>
        <w:t>[UX/UI Analysis](technical/ux_ui_analysis.md) - Multi-demographic user experience analysis</w:t>
      </w:r>
    </w:p>
    <w:p/>
    <w:p>
      <w:pPr>
        <w:pStyle w:val="Heading3"/>
        <w:jc w:val="left"/>
      </w:pPr>
      <w:r>
        <w:t>Implementation Tracking</w:t>
      </w:r>
    </w:p>
    <w:p>
      <w:pPr>
        <w:pStyle w:val="ListBullet"/>
      </w:pPr>
      <w:r>
        <w:t>[Task Dependencies](implementation/task_deps.md) - Project workflow with feedback loops</w:t>
      </w:r>
    </w:p>
    <w:p>
      <w:pPr>
        <w:pStyle w:val="ListBullet"/>
      </w:pPr>
      <w:r>
        <w:t>[Execution Tracking Report](implementation/execution_tracking_report.md) - Progress monitoring</w:t>
      </w:r>
    </w:p>
    <w:p/>
    <w:p>
      <w:pPr>
        <w:pStyle w:val="Heading2"/>
        <w:jc w:val="left"/>
      </w:pPr>
      <w:r>
        <w:t>Project Objectives</w:t>
      </w:r>
    </w:p>
    <w:p>
      <w:pPr>
        <w:pStyle w:val="ListNumber"/>
      </w:pPr>
      <w:r>
        <w:rPr>
          <w:b/>
        </w:rPr>
        <w:t>Multi-Demographic Analysis</w:t>
      </w:r>
      <w:r>
        <w:t>: Comprehensive research across pediatric, teen, and adult orthodontic markets</w:t>
      </w:r>
    </w:p>
    <w:p>
      <w:pPr>
        <w:pStyle w:val="ListNumber"/>
      </w:pPr>
      <w:r>
        <w:rPr>
          <w:b/>
        </w:rPr>
        <w:t>Lingual Orthodontics Focus</w:t>
      </w:r>
      <w:r>
        <w:t>: Specialised content strategy for invisible braces across age groups</w:t>
      </w:r>
    </w:p>
    <w:p>
      <w:pPr>
        <w:pStyle w:val="ListNumber"/>
      </w:pPr>
      <w:r>
        <w:rPr>
          <w:b/>
        </w:rPr>
        <w:t>Canberra Professional Targeting</w:t>
      </w:r>
      <w:r>
        <w:t>: High-value demographic positioning</w:t>
      </w:r>
    </w:p>
    <w:p>
      <w:pPr>
        <w:pStyle w:val="ListNumber"/>
      </w:pPr>
      <w:r>
        <w:rPr>
          <w:b/>
        </w:rPr>
        <w:t>Content Architecture Strategy</w:t>
      </w:r>
      <w:r>
        <w:t>: Strategic recommendations for content organisation</w:t>
      </w:r>
    </w:p>
    <w:p>
      <w:pPr>
        <w:pStyle w:val="ListNumber"/>
      </w:pPr>
      <w:r>
        <w:rPr>
          <w:b/>
        </w:rPr>
        <w:t>Age-Appropriate Content Calendars</w:t>
      </w:r>
      <w:r>
        <w:t>: Tailored content planning for each demographic</w:t>
      </w:r>
    </w:p>
    <w:p>
      <w:pPr>
        <w:pStyle w:val="ListNumber"/>
      </w:pPr>
      <w:r>
        <w:rPr>
          <w:b/>
        </w:rPr>
        <w:t>Website Navigation Enhancement</w:t>
      </w:r>
      <w:r>
        <w:t>: Professional user experience optimisation</w:t>
      </w:r>
    </w:p>
    <w:p/>
    <w:p>
      <w:pPr>
        <w:pStyle w:val="Heading2"/>
        <w:jc w:val="left"/>
      </w:pPr>
      <w:r>
        <w:t>Timeline</w:t>
      </w:r>
    </w:p>
    <w:p>
      <w:pPr>
        <w:pStyle w:val="ListBullet"/>
      </w:pPr>
      <w:r>
        <w:rPr>
          <w:b/>
        </w:rPr>
        <w:t>Phase 1-3</w:t>
      </w:r>
      <w:r>
        <w:t>: Research and analysis (5-7 days)</w:t>
      </w:r>
    </w:p>
    <w:p>
      <w:pPr>
        <w:pStyle w:val="ListBullet"/>
      </w:pPr>
      <w:r>
        <w:rPr>
          <w:b/>
        </w:rPr>
        <w:t>Phase 4</w:t>
      </w:r>
      <w:r>
        <w:t>: Content planning and architecture (3-4 days)</w:t>
      </w:r>
    </w:p>
    <w:p>
      <w:pPr>
        <w:pStyle w:val="ListBullet"/>
      </w:pPr>
      <w:r>
        <w:rPr>
          <w:b/>
        </w:rPr>
        <w:t>Implementation</w:t>
      </w:r>
      <w:r>
        <w:t>: Ongoing with feedback loops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t>Comprehensive demographic personas (3-7 personas across age groups)</w:t>
      </w:r>
    </w:p>
    <w:p>
      <w:pPr>
        <w:pStyle w:val="ListBullet"/>
      </w:pPr>
      <w:r>
        <w:t>Targeted keyword strategies for each demographic</w:t>
      </w:r>
    </w:p>
    <w:p>
      <w:pPr>
        <w:pStyle w:val="ListBullet"/>
      </w:pPr>
      <w:r>
        <w:t>Strategic content architecture recommendations</w:t>
      </w:r>
    </w:p>
    <w:p>
      <w:pPr>
        <w:pStyle w:val="ListBullet"/>
      </w:pPr>
      <w:r>
        <w:t>12-month age-appropriate content calendars</w:t>
      </w:r>
    </w:p>
    <w:p>
      <w:pPr>
        <w:pStyle w:val="ListBullet"/>
      </w:pPr>
      <w:r>
        <w:t>Enhanced website navigation structure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Project initiated: 2025-09-19</w:t>
      </w:r>
    </w:p>
    <w:p>
      <w:r>
        <w:rPr>
          <w:i/>
        </w:rPr>
        <w:t>Location: Canberra, Australia</w:t>
      </w:r>
    </w:p>
    <w:p>
      <w:r>
        <w:rPr>
          <w:i/>
        </w:rPr>
        <w:t>Focus: Multi-demographic orthodontic content strategy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