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ARCHIVED: Capital Smiles - Children's Dentistry Hub Strategic Evaluation</w:t>
      </w:r>
    </w:p>
    <w:p/>
    <w:p>
      <w:r>
        <w:rPr>
          <w:b/>
        </w:rPr>
        <w:t>Original Date:</w:t>
      </w:r>
      <w:r>
        <w:t xml:space="preserve"> 18 September 2025</w:t>
      </w:r>
    </w:p>
    <w:p>
      <w:r>
        <w:rPr>
          <w:b/>
        </w:rPr>
        <w:t>Archived Date:</w:t>
      </w:r>
      <w:r>
        <w:t xml:space="preserve"> 18 September 2025</w:t>
      </w:r>
    </w:p>
    <w:p>
      <w:r>
        <w:rPr>
          <w:b/>
        </w:rPr>
        <w:t>Archive Reason:</w:t>
      </w:r>
      <w:r>
        <w:t xml:space="preserve"> Content scope misalignment with lingual orthodontics specialisation focus</w:t>
      </w:r>
    </w:p>
    <w:p/>
    <w:p>
      <w:r>
        <w:rPr>
          <w:b/>
        </w:rPr>
        <w:t>ARCHIVE NOTE:</w:t>
      </w:r>
      <w:r>
        <w:t xml:space="preserve"> This content focused on general children's dentistry rather than lingual orthodontics specialisation. While the content quality was good, it has been archived to maintain the focused positioning as Australia's only lingual orthodontics specialist practice. The scope expansion into general children's dentistry would dilute the unique specialist positioning and blue ocean market advantage.</w:t>
      </w:r>
    </w:p>
    <w:p/>
    <w:p>
      <w:r>
        <w:rPr>
          <w:b/>
        </w:rPr>
        <w:t>Strategic Decision:</w:t>
      </w:r>
      <w:r>
        <w:t xml:space="preserve"> Capital Smiles will maintain exclusive focus on lingual orthodontics specialisation for professional adults rather than expanding into general paediatric services.</w:t>
      </w:r>
    </w:p>
    <w:p/>
    <w:p/>
    <w:p>
      <w:pPr>
        <w:jc w:val="center"/>
      </w:pPr>
      <w:r>
        <w:t>__________________________________________________</w:t>
      </w:r>
    </w:p>
    <w:p/>
    <w:p/>
    <w:p>
      <w:r>
        <w:rPr>
          <w:b/>
        </w:rPr>
        <w:t>[Original content preserved below for reference]</w:t>
      </w:r>
    </w:p>
    <w:p/>
    <w:p>
      <w:pPr>
        <w:pStyle w:val="Heading1"/>
        <w:jc w:val="left"/>
      </w:pPr>
      <w:r>
        <w:t>Capital Smiles - Children's Dentistry Hub Strategic Evaluation</w:t>
      </w:r>
    </w:p>
    <w:p/>
    <w:p>
      <w:r>
        <w:rPr>
          <w:b/>
        </w:rPr>
        <w:t>Evaluation Date:</w:t>
      </w:r>
      <w:r>
        <w:t xml:space="preserve"> 18 September 2025</w:t>
      </w:r>
    </w:p>
    <w:p>
      <w:r>
        <w:rPr>
          <w:b/>
        </w:rPr>
        <w:t>Practice:</w:t>
      </w:r>
      <w:r>
        <w:t xml:space="preserve"> Capital Smiles Orthodontic Specialist Clinic</w:t>
      </w:r>
    </w:p>
    <w:p>
      <w:r>
        <w:rPr>
          <w:b/>
        </w:rPr>
        <w:t>Analysis Scope:</w:t>
      </w:r>
      <w:r>
        <w:t xml:space="preserve"> Children's Dentistry Content Hub Addition Assessment</w:t>
      </w:r>
    </w:p>
    <w:p>
      <w:r>
        <w:rPr>
          <w:b/>
        </w:rPr>
        <w:t>Strategic Context:</w:t>
      </w:r>
      <w:r>
        <w:t xml:space="preserve"> Integration with Existing Lingual Orthodontics Authority</w:t>
      </w:r>
    </w:p>
    <w:p/>
    <w:p>
      <w:pPr>
        <w:pStyle w:val="Heading2"/>
        <w:jc w:val="left"/>
      </w:pPr>
      <w:r>
        <w:t>📊 Executive Hub Evaluation Summary</w:t>
      </w:r>
    </w:p>
    <w:p/>
    <w:p>
      <w:pPr>
        <w:pStyle w:val="Heading3"/>
        <w:jc w:val="left"/>
      </w:pPr>
      <w:r>
        <w:t xml:space="preserve">Strategic Recommendation: </w:t>
      </w:r>
      <w:r>
        <w:rPr>
          <w:b/>
        </w:rPr>
        <w:t>PROCEED WITH CAUTIOUS EXPANSION</w:t>
      </w:r>
    </w:p>
    <w:p/>
    <w:p>
      <w:r>
        <w:rPr>
          <w:b/>
        </w:rPr>
        <w:t>Overall Assessment:</w:t>
      </w:r>
      <w:r>
        <w:t xml:space="preserve"> A targeted children's dentistry hub would complement Capital Smiles' orthodontic authority whilst maintaining specialist focus. However, implementation should emphasise orthodontic-adjacent content rather than general paediatric dentistry to avoid scope dilution.</w:t>
      </w:r>
    </w:p>
    <w:p/>
    <w:p>
      <w:pPr>
        <w:pStyle w:val="Heading3"/>
        <w:jc w:val="left"/>
      </w:pPr>
      <w:r>
        <w:t>Key Findings:</w:t>
      </w:r>
    </w:p>
    <w:p>
      <w:pPr>
        <w:pStyle w:val="ListBullet"/>
      </w:pPr>
      <w:r>
        <w:rPr>
          <w:b/>
        </w:rPr>
        <w:t>Market Opportunity:</w:t>
      </w:r>
      <w:r>
        <w:t xml:space="preserve"> Strong demand for children's orthodontic information in Canberra</w:t>
      </w:r>
    </w:p>
    <w:p>
      <w:pPr>
        <w:pStyle w:val="ListBullet"/>
      </w:pPr>
      <w:r>
        <w:rPr>
          <w:b/>
        </w:rPr>
        <w:t>Authority Extension:</w:t>
      </w:r>
      <w:r>
        <w:t xml:space="preserve"> Natural progression from adult orthodontics to comprehensive family care</w:t>
      </w:r>
    </w:p>
    <w:p>
      <w:pPr>
        <w:pStyle w:val="ListBullet"/>
      </w:pPr>
      <w:r>
        <w:rPr>
          <w:b/>
        </w:rPr>
        <w:t>Competitive Differentiation:</w:t>
      </w:r>
      <w:r>
        <w:t xml:space="preserve"> Unique lingual expertise applied to paediatric orthodontics</w:t>
      </w:r>
    </w:p>
    <w:p>
      <w:pPr>
        <w:pStyle w:val="ListBullet"/>
      </w:pPr>
      <w:r>
        <w:rPr>
          <w:b/>
        </w:rPr>
        <w:t>Brand Alignment:</w:t>
      </w:r>
      <w:r>
        <w:t xml:space="preserve"> Supports family-focused positioning whilst maintaining specialist credibility</w:t>
      </w:r>
    </w:p>
    <w:p/>
    <w:p>
      <w:r>
        <w:rPr>
          <w:b/>
        </w:rPr>
        <w:t>[Content continues but archived due to strategic misalignment...]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