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Research Methodology, Assumptions &amp; Self-Critique Analysis</w:t>
      </w:r>
    </w:p>
    <w:p/>
    <w:p>
      <w:r>
        <w:rPr>
          <w:b/>
        </w:rPr>
        <w:t>Analysis Date:</w:t>
      </w:r>
      <w:r>
        <w:t xml:space="preserve"> 18 September 2025</w:t>
      </w:r>
    </w:p>
    <w:p>
      <w:r>
        <w:rPr>
          <w:b/>
        </w:rPr>
        <w:t>Research Project:</w:t>
      </w:r>
      <w:r>
        <w:t xml:space="preserve"> Comprehensive Content Strategy Development</w:t>
      </w:r>
    </w:p>
    <w:p>
      <w:r>
        <w:rPr>
          <w:b/>
        </w:rPr>
        <w:t>Assessment Scope:</w:t>
      </w:r>
      <w:r>
        <w:t xml:space="preserve"> Methodological Transparency and Quality Assurance</w:t>
      </w:r>
    </w:p>
    <w:p>
      <w:r>
        <w:rPr>
          <w:b/>
        </w:rPr>
        <w:t>Framework:</w:t>
      </w:r>
      <w:r>
        <w:t xml:space="preserve"> Evidence-Based Research Validation and Limitation Acknowledgement</w:t>
      </w:r>
    </w:p>
    <w:p/>
    <w:p>
      <w:pPr>
        <w:pStyle w:val="Heading2"/>
        <w:jc w:val="left"/>
      </w:pPr>
      <w:r>
        <w:t>📊 Executive Methodology Summary</w:t>
      </w:r>
    </w:p>
    <w:p/>
    <w:p>
      <w:pPr>
        <w:pStyle w:val="Heading3"/>
        <w:jc w:val="left"/>
      </w:pPr>
      <w:r>
        <w:t>Research Framework Overview</w:t>
      </w:r>
    </w:p>
    <w:p>
      <w:r>
        <w:t>This comprehensive analysis employed a multi-source, mixed-method approach combining market intelligence, competitive analysis, demographic research, and industry best practice evaluation to develop strategic content recommendations for Capital Smiles orthodontic practice.</w:t>
      </w:r>
    </w:p>
    <w:p/>
    <w:p>
      <w:pPr>
        <w:pStyle w:val="Heading3"/>
        <w:jc w:val="left"/>
      </w:pPr>
      <w:r>
        <w:t>Methodology Strengths:</w:t>
      </w:r>
    </w:p>
    <w:p>
      <w:pPr>
        <w:pStyle w:val="ListBullet"/>
      </w:pPr>
      <w:r>
        <w:rPr>
          <w:b/>
        </w:rPr>
        <w:t>Multi-Source Data Integration:</w:t>
      </w:r>
      <w:r>
        <w:t xml:space="preserve"> Government statistics, industry reports, competitive intelligence</w:t>
      </w:r>
    </w:p>
    <w:p>
      <w:pPr>
        <w:pStyle w:val="ListBullet"/>
      </w:pPr>
      <w:r>
        <w:rPr>
          <w:b/>
        </w:rPr>
        <w:t>Local Market Focus:</w:t>
      </w:r>
      <w:r>
        <w:t xml:space="preserve"> ACT-specific demographic and economic analysis</w:t>
      </w:r>
    </w:p>
    <w:p>
      <w:pPr>
        <w:pStyle w:val="ListBullet"/>
      </w:pPr>
      <w:r>
        <w:rPr>
          <w:b/>
        </w:rPr>
        <w:t>Professional Expertise Integration:</w:t>
      </w:r>
      <w:r>
        <w:t xml:space="preserve"> Medical practice standards and regulatory compliance</w:t>
      </w:r>
    </w:p>
    <w:p>
      <w:pPr>
        <w:pStyle w:val="ListBullet"/>
      </w:pPr>
      <w:r>
        <w:rPr>
          <w:b/>
        </w:rPr>
        <w:t>Evidence-Based Recommendations:</w:t>
      </w:r>
      <w:r>
        <w:t xml:space="preserve"> Research-backed strategic positioning and content development</w:t>
      </w:r>
    </w:p>
    <w:p/>
    <w:p>
      <w:pPr>
        <w:pStyle w:val="Heading3"/>
        <w:jc w:val="left"/>
      </w:pPr>
      <w:r>
        <w:t>Acknowledged Limitations:</w:t>
      </w:r>
    </w:p>
    <w:p>
      <w:pPr>
        <w:pStyle w:val="ListBullet"/>
      </w:pPr>
      <w:r>
        <w:rPr>
          <w:b/>
        </w:rPr>
        <w:t>Limited Primary Research:</w:t>
      </w:r>
      <w:r>
        <w:t xml:space="preserve"> Reliance on secondary data sources for market analysis</w:t>
      </w:r>
    </w:p>
    <w:p>
      <w:pPr>
        <w:pStyle w:val="ListBullet"/>
      </w:pPr>
      <w:r>
        <w:rPr>
          <w:b/>
        </w:rPr>
        <w:t>Temporal Data Constraints:</w:t>
      </w:r>
      <w:r>
        <w:t xml:space="preserve"> Some industry data may not reflect latest market conditions</w:t>
      </w:r>
    </w:p>
    <w:p>
      <w:pPr>
        <w:pStyle w:val="ListBullet"/>
      </w:pPr>
      <w:r>
        <w:rPr>
          <w:b/>
        </w:rPr>
        <w:t>Competitive Intelligence Gaps:</w:t>
      </w:r>
      <w:r>
        <w:t xml:space="preserve"> Limited access to competitors' proprietary performance data</w:t>
      </w:r>
    </w:p>
    <w:p>
      <w:pPr>
        <w:pStyle w:val="ListBullet"/>
      </w:pPr>
      <w:r>
        <w:rPr>
          <w:b/>
        </w:rPr>
        <w:t>Predictive Assumption Dependencies:</w:t>
      </w:r>
      <w:r>
        <w:t xml:space="preserve"> Future market behaviour projections based on current trends</w:t>
      </w:r>
    </w:p>
    <w:p/>
    <w:p>
      <w:pPr>
        <w:pStyle w:val="Heading2"/>
        <w:jc w:val="left"/>
      </w:pPr>
      <w:r>
        <w:t>🔍 Data Collection Methodology Analysis</w:t>
      </w:r>
    </w:p>
    <w:p/>
    <w:p>
      <w:pPr>
        <w:pStyle w:val="Heading3"/>
        <w:jc w:val="left"/>
      </w:pPr>
      <w:r>
        <w:t>Primary Data Sources Assessment</w:t>
      </w:r>
    </w:p>
    <w:p/>
    <w:p>
      <w:r>
        <w:t>#### Government and Statistical Sources:</w:t>
      </w:r>
    </w:p>
    <w:p>
      <w:r>
        <w:rPr>
          <w:b/>
        </w:rPr>
        <w:t>Australian Bureau of Statistics (ABS):</w:t>
      </w:r>
    </w:p>
    <w:p>
      <w:pPr>
        <w:pStyle w:val="ListBullet"/>
      </w:pPr>
      <w:r>
        <w:rPr>
          <w:b/>
        </w:rPr>
        <w:t>Strengths:</w:t>
      </w:r>
      <w:r>
        <w:t xml:space="preserve"> Authoritative demographic and economic data for ACT region</w:t>
      </w:r>
    </w:p>
    <w:p>
      <w:pPr>
        <w:pStyle w:val="ListBullet"/>
      </w:pPr>
      <w:r>
        <w:rPr>
          <w:b/>
        </w:rPr>
        <w:t>Currency:</w:t>
      </w:r>
      <w:r>
        <w:t xml:space="preserve"> Most recent available census and economic indicators</w:t>
      </w:r>
    </w:p>
    <w:p>
      <w:pPr>
        <w:pStyle w:val="ListBullet"/>
      </w:pPr>
      <w:r>
        <w:rPr>
          <w:b/>
        </w:rPr>
        <w:t>Limitations:</w:t>
      </w:r>
      <w:r>
        <w:t xml:space="preserve"> Data lag of 1-2 years for comprehensive demographic analysis</w:t>
      </w:r>
    </w:p>
    <w:p>
      <w:pPr>
        <w:pStyle w:val="ListBullet"/>
      </w:pPr>
      <w:r>
        <w:rPr>
          <w:b/>
        </w:rPr>
        <w:t>Reliability Rating:</w:t>
      </w:r>
      <w:r>
        <w:t xml:space="preserve"> High (9/10) - Government statistical authority</w:t>
      </w:r>
    </w:p>
    <w:p/>
    <w:p>
      <w:r>
        <w:rPr>
          <w:b/>
        </w:rPr>
        <w:t>Australian Health Practitioner Regulation Agency (AHPRA):</w:t>
      </w:r>
    </w:p>
    <w:p>
      <w:pPr>
        <w:pStyle w:val="ListBullet"/>
      </w:pPr>
      <w:r>
        <w:rPr>
          <w:b/>
        </w:rPr>
        <w:t>Strengths:</w:t>
      </w:r>
      <w:r>
        <w:t xml:space="preserve"> Current professional registration and specialist classification data</w:t>
      </w:r>
    </w:p>
    <w:p>
      <w:pPr>
        <w:pStyle w:val="ListBullet"/>
      </w:pPr>
      <w:r>
        <w:rPr>
          <w:b/>
        </w:rPr>
        <w:t>Currency:</w:t>
      </w:r>
      <w:r>
        <w:t xml:space="preserve"> Real-time professional status verification</w:t>
      </w:r>
    </w:p>
    <w:p>
      <w:pPr>
        <w:pStyle w:val="ListBullet"/>
      </w:pPr>
      <w:r>
        <w:rPr>
          <w:b/>
        </w:rPr>
        <w:t>Limitations:</w:t>
      </w:r>
      <w:r>
        <w:t xml:space="preserve"> Limited practice performance or market share information</w:t>
      </w:r>
    </w:p>
    <w:p>
      <w:pPr>
        <w:pStyle w:val="ListBullet"/>
      </w:pPr>
      <w:r>
        <w:rPr>
          <w:b/>
        </w:rPr>
        <w:t>Reliability Rating:</w:t>
      </w:r>
      <w:r>
        <w:t xml:space="preserve"> Very High (10/10) - Regulatory authority verification</w:t>
      </w:r>
    </w:p>
    <w:p/>
    <w:p>
      <w:r>
        <w:t>#### Industry Intelligence Sources:</w:t>
      </w:r>
    </w:p>
    <w:p>
      <w:r>
        <w:rPr>
          <w:b/>
        </w:rPr>
        <w:t>Australian Dental Association (ADA) Reports:</w:t>
      </w:r>
    </w:p>
    <w:p>
      <w:pPr>
        <w:pStyle w:val="ListBullet"/>
      </w:pPr>
      <w:r>
        <w:rPr>
          <w:b/>
        </w:rPr>
        <w:t>Strengths:</w:t>
      </w:r>
      <w:r>
        <w:t xml:space="preserve"> Industry trend analysis and professional practice insights</w:t>
      </w:r>
    </w:p>
    <w:p>
      <w:pPr>
        <w:pStyle w:val="ListBullet"/>
      </w:pPr>
      <w:r>
        <w:rPr>
          <w:b/>
        </w:rPr>
        <w:t>Currency:</w:t>
      </w:r>
      <w:r>
        <w:t xml:space="preserve"> Annual reports with quarterly updates available</w:t>
      </w:r>
    </w:p>
    <w:p>
      <w:pPr>
        <w:pStyle w:val="ListBullet"/>
      </w:pPr>
      <w:r>
        <w:rPr>
          <w:b/>
        </w:rPr>
        <w:t>Limitations:</w:t>
      </w:r>
      <w:r>
        <w:t xml:space="preserve"> General dental industry focus with limited orthodontic specialisation detail</w:t>
      </w:r>
    </w:p>
    <w:p>
      <w:pPr>
        <w:pStyle w:val="ListBullet"/>
      </w:pPr>
      <w:r>
        <w:rPr>
          <w:b/>
        </w:rPr>
        <w:t>Reliability Rating:</w:t>
      </w:r>
      <w:r>
        <w:t xml:space="preserve"> High (8/10) - Professional association credibility</w:t>
      </w:r>
    </w:p>
    <w:p/>
    <w:p>
      <w:r>
        <w:rPr>
          <w:b/>
        </w:rPr>
        <w:t>Medical Technology and Equipment Reports:</w:t>
      </w:r>
    </w:p>
    <w:p>
      <w:pPr>
        <w:pStyle w:val="ListBullet"/>
      </w:pPr>
      <w:r>
        <w:rPr>
          <w:b/>
        </w:rPr>
        <w:t>Strengths:</w:t>
      </w:r>
      <w:r>
        <w:t xml:space="preserve"> Innovation trend analysis and adoption pattern insights</w:t>
      </w:r>
    </w:p>
    <w:p>
      <w:pPr>
        <w:pStyle w:val="ListBullet"/>
      </w:pPr>
      <w:r>
        <w:rPr>
          <w:b/>
        </w:rPr>
        <w:t>Currency:</w:t>
      </w:r>
      <w:r>
        <w:t xml:space="preserve"> Current technology development and implementation data</w:t>
      </w:r>
    </w:p>
    <w:p>
      <w:pPr>
        <w:pStyle w:val="ListBullet"/>
      </w:pPr>
      <w:r>
        <w:rPr>
          <w:b/>
        </w:rPr>
        <w:t>Limitations:</w:t>
      </w:r>
      <w:r>
        <w:t xml:space="preserve"> Commercial bias potential from manufacturer-sponsored research</w:t>
      </w:r>
    </w:p>
    <w:p>
      <w:pPr>
        <w:pStyle w:val="ListBullet"/>
      </w:pPr>
      <w:r>
        <w:rPr>
          <w:b/>
        </w:rPr>
        <w:t>Reliability Rating:</w:t>
      </w:r>
      <w:r>
        <w:t xml:space="preserve"> Medium-High (7/10) - Commercial interest consideration required</w:t>
      </w:r>
    </w:p>
    <w:p/>
    <w:p>
      <w:pPr>
        <w:pStyle w:val="Heading3"/>
        <w:jc w:val="left"/>
      </w:pPr>
      <w:r>
        <w:t>Competitive Intelligence Methodology</w:t>
      </w:r>
    </w:p>
    <w:p/>
    <w:p>
      <w:r>
        <w:t>#### Data Collection Approach:</w:t>
      </w:r>
    </w:p>
    <w:p>
      <w:r>
        <w:rPr>
          <w:b/>
        </w:rPr>
        <w:t>Website Content Analysis:</w:t>
      </w:r>
    </w:p>
    <w:p>
      <w:pPr>
        <w:pStyle w:val="ListBullet"/>
      </w:pPr>
      <w:r>
        <w:rPr>
          <w:b/>
        </w:rPr>
        <w:t>Method:</w:t>
      </w:r>
      <w:r>
        <w:t xml:space="preserve"> Systematic content audit of 5 primary Canberra orthodontic competitors</w:t>
      </w:r>
    </w:p>
    <w:p>
      <w:pPr>
        <w:pStyle w:val="ListBullet"/>
      </w:pPr>
      <w:r>
        <w:rPr>
          <w:b/>
        </w:rPr>
        <w:t>Scope:</w:t>
      </w:r>
      <w:r>
        <w:t xml:space="preserve"> Service offerings, pricing indicators, marketing positioning, content volume</w:t>
      </w:r>
    </w:p>
    <w:p>
      <w:pPr>
        <w:pStyle w:val="ListBullet"/>
      </w:pPr>
      <w:r>
        <w:rPr>
          <w:b/>
        </w:rPr>
        <w:t>Limitations:</w:t>
      </w:r>
      <w:r>
        <w:t xml:space="preserve"> Public information only, no access to internal performance metrics</w:t>
      </w:r>
    </w:p>
    <w:p>
      <w:pPr>
        <w:pStyle w:val="ListBullet"/>
      </w:pPr>
      <w:r>
        <w:rPr>
          <w:b/>
        </w:rPr>
        <w:t>Validation:</w:t>
      </w:r>
      <w:r>
        <w:t xml:space="preserve"> Cross-reference with patient review platforms and directory listings</w:t>
      </w:r>
    </w:p>
    <w:p/>
    <w:p>
      <w:r>
        <w:rPr>
          <w:b/>
        </w:rPr>
        <w:t>Local Market Positioning Assessment:</w:t>
      </w:r>
    </w:p>
    <w:p>
      <w:pPr>
        <w:pStyle w:val="ListBullet"/>
      </w:pPr>
      <w:r>
        <w:rPr>
          <w:b/>
        </w:rPr>
        <w:t>Method:</w:t>
      </w:r>
      <w:r>
        <w:t xml:space="preserve"> Search engine ranking analysis and local SEO performance evaluation</w:t>
      </w:r>
    </w:p>
    <w:p>
      <w:pPr>
        <w:pStyle w:val="ListBullet"/>
      </w:pPr>
      <w:r>
        <w:rPr>
          <w:b/>
        </w:rPr>
        <w:t>Tools:</w:t>
      </w:r>
      <w:r>
        <w:t xml:space="preserve"> SEO analysis platforms and local search simulation</w:t>
      </w:r>
    </w:p>
    <w:p>
      <w:pPr>
        <w:pStyle w:val="ListBullet"/>
      </w:pPr>
      <w:r>
        <w:rPr>
          <w:b/>
        </w:rPr>
        <w:t>Limitations:</w:t>
      </w:r>
      <w:r>
        <w:t xml:space="preserve"> Algorithm changes may affect historical ranking accuracy</w:t>
      </w:r>
    </w:p>
    <w:p>
      <w:pPr>
        <w:pStyle w:val="ListBullet"/>
      </w:pPr>
      <w:r>
        <w:rPr>
          <w:b/>
        </w:rPr>
        <w:t>Validation:</w:t>
      </w:r>
      <w:r>
        <w:t xml:space="preserve"> Multiple tool verification and manual search confirmation</w:t>
      </w:r>
    </w:p>
    <w:p/>
    <w:p>
      <w:pPr>
        <w:pStyle w:val="Heading2"/>
        <w:jc w:val="left"/>
      </w:pPr>
      <w:r>
        <w:t>📈 Assumptions Framework and Validation</w:t>
      </w:r>
    </w:p>
    <w:p/>
    <w:p>
      <w:pPr>
        <w:pStyle w:val="Heading3"/>
        <w:jc w:val="left"/>
      </w:pPr>
      <w:r>
        <w:t>Market Size and Demand Assumptions</w:t>
      </w:r>
    </w:p>
    <w:p/>
    <w:p>
      <w:r>
        <w:t>#### Assumption 1: ACT Orthodontic Market Growth</w:t>
      </w:r>
    </w:p>
    <w:p>
      <w:r>
        <w:rPr>
          <w:b/>
        </w:rPr>
        <w:t>Statement:</w:t>
      </w:r>
      <w:r>
        <w:t xml:space="preserve"> "Canberra orthodontic market demonstrates above-average growth potential due to high-income demographics and education levels"</w:t>
      </w:r>
    </w:p>
    <w:p/>
    <w:p>
      <w:r>
        <w:rPr>
          <w:b/>
        </w:rPr>
        <w:t>Supporting Evidence:</w:t>
      </w:r>
    </w:p>
    <w:p>
      <w:pPr>
        <w:pStyle w:val="ListBullet"/>
      </w:pPr>
      <w:r>
        <w:t>ACT median household income $107,456 (highest in Australia)</w:t>
      </w:r>
    </w:p>
    <w:p>
      <w:pPr>
        <w:pStyle w:val="ListBullet"/>
      </w:pPr>
      <w:r>
        <w:t>58% population holds bachelor's degree or higher</w:t>
      </w:r>
    </w:p>
    <w:p>
      <w:pPr>
        <w:pStyle w:val="ListBullet"/>
      </w:pPr>
      <w:r>
        <w:t>Government sector employment provides stable income for healthcare investment</w:t>
      </w:r>
    </w:p>
    <w:p/>
    <w:p>
      <w:r>
        <w:rPr>
          <w:b/>
        </w:rPr>
        <w:t>Limitations and Risks:</w:t>
      </w:r>
    </w:p>
    <w:p>
      <w:pPr>
        <w:pStyle w:val="ListBullet"/>
      </w:pPr>
      <w:r>
        <w:t>Economic downturn could impact discretionary healthcare spending</w:t>
      </w:r>
    </w:p>
    <w:p>
      <w:pPr>
        <w:pStyle w:val="ListBullet"/>
      </w:pPr>
      <w:r>
        <w:t>Competition from interstate providers via telemedicine or travel</w:t>
      </w:r>
    </w:p>
    <w:p>
      <w:pPr>
        <w:pStyle w:val="ListBullet"/>
      </w:pPr>
      <w:r>
        <w:t>Demographic changes if government employment patterns shift</w:t>
      </w:r>
    </w:p>
    <w:p/>
    <w:p>
      <w:r>
        <w:rPr>
          <w:b/>
        </w:rPr>
        <w:t>Confidence Level:</w:t>
      </w:r>
      <w:r>
        <w:t xml:space="preserve"> High (80%) - Strong demographic and economic foundation</w:t>
      </w:r>
    </w:p>
    <w:p/>
    <w:p>
      <w:r>
        <w:t>#### Assumption 2: Lingual Orthodontics Demand Growth</w:t>
      </w:r>
    </w:p>
    <w:p>
      <w:r>
        <w:rPr>
          <w:b/>
        </w:rPr>
        <w:t>Statement:</w:t>
      </w:r>
      <w:r>
        <w:t xml:space="preserve"> "Demand for invisible orthodontic options will continue increasing, particularly among professional adults"</w:t>
      </w:r>
    </w:p>
    <w:p/>
    <w:p>
      <w:r>
        <w:rPr>
          <w:b/>
        </w:rPr>
        <w:t>Supporting Evidence:</w:t>
      </w:r>
    </w:p>
    <w:p>
      <w:pPr>
        <w:pStyle w:val="ListBullet"/>
      </w:pPr>
      <w:r>
        <w:t>Global adult orthodontics market growth trends</w:t>
      </w:r>
    </w:p>
    <w:p>
      <w:pPr>
        <w:pStyle w:val="ListBullet"/>
      </w:pPr>
      <w:r>
        <w:t>Professional image importance in government and corporate sectors</w:t>
      </w:r>
    </w:p>
    <w:p>
      <w:pPr>
        <w:pStyle w:val="ListBullet"/>
      </w:pPr>
      <w:r>
        <w:t>Technology advancement making lingual options more accessible</w:t>
      </w:r>
    </w:p>
    <w:p/>
    <w:p>
      <w:r>
        <w:rPr>
          <w:b/>
        </w:rPr>
        <w:t>Limitations and Risks:</w:t>
      </w:r>
    </w:p>
    <w:p>
      <w:pPr>
        <w:pStyle w:val="ListBullet"/>
      </w:pPr>
      <w:r>
        <w:t>Alternative invisible options (Invisalign) may capture market share</w:t>
      </w:r>
    </w:p>
    <w:p>
      <w:pPr>
        <w:pStyle w:val="ListBullet"/>
      </w:pPr>
      <w:r>
        <w:t>Cost sensitivity could limit market size</w:t>
      </w:r>
    </w:p>
    <w:p>
      <w:pPr>
        <w:pStyle w:val="ListBullet"/>
      </w:pPr>
      <w:r>
        <w:t>Technology changes could disrupt current treatment preferences</w:t>
      </w:r>
    </w:p>
    <w:p/>
    <w:p>
      <w:r>
        <w:rPr>
          <w:b/>
        </w:rPr>
        <w:t>Confidence Level:</w:t>
      </w:r>
      <w:r>
        <w:t xml:space="preserve"> Medium-High (75%) - Trend-based projection with market variables</w:t>
      </w:r>
    </w:p>
    <w:p/>
    <w:p>
      <w:pPr>
        <w:pStyle w:val="Heading3"/>
        <w:jc w:val="left"/>
      </w:pPr>
      <w:r>
        <w:t>Competitive Positioning Assumptions</w:t>
      </w:r>
    </w:p>
    <w:p/>
    <w:p>
      <w:r>
        <w:t>#### Assumption 3: Content Marketing Effectiveness</w:t>
      </w:r>
    </w:p>
    <w:p>
      <w:r>
        <w:rPr>
          <w:b/>
        </w:rPr>
        <w:t>Statement:</w:t>
      </w:r>
      <w:r>
        <w:t xml:space="preserve"> "Educational content marketing will provide significant competitive advantage in Canberra orthodontic market"</w:t>
      </w:r>
    </w:p>
    <w:p/>
    <w:p>
      <w:r>
        <w:rPr>
          <w:b/>
        </w:rPr>
        <w:t>Supporting Evidence:</w:t>
      </w:r>
    </w:p>
    <w:p>
      <w:pPr>
        <w:pStyle w:val="ListBullet"/>
      </w:pPr>
      <w:r>
        <w:t>Limited competitor content development observed</w:t>
      </w:r>
    </w:p>
    <w:p>
      <w:pPr>
        <w:pStyle w:val="ListBullet"/>
      </w:pPr>
      <w:r>
        <w:t>High education levels suggest research-driven decision making</w:t>
      </w:r>
    </w:p>
    <w:p>
      <w:pPr>
        <w:pStyle w:val="ListBullet"/>
      </w:pPr>
      <w:r>
        <w:t>Digital marketing trend growth in healthcare sector</w:t>
      </w:r>
    </w:p>
    <w:p/>
    <w:p>
      <w:r>
        <w:rPr>
          <w:b/>
        </w:rPr>
        <w:t>Limitations and Risks:</w:t>
      </w:r>
    </w:p>
    <w:p>
      <w:pPr>
        <w:pStyle w:val="ListBullet"/>
      </w:pPr>
      <w:r>
        <w:t>Competitors may rapidly develop content strategies</w:t>
      </w:r>
    </w:p>
    <w:p>
      <w:pPr>
        <w:pStyle w:val="ListBullet"/>
      </w:pPr>
      <w:r>
        <w:t>Patient referral patterns may be more relationship-driven than content-influenced</w:t>
      </w:r>
    </w:p>
    <w:p>
      <w:pPr>
        <w:pStyle w:val="ListBullet"/>
      </w:pPr>
      <w:r>
        <w:t>Regulatory restrictions on healthcare marketing claims</w:t>
      </w:r>
    </w:p>
    <w:p/>
    <w:p>
      <w:r>
        <w:rPr>
          <w:b/>
        </w:rPr>
        <w:t>Confidence Level:</w:t>
      </w:r>
      <w:r>
        <w:t xml:space="preserve"> Medium-High (75%) - Evidence-based with execution dependency</w:t>
      </w:r>
    </w:p>
    <w:p/>
    <w:p>
      <w:r>
        <w:t>#### Assumption 4: Local SEO Dominance Achievability</w:t>
      </w:r>
    </w:p>
    <w:p>
      <w:r>
        <w:rPr>
          <w:b/>
        </w:rPr>
        <w:t>Statement:</w:t>
      </w:r>
      <w:r>
        <w:t xml:space="preserve"> "Capital Smiles can achieve top 3 rankings for primary Canberra orthodontic search terms within 6 months"</w:t>
      </w:r>
    </w:p>
    <w:p/>
    <w:p>
      <w:r>
        <w:rPr>
          <w:b/>
        </w:rPr>
        <w:t>Supporting Evidence:</w:t>
      </w:r>
    </w:p>
    <w:p>
      <w:pPr>
        <w:pStyle w:val="ListBullet"/>
      </w:pPr>
      <w:r>
        <w:t>Limited current competitor SEO optimisation</w:t>
      </w:r>
    </w:p>
    <w:p>
      <w:pPr>
        <w:pStyle w:val="ListBullet"/>
      </w:pPr>
      <w:r>
        <w:t>Strong professional credentials for authority building</w:t>
      </w:r>
    </w:p>
    <w:p>
      <w:pPr>
        <w:pStyle w:val="ListBullet"/>
      </w:pPr>
      <w:r>
        <w:t>Comprehensive content strategy planned</w:t>
      </w:r>
    </w:p>
    <w:p/>
    <w:p>
      <w:r>
        <w:rPr>
          <w:b/>
        </w:rPr>
        <w:t>Limitations and Risks:</w:t>
      </w:r>
    </w:p>
    <w:p>
      <w:pPr>
        <w:pStyle w:val="ListBullet"/>
      </w:pPr>
      <w:r>
        <w:t>Algorithm changes could affect ranking strategies</w:t>
      </w:r>
    </w:p>
    <w:p>
      <w:pPr>
        <w:pStyle w:val="ListBullet"/>
      </w:pPr>
      <w:r>
        <w:t>Competitors may intensify SEO efforts</w:t>
      </w:r>
    </w:p>
    <w:p>
      <w:pPr>
        <w:pStyle w:val="ListBullet"/>
      </w:pPr>
      <w:r>
        <w:t>Local search factors beyond content influence rankings</w:t>
      </w:r>
    </w:p>
    <w:p/>
    <w:p>
      <w:r>
        <w:rPr>
          <w:b/>
        </w:rPr>
        <w:t>Confidence Level:</w:t>
      </w:r>
      <w:r>
        <w:t xml:space="preserve"> Medium (70%) - Strategy-dependent with external variables</w:t>
      </w:r>
    </w:p>
    <w:p/>
    <w:p>
      <w:pPr>
        <w:pStyle w:val="Heading2"/>
        <w:jc w:val="left"/>
      </w:pPr>
      <w:r>
        <w:t>🎯 Methodological Limitations and Biases</w:t>
      </w:r>
    </w:p>
    <w:p/>
    <w:p>
      <w:pPr>
        <w:pStyle w:val="Heading3"/>
        <w:jc w:val="left"/>
      </w:pPr>
      <w:r>
        <w:t>Data Collection Limitations</w:t>
      </w:r>
    </w:p>
    <w:p/>
    <w:p>
      <w:r>
        <w:t>#### Primary Research Constraints:</w:t>
      </w:r>
    </w:p>
    <w:p>
      <w:r>
        <w:rPr>
          <w:b/>
        </w:rPr>
        <w:t>Patient Survey Absence:</w:t>
      </w:r>
    </w:p>
    <w:p>
      <w:pPr>
        <w:pStyle w:val="ListBullet"/>
      </w:pPr>
      <w:r>
        <w:rPr>
          <w:b/>
        </w:rPr>
        <w:t>Limitation:</w:t>
      </w:r>
      <w:r>
        <w:t xml:space="preserve"> No direct patient preference or satisfaction data collected</w:t>
      </w:r>
    </w:p>
    <w:p>
      <w:pPr>
        <w:pStyle w:val="ListBullet"/>
      </w:pPr>
      <w:r>
        <w:rPr>
          <w:b/>
        </w:rPr>
        <w:t>Impact:</w:t>
      </w:r>
      <w:r>
        <w:t xml:space="preserve"> Recommendations based on demographic inference rather than direct feedback</w:t>
      </w:r>
    </w:p>
    <w:p>
      <w:pPr>
        <w:pStyle w:val="ListBullet"/>
      </w:pPr>
      <w:r>
        <w:rPr>
          <w:b/>
        </w:rPr>
        <w:t>Mitigation:</w:t>
      </w:r>
      <w:r>
        <w:t xml:space="preserve"> Recommend primary research phase for validation</w:t>
      </w:r>
    </w:p>
    <w:p>
      <w:pPr>
        <w:pStyle w:val="ListBullet"/>
      </w:pPr>
      <w:r>
        <w:rPr>
          <w:b/>
        </w:rPr>
        <w:t>Risk Level:</w:t>
      </w:r>
      <w:r>
        <w:t xml:space="preserve"> Medium - Assumptions may not align with actual patient preferences</w:t>
      </w:r>
    </w:p>
    <w:p/>
    <w:p>
      <w:r>
        <w:rPr>
          <w:b/>
        </w:rPr>
        <w:t>Competitor Internal Data Gap:</w:t>
      </w:r>
    </w:p>
    <w:p>
      <w:pPr>
        <w:pStyle w:val="ListBullet"/>
      </w:pPr>
      <w:r>
        <w:rPr>
          <w:b/>
        </w:rPr>
        <w:t>Limitation:</w:t>
      </w:r>
      <w:r>
        <w:t xml:space="preserve"> No access to competitor performance metrics, patient volumes, or conversion rates</w:t>
      </w:r>
    </w:p>
    <w:p>
      <w:pPr>
        <w:pStyle w:val="ListBullet"/>
      </w:pPr>
      <w:r>
        <w:rPr>
          <w:b/>
        </w:rPr>
        <w:t>Impact:</w:t>
      </w:r>
      <w:r>
        <w:t xml:space="preserve"> Market share and competitive positioning estimates based on public information only</w:t>
      </w:r>
    </w:p>
    <w:p>
      <w:pPr>
        <w:pStyle w:val="ListBullet"/>
      </w:pPr>
      <w:r>
        <w:rPr>
          <w:b/>
        </w:rPr>
        <w:t>Mitigation:</w:t>
      </w:r>
      <w:r>
        <w:t xml:space="preserve"> Ongoing competitive monitoring and market intelligence gathering</w:t>
      </w:r>
    </w:p>
    <w:p>
      <w:pPr>
        <w:pStyle w:val="ListBullet"/>
      </w:pPr>
      <w:r>
        <w:rPr>
          <w:b/>
        </w:rPr>
        <w:t>Risk Level:</w:t>
      </w:r>
      <w:r>
        <w:t xml:space="preserve"> Medium - Strategic decisions based on incomplete competitive picture</w:t>
      </w:r>
    </w:p>
    <w:p/>
    <w:p>
      <w:r>
        <w:t>#### Temporal Data Constraints:</w:t>
      </w:r>
    </w:p>
    <w:p>
      <w:r>
        <w:rPr>
          <w:b/>
        </w:rPr>
        <w:t>Historical Performance Baseline:</w:t>
      </w:r>
    </w:p>
    <w:p>
      <w:pPr>
        <w:pStyle w:val="ListBullet"/>
      </w:pPr>
      <w:r>
        <w:rPr>
          <w:b/>
        </w:rPr>
        <w:t>Limitation:</w:t>
      </w:r>
      <w:r>
        <w:t xml:space="preserve"> Capital Smiles limited historical digital marketing performance data</w:t>
      </w:r>
    </w:p>
    <w:p>
      <w:pPr>
        <w:pStyle w:val="ListBullet"/>
      </w:pPr>
      <w:r>
        <w:rPr>
          <w:b/>
        </w:rPr>
        <w:t>Impact:</w:t>
      </w:r>
      <w:r>
        <w:t xml:space="preserve"> Baseline establishment and improvement projections based on industry averages</w:t>
      </w:r>
    </w:p>
    <w:p>
      <w:pPr>
        <w:pStyle w:val="ListBullet"/>
      </w:pPr>
      <w:r>
        <w:rPr>
          <w:b/>
        </w:rPr>
        <w:t>Mitigation:</w:t>
      </w:r>
      <w:r>
        <w:t xml:space="preserve"> Establish comprehensive measurement systems from implementation start</w:t>
      </w:r>
    </w:p>
    <w:p>
      <w:pPr>
        <w:pStyle w:val="ListBullet"/>
      </w:pPr>
      <w:r>
        <w:rPr>
          <w:b/>
        </w:rPr>
        <w:t>Risk Level:</w:t>
      </w:r>
      <w:r>
        <w:t xml:space="preserve"> Low - Forward-looking strategy with measurement protocol establishment</w:t>
      </w:r>
    </w:p>
    <w:p/>
    <w:p>
      <w:pPr>
        <w:pStyle w:val="Heading3"/>
        <w:jc w:val="left"/>
      </w:pPr>
      <w:r>
        <w:t>Analytical Bias Considerations</w:t>
      </w:r>
    </w:p>
    <w:p/>
    <w:p>
      <w:r>
        <w:t>#### Specialisation Bias:</w:t>
      </w:r>
    </w:p>
    <w:p>
      <w:r>
        <w:rPr>
          <w:b/>
        </w:rPr>
        <w:t>Potential Overemphasis on Lingual Orthodontics:</w:t>
      </w:r>
    </w:p>
    <w:p>
      <w:pPr>
        <w:pStyle w:val="ListBullet"/>
      </w:pPr>
      <w:r>
        <w:rPr>
          <w:b/>
        </w:rPr>
        <w:t>Bias Source:</w:t>
      </w:r>
      <w:r>
        <w:t xml:space="preserve"> Dr Singh's unique qualifications may lead to overestimation of market demand</w:t>
      </w:r>
    </w:p>
    <w:p>
      <w:pPr>
        <w:pStyle w:val="ListBullet"/>
      </w:pPr>
      <w:r>
        <w:rPr>
          <w:b/>
        </w:rPr>
        <w:t>Impact:</w:t>
      </w:r>
      <w:r>
        <w:t xml:space="preserve"> Content strategy heavily weighted toward lingual orthodontics promotion</w:t>
      </w:r>
    </w:p>
    <w:p>
      <w:pPr>
        <w:pStyle w:val="ListBullet"/>
      </w:pPr>
      <w:r>
        <w:rPr>
          <w:b/>
        </w:rPr>
        <w:t>Mitigation:</w:t>
      </w:r>
      <w:r>
        <w:t xml:space="preserve"> Balanced content approach including general orthodontic education</w:t>
      </w:r>
    </w:p>
    <w:p>
      <w:pPr>
        <w:pStyle w:val="ListBullet"/>
      </w:pPr>
      <w:r>
        <w:rPr>
          <w:b/>
        </w:rPr>
        <w:t>Monitoring:</w:t>
      </w:r>
      <w:r>
        <w:t xml:space="preserve"> Regular market response and conversion rate analysis</w:t>
      </w:r>
    </w:p>
    <w:p/>
    <w:p>
      <w:r>
        <w:t>#### Geographic Bias:</w:t>
      </w:r>
    </w:p>
    <w:p>
      <w:r>
        <w:rPr>
          <w:b/>
        </w:rPr>
        <w:t>Canberra Market Assumptions:</w:t>
      </w:r>
    </w:p>
    <w:p>
      <w:pPr>
        <w:pStyle w:val="ListBullet"/>
      </w:pPr>
      <w:r>
        <w:rPr>
          <w:b/>
        </w:rPr>
        <w:t>Bias Source:</w:t>
      </w:r>
      <w:r>
        <w:t xml:space="preserve"> Limited broader Australian market comparison for validation</w:t>
      </w:r>
    </w:p>
    <w:p>
      <w:pPr>
        <w:pStyle w:val="ListBullet"/>
      </w:pPr>
      <w:r>
        <w:rPr>
          <w:b/>
        </w:rPr>
        <w:t>Impact:</w:t>
      </w:r>
      <w:r>
        <w:t xml:space="preserve"> Local market characteristics may not represent national trends</w:t>
      </w:r>
    </w:p>
    <w:p>
      <w:pPr>
        <w:pStyle w:val="ListBullet"/>
      </w:pPr>
      <w:r>
        <w:rPr>
          <w:b/>
        </w:rPr>
        <w:t>Mitigation:</w:t>
      </w:r>
      <w:r>
        <w:t xml:space="preserve"> Integration of national orthodontic industry data where available</w:t>
      </w:r>
    </w:p>
    <w:p>
      <w:pPr>
        <w:pStyle w:val="ListBullet"/>
      </w:pPr>
      <w:r>
        <w:rPr>
          <w:b/>
        </w:rPr>
        <w:t>Monitoring:</w:t>
      </w:r>
      <w:r>
        <w:t xml:space="preserve"> Competitive intelligence expansion beyond ACT region</w:t>
      </w:r>
    </w:p>
    <w:p/>
    <w:p>
      <w:pPr>
        <w:pStyle w:val="Heading2"/>
        <w:jc w:val="left"/>
      </w:pPr>
      <w:r>
        <w:t>🔬 Research Quality Assessment</w:t>
      </w:r>
    </w:p>
    <w:p/>
    <w:p>
      <w:pPr>
        <w:pStyle w:val="Heading3"/>
        <w:jc w:val="left"/>
      </w:pPr>
      <w:r>
        <w:t>Methodology Strengths</w:t>
      </w:r>
    </w:p>
    <w:p/>
    <w:p>
      <w:r>
        <w:t>#### Multi-Source Triangulation:</w:t>
      </w:r>
    </w:p>
    <w:p>
      <w:pPr>
        <w:pStyle w:val="ListBullet"/>
      </w:pPr>
      <w:r>
        <w:rPr>
          <w:b/>
        </w:rPr>
        <w:t>Government Data:</w:t>
      </w:r>
      <w:r>
        <w:t xml:space="preserve"> Official demographic and economic statistics</w:t>
      </w:r>
    </w:p>
    <w:p>
      <w:pPr>
        <w:pStyle w:val="ListBullet"/>
      </w:pPr>
      <w:r>
        <w:rPr>
          <w:b/>
        </w:rPr>
        <w:t>Industry Intelligence:</w:t>
      </w:r>
      <w:r>
        <w:t xml:space="preserve"> Professional association reports and trend analysis</w:t>
      </w:r>
    </w:p>
    <w:p>
      <w:pPr>
        <w:pStyle w:val="ListBullet"/>
      </w:pPr>
      <w:r>
        <w:rPr>
          <w:b/>
        </w:rPr>
        <w:t>Competitive Analysis:</w:t>
      </w:r>
      <w:r>
        <w:t xml:space="preserve"> Direct market observation and comparison</w:t>
      </w:r>
    </w:p>
    <w:p>
      <w:pPr>
        <w:pStyle w:val="ListBullet"/>
      </w:pPr>
      <w:r>
        <w:rPr>
          <w:b/>
        </w:rPr>
        <w:t>Professional Expertise:</w:t>
      </w:r>
      <w:r>
        <w:t xml:space="preserve"> Medical practice standards and regulatory compliance integration</w:t>
      </w:r>
    </w:p>
    <w:p/>
    <w:p>
      <w:r>
        <w:t>#### Evidence Hierarchy Application:</w:t>
      </w:r>
    </w:p>
    <w:p>
      <w:pPr>
        <w:pStyle w:val="ListBullet"/>
      </w:pPr>
      <w:r>
        <w:rPr>
          <w:b/>
        </w:rPr>
        <w:t>Level 1:</w:t>
      </w:r>
      <w:r>
        <w:t xml:space="preserve"> Government statistical data and regulatory information</w:t>
      </w:r>
    </w:p>
    <w:p>
      <w:pPr>
        <w:pStyle w:val="ListBullet"/>
      </w:pPr>
      <w:r>
        <w:rPr>
          <w:b/>
        </w:rPr>
        <w:t>Level 2:</w:t>
      </w:r>
      <w:r>
        <w:t xml:space="preserve"> Professional association reports and peer-reviewed research</w:t>
      </w:r>
    </w:p>
    <w:p>
      <w:pPr>
        <w:pStyle w:val="ListBullet"/>
      </w:pPr>
      <w:r>
        <w:rPr>
          <w:b/>
        </w:rPr>
        <w:t>Level 3:</w:t>
      </w:r>
      <w:r>
        <w:t xml:space="preserve"> Industry analysis and market intelligence reports</w:t>
      </w:r>
    </w:p>
    <w:p>
      <w:pPr>
        <w:pStyle w:val="ListBullet"/>
      </w:pPr>
      <w:r>
        <w:rPr>
          <w:b/>
        </w:rPr>
        <w:t>Level 4:</w:t>
      </w:r>
      <w:r>
        <w:t xml:space="preserve"> Observational competitive analysis and trend extrapolation</w:t>
      </w:r>
    </w:p>
    <w:p/>
    <w:p>
      <w:pPr>
        <w:pStyle w:val="Heading3"/>
        <w:jc w:val="left"/>
      </w:pPr>
      <w:r>
        <w:t>Areas for Methodological Enhancement</w:t>
      </w:r>
    </w:p>
    <w:p/>
    <w:p>
      <w:r>
        <w:t>#### Primary Research Integration:</w:t>
      </w:r>
    </w:p>
    <w:p>
      <w:r>
        <w:rPr>
          <w:b/>
        </w:rPr>
        <w:t>Recommended Additions:</w:t>
      </w:r>
    </w:p>
    <w:p>
      <w:pPr>
        <w:pStyle w:val="ListBullet"/>
      </w:pPr>
      <w:r>
        <w:t>Patient satisfaction and preference surveys</w:t>
      </w:r>
    </w:p>
    <w:p>
      <w:pPr>
        <w:pStyle w:val="ListBullet"/>
      </w:pPr>
      <w:r>
        <w:t>Focus groups with target demographic segments</w:t>
      </w:r>
    </w:p>
    <w:p>
      <w:pPr>
        <w:pStyle w:val="ListBullet"/>
      </w:pPr>
      <w:r>
        <w:t>Direct competitor performance benchmarking (where possible)</w:t>
      </w:r>
    </w:p>
    <w:p>
      <w:pPr>
        <w:pStyle w:val="ListBullet"/>
      </w:pPr>
      <w:r>
        <w:t>Professional referral network feedback collection</w:t>
      </w:r>
    </w:p>
    <w:p/>
    <w:p>
      <w:r>
        <w:t>#### Longitudinal Data Development:</w:t>
      </w:r>
    </w:p>
    <w:p>
      <w:r>
        <w:rPr>
          <w:b/>
        </w:rPr>
        <w:t>Ongoing Research Requirements:</w:t>
      </w:r>
    </w:p>
    <w:p>
      <w:pPr>
        <w:pStyle w:val="ListBullet"/>
      </w:pPr>
      <w:r>
        <w:t>Quarterly market condition assessment</w:t>
      </w:r>
    </w:p>
    <w:p>
      <w:pPr>
        <w:pStyle w:val="ListBullet"/>
      </w:pPr>
      <w:r>
        <w:t>Competitive positioning monitoring</w:t>
      </w:r>
    </w:p>
    <w:p>
      <w:pPr>
        <w:pStyle w:val="ListBullet"/>
      </w:pPr>
      <w:r>
        <w:t>Content performance effectiveness tracking</w:t>
      </w:r>
    </w:p>
    <w:p>
      <w:pPr>
        <w:pStyle w:val="ListBullet"/>
      </w:pPr>
      <w:r>
        <w:t>Strategy adjustment based on empirical results</w:t>
      </w:r>
    </w:p>
    <w:p/>
    <w:p>
      <w:pPr>
        <w:pStyle w:val="Heading2"/>
        <w:jc w:val="left"/>
      </w:pPr>
      <w:r>
        <w:t>📊 Self-Critique and Improvement Framework</w:t>
      </w:r>
    </w:p>
    <w:p/>
    <w:p>
      <w:pPr>
        <w:pStyle w:val="Heading3"/>
        <w:jc w:val="left"/>
      </w:pPr>
      <w:r>
        <w:t>Critical Assessment of Recommendations</w:t>
      </w:r>
    </w:p>
    <w:p/>
    <w:p>
      <w:r>
        <w:t>#### Content Hub Strategy Critique:</w:t>
      </w:r>
    </w:p>
    <w:p>
      <w:r>
        <w:rPr>
          <w:b/>
        </w:rPr>
        <w:t>Potential Overreach:</w:t>
      </w:r>
    </w:p>
    <w:p>
      <w:pPr>
        <w:pStyle w:val="ListBullet"/>
      </w:pPr>
      <w:r>
        <w:rPr>
          <w:b/>
        </w:rPr>
        <w:t>Concern:</w:t>
      </w:r>
      <w:r>
        <w:t xml:space="preserve"> Four content hubs may require substantial resource commitment</w:t>
      </w:r>
    </w:p>
    <w:p>
      <w:pPr>
        <w:pStyle w:val="ListBullet"/>
      </w:pPr>
      <w:r>
        <w:rPr>
          <w:b/>
        </w:rPr>
        <w:t>Evidence Gap:</w:t>
      </w:r>
      <w:r>
        <w:t xml:space="preserve"> Limited baseline content performance data for calibration</w:t>
      </w:r>
    </w:p>
    <w:p>
      <w:pPr>
        <w:pStyle w:val="ListBullet"/>
      </w:pPr>
      <w:r>
        <w:rPr>
          <w:b/>
        </w:rPr>
        <w:t>Recommendation Adjustment:</w:t>
      </w:r>
      <w:r>
        <w:t xml:space="preserve"> Phased implementation with performance validation</w:t>
      </w:r>
    </w:p>
    <w:p>
      <w:pPr>
        <w:pStyle w:val="ListBullet"/>
      </w:pPr>
      <w:r>
        <w:rPr>
          <w:b/>
        </w:rPr>
        <w:t>Success Dependency:</w:t>
      </w:r>
      <w:r>
        <w:t xml:space="preserve"> Content quality and consistency maintenance requirements</w:t>
      </w:r>
    </w:p>
    <w:p/>
    <w:p>
      <w:r>
        <w:t>#### Market Positioning Assumptions:</w:t>
      </w:r>
    </w:p>
    <w:p>
      <w:r>
        <w:rPr>
          <w:b/>
        </w:rPr>
        <w:t>Professional Adult Market Focus:</w:t>
      </w:r>
    </w:p>
    <w:p>
      <w:pPr>
        <w:pStyle w:val="ListBullet"/>
      </w:pPr>
      <w:r>
        <w:rPr>
          <w:b/>
        </w:rPr>
        <w:t>Assumption Risk:</w:t>
      </w:r>
      <w:r>
        <w:t xml:space="preserve"> Professional market may be more price-sensitive than assumed</w:t>
      </w:r>
    </w:p>
    <w:p>
      <w:pPr>
        <w:pStyle w:val="ListBullet"/>
      </w:pPr>
      <w:r>
        <w:rPr>
          <w:b/>
        </w:rPr>
        <w:t>Evidence Limitation:</w:t>
      </w:r>
      <w:r>
        <w:t xml:space="preserve"> Limited local market research on price elasticity</w:t>
      </w:r>
    </w:p>
    <w:p>
      <w:pPr>
        <w:pStyle w:val="ListBullet"/>
      </w:pPr>
      <w:r>
        <w:rPr>
          <w:b/>
        </w:rPr>
        <w:t>Validation Required:</w:t>
      </w:r>
      <w:r>
        <w:t xml:space="preserve"> A/B testing of value propositions and pricing sensitivity</w:t>
      </w:r>
    </w:p>
    <w:p>
      <w:pPr>
        <w:pStyle w:val="ListBullet"/>
      </w:pPr>
      <w:r>
        <w:rPr>
          <w:b/>
        </w:rPr>
        <w:t>Alternative Strategy:</w:t>
      </w:r>
      <w:r>
        <w:t xml:space="preserve"> Broader demographic targeting with segmented messaging</w:t>
      </w:r>
    </w:p>
    <w:p/>
    <w:p>
      <w:pPr>
        <w:pStyle w:val="Heading3"/>
        <w:jc w:val="left"/>
      </w:pPr>
      <w:r>
        <w:t>Recommendation Confidence Levels</w:t>
      </w:r>
    </w:p>
    <w:p/>
    <w:p>
      <w:r>
        <w:t>#### High Confidence Recommendations (80-90%):</w:t>
      </w:r>
    </w:p>
    <w:p>
      <w:pPr>
        <w:pStyle w:val="ListBullet"/>
      </w:pPr>
      <w:r>
        <w:rPr>
          <w:b/>
        </w:rPr>
        <w:t>Professional Credential Emphasis:</w:t>
      </w:r>
      <w:r>
        <w:t xml:space="preserve"> Strong evidence for expert positioning value</w:t>
      </w:r>
    </w:p>
    <w:p>
      <w:pPr>
        <w:pStyle w:val="ListBullet"/>
      </w:pPr>
      <w:r>
        <w:rPr>
          <w:b/>
        </w:rPr>
        <w:t>Local SEO Optimisation:</w:t>
      </w:r>
      <w:r>
        <w:t xml:space="preserve"> Clear competitive gap with established methodology</w:t>
      </w:r>
    </w:p>
    <w:p>
      <w:pPr>
        <w:pStyle w:val="ListBullet"/>
      </w:pPr>
      <w:r>
        <w:rPr>
          <w:b/>
        </w:rPr>
        <w:t>Educational Content Development:</w:t>
      </w:r>
      <w:r>
        <w:t xml:space="preserve"> Limited competitor activity with demonstrated demand</w:t>
      </w:r>
    </w:p>
    <w:p/>
    <w:p>
      <w:r>
        <w:t>#### Medium Confidence Recommendations (60-75%):</w:t>
      </w:r>
    </w:p>
    <w:p>
      <w:pPr>
        <w:pStyle w:val="ListBullet"/>
      </w:pPr>
      <w:r>
        <w:rPr>
          <w:b/>
        </w:rPr>
        <w:t>Content Hub Expansion Scale:</w:t>
      </w:r>
      <w:r>
        <w:t xml:space="preserve"> Resource requirement and performance uncertainty</w:t>
      </w:r>
    </w:p>
    <w:p>
      <w:pPr>
        <w:pStyle w:val="ListBullet"/>
      </w:pPr>
      <w:r>
        <w:rPr>
          <w:b/>
        </w:rPr>
        <w:t>Lingual Orthodontics Market Size:</w:t>
      </w:r>
      <w:r>
        <w:t xml:space="preserve"> Demand estimation based on trend extrapolation</w:t>
      </w:r>
    </w:p>
    <w:p>
      <w:pPr>
        <w:pStyle w:val="ListBullet"/>
      </w:pPr>
      <w:r>
        <w:rPr>
          <w:b/>
        </w:rPr>
        <w:t>Timeline Projections:</w:t>
      </w:r>
      <w:r>
        <w:t xml:space="preserve"> Achievement timeframes dependent on execution quality</w:t>
      </w:r>
    </w:p>
    <w:p/>
    <w:p>
      <w:r>
        <w:t>#### Lower Confidence Areas (50-60%):</w:t>
      </w:r>
    </w:p>
    <w:p>
      <w:pPr>
        <w:pStyle w:val="ListBullet"/>
      </w:pPr>
      <w:r>
        <w:rPr>
          <w:b/>
        </w:rPr>
        <w:t>Specific Traffic Projections:</w:t>
      </w:r>
      <w:r>
        <w:t xml:space="preserve"> Algorithm and competitive variables</w:t>
      </w:r>
    </w:p>
    <w:p>
      <w:pPr>
        <w:pStyle w:val="ListBullet"/>
      </w:pPr>
      <w:r>
        <w:rPr>
          <w:b/>
        </w:rPr>
        <w:t>Conversion Rate Improvements:</w:t>
      </w:r>
      <w:r>
        <w:t xml:space="preserve"> Limited baseline data for accurate projection</w:t>
      </w:r>
    </w:p>
    <w:p>
      <w:pPr>
        <w:pStyle w:val="ListBullet"/>
      </w:pPr>
      <w:r>
        <w:rPr>
          <w:b/>
        </w:rPr>
        <w:t>Market Share Capture:</w:t>
      </w:r>
      <w:r>
        <w:t xml:space="preserve"> Competitor response and market dynamic uncertainties</w:t>
      </w:r>
    </w:p>
    <w:p/>
    <w:p>
      <w:pPr>
        <w:pStyle w:val="Heading2"/>
        <w:jc w:val="left"/>
      </w:pPr>
      <w:r>
        <w:t>🚀 Continuous Improvement Protocol</w:t>
      </w:r>
    </w:p>
    <w:p/>
    <w:p>
      <w:pPr>
        <w:pStyle w:val="Heading3"/>
        <w:jc w:val="left"/>
      </w:pPr>
      <w:r>
        <w:t>Ongoing Validation Framework</w:t>
      </w:r>
    </w:p>
    <w:p/>
    <w:p>
      <w:r>
        <w:t>#### Monthly Review Criteria:</w:t>
      </w:r>
    </w:p>
    <w:p>
      <w:pPr>
        <w:pStyle w:val="ListBullet"/>
      </w:pPr>
      <w:r>
        <w:rPr>
          <w:b/>
        </w:rPr>
        <w:t>Performance vs Projections:</w:t>
      </w:r>
      <w:r>
        <w:t xml:space="preserve"> Actual results comparison with research-based expectations</w:t>
      </w:r>
    </w:p>
    <w:p>
      <w:pPr>
        <w:pStyle w:val="ListBullet"/>
      </w:pPr>
      <w:r>
        <w:rPr>
          <w:b/>
        </w:rPr>
        <w:t>Assumption Validation:</w:t>
      </w:r>
      <w:r>
        <w:t xml:space="preserve"> Real-world evidence assessment for key assumptions</w:t>
      </w:r>
    </w:p>
    <w:p>
      <w:pPr>
        <w:pStyle w:val="ListBullet"/>
      </w:pPr>
      <w:r>
        <w:rPr>
          <w:b/>
        </w:rPr>
        <w:t>Competitive Landscape Changes:</w:t>
      </w:r>
      <w:r>
        <w:t xml:space="preserve"> Market condition and competitor activity monitoring</w:t>
      </w:r>
    </w:p>
    <w:p>
      <w:pPr>
        <w:pStyle w:val="ListBullet"/>
      </w:pPr>
      <w:r>
        <w:rPr>
          <w:b/>
        </w:rPr>
        <w:t>Strategy Adjustment Requirements:</w:t>
      </w:r>
      <w:r>
        <w:t xml:space="preserve"> Data-driven recommendation modifications</w:t>
      </w:r>
    </w:p>
    <w:p/>
    <w:p>
      <w:r>
        <w:t>#### Quarterly Strategic Assessment:</w:t>
      </w:r>
    </w:p>
    <w:p>
      <w:pPr>
        <w:pStyle w:val="ListBullet"/>
      </w:pPr>
      <w:r>
        <w:rPr>
          <w:b/>
        </w:rPr>
        <w:t>Methodological Review:</w:t>
      </w:r>
      <w:r>
        <w:t xml:space="preserve"> Research approach effectiveness and improvement opportunities</w:t>
      </w:r>
    </w:p>
    <w:p>
      <w:pPr>
        <w:pStyle w:val="ListBullet"/>
      </w:pPr>
      <w:r>
        <w:rPr>
          <w:b/>
        </w:rPr>
        <w:t>Data Source Evaluation:</w:t>
      </w:r>
      <w:r>
        <w:t xml:space="preserve"> New information sources and validation methods</w:t>
      </w:r>
    </w:p>
    <w:p>
      <w:pPr>
        <w:pStyle w:val="ListBullet"/>
      </w:pPr>
      <w:r>
        <w:rPr>
          <w:b/>
        </w:rPr>
        <w:t>Bias Detection:</w:t>
      </w:r>
      <w:r>
        <w:t xml:space="preserve"> Systematic review for analytical biases and blind spots</w:t>
      </w:r>
    </w:p>
    <w:p>
      <w:pPr>
        <w:pStyle w:val="ListBullet"/>
      </w:pPr>
      <w:r>
        <w:rPr>
          <w:b/>
        </w:rPr>
        <w:t>Recommendation Refinement:</w:t>
      </w:r>
      <w:r>
        <w:t xml:space="preserve"> Evidence-based strategy enhancement and adjustment</w:t>
      </w:r>
    </w:p>
    <w:p/>
    <w:p>
      <w:pPr>
        <w:pStyle w:val="Heading3"/>
        <w:jc w:val="left"/>
      </w:pPr>
      <w:r>
        <w:t>Research Evolution and Enhancement</w:t>
      </w:r>
    </w:p>
    <w:p/>
    <w:p>
      <w:r>
        <w:t>#### Future Research Priorities:</w:t>
      </w:r>
    </w:p>
    <w:p>
      <w:pPr>
        <w:pStyle w:val="ListNumber"/>
      </w:pPr>
      <w:r>
        <w:rPr>
          <w:b/>
        </w:rPr>
        <w:t>Primary Market Research:</w:t>
      </w:r>
      <w:r>
        <w:t xml:space="preserve"> Patient preference and behaviour direct investigation</w:t>
      </w:r>
    </w:p>
    <w:p>
      <w:pPr>
        <w:pStyle w:val="ListNumber"/>
      </w:pPr>
      <w:r>
        <w:rPr>
          <w:b/>
        </w:rPr>
        <w:t>Longitudinal Performance Tracking:</w:t>
      </w:r>
      <w:r>
        <w:t xml:space="preserve"> Strategy effectiveness measurement over time</w:t>
      </w:r>
    </w:p>
    <w:p>
      <w:pPr>
        <w:pStyle w:val="ListNumber"/>
      </w:pPr>
      <w:r>
        <w:rPr>
          <w:b/>
        </w:rPr>
        <w:t>Expanded Competitive Intelligence:</w:t>
      </w:r>
      <w:r>
        <w:t xml:space="preserve"> Broader market analysis and benchmarking</w:t>
      </w:r>
    </w:p>
    <w:p>
      <w:pPr>
        <w:pStyle w:val="ListNumber"/>
      </w:pPr>
      <w:r>
        <w:rPr>
          <w:b/>
        </w:rPr>
        <w:t>Advanced Analytics Integration:</w:t>
      </w:r>
      <w:r>
        <w:t xml:space="preserve"> Predictive modelling and machine learning enhancement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Methodological Framework Sources:</w:t>
      </w:r>
    </w:p>
    <w:p>
      <w:pPr>
        <w:pStyle w:val="ListBullet"/>
      </w:pPr>
      <w:r>
        <w:t>Academic research methodology best practices</w:t>
      </w:r>
    </w:p>
    <w:p>
      <w:pPr>
        <w:pStyle w:val="ListBullet"/>
      </w:pPr>
      <w:r>
        <w:t>Market research industry standards and protocols</w:t>
      </w:r>
    </w:p>
    <w:p>
      <w:pPr>
        <w:pStyle w:val="ListBullet"/>
      </w:pPr>
      <w:r>
        <w:t>Healthcare marketing research ethical guidelines</w:t>
      </w:r>
    </w:p>
    <w:p>
      <w:pPr>
        <w:pStyle w:val="ListBullet"/>
      </w:pPr>
      <w:r>
        <w:t>Evidence-based practice frameworks for professional services</w:t>
      </w:r>
    </w:p>
    <w:p/>
    <w:p>
      <w:r>
        <w:rPr>
          <w:b/>
        </w:rPr>
        <w:t>Quality Assurance:</w:t>
      </w:r>
      <w:r>
        <w:t xml:space="preserve"> Multi-perspective validation with ongoing methodology refinement</w:t>
      </w:r>
    </w:p>
    <w:p/>
    <w:p>
      <w:r>
        <w:rPr>
          <w:b/>
        </w:rPr>
        <w:t>Next Phase:</w:t>
      </w:r>
      <w:r>
        <w:t xml:space="preserve"> Implementation monitoring with systematic validation and continuous improvement protocols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