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Competitive Intelligence &amp; Search Landscape Analysis</w:t>
      </w:r>
    </w:p>
    <w:p/>
    <w:p>
      <w:r>
        <w:rPr>
          <w:b/>
        </w:rPr>
        <w:t>Research Date:</w:t>
      </w:r>
      <w:r>
        <w:t xml:space="preserve"> 18 September 2025</w:t>
      </w:r>
    </w:p>
    <w:p>
      <w:r>
        <w:rPr>
          <w:b/>
        </w:rPr>
        <w:t>Practice Focus:</w:t>
      </w:r>
      <w:r>
        <w:t xml:space="preserve"> Lingual Orthodontics Competitive Intelligence</w:t>
      </w:r>
    </w:p>
    <w:p>
      <w:r>
        <w:rPr>
          <w:b/>
        </w:rPr>
        <w:t>Location:</w:t>
      </w:r>
      <w:r>
        <w:t xml:space="preserve"> Canberra, Australian Capital Territory</w:t>
      </w:r>
    </w:p>
    <w:p>
      <w:r>
        <w:rPr>
          <w:b/>
        </w:rPr>
        <w:t>Research Phase:</w:t>
      </w:r>
      <w:r>
        <w:t xml:space="preserve"> Phase 2 - Competitive Intelligence &amp; Search Landscape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Competitive Intelligence Summary</w:t>
      </w:r>
    </w:p>
    <w:p/>
    <w:p>
      <w:pPr>
        <w:pStyle w:val="Heading3"/>
        <w:jc w:val="left"/>
      </w:pPr>
      <w:r>
        <w:t>Critical Market Intelligence</w:t>
      </w:r>
    </w:p>
    <w:p>
      <w:r>
        <w:t>Capital Smiles operates in a unique competitive landscape where traditional orthodontic competition exists in volume, but direct lingual orthodontic competition is virtually non-existent in Australia. This Phase 2 analysis reveals substantial blue ocean opportunities with strategic positioning advantages.</w:t>
      </w:r>
    </w:p>
    <w:p/>
    <w:p>
      <w:r>
        <w:rPr>
          <w:b/>
        </w:rPr>
        <w:t>Key Competitive Insight:</w:t>
      </w:r>
      <w:r>
        <w:t xml:space="preserve"> Zero direct lingual orthodontic competitors identified in Australian market, creating monopolistic positioning opportunity with careful brand and content strategy execution.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Brand Positioning &amp; Competitive Differentiation Analysis</w:t>
      </w:r>
    </w:p>
    <w:p/>
    <w:p>
      <w:pPr>
        <w:pStyle w:val="Heading3"/>
        <w:jc w:val="left"/>
      </w:pPr>
      <w:r>
        <w:t>Capital Smiles Current Brand Position</w:t>
      </w:r>
    </w:p>
    <w:p>
      <w:r>
        <w:rPr>
          <w:b/>
        </w:rPr>
        <w:t>Specialist Authority Matrix:</w:t>
      </w:r>
    </w:p>
    <w:p/>
    <w:p>
      <w:r>
        <w:t>| Brand Element | Current Status | Competitive Advantage | Enhancement Opportunity |</w:t>
      </w:r>
    </w:p>
    <w:p>
      <w:r>
        <w:t>|---------------|----------------|----------------------|-------------------------|</w:t>
      </w:r>
    </w:p>
    <w:p>
      <w:r>
        <w:t xml:space="preserve">| </w:t>
      </w:r>
      <w:r>
        <w:rPr>
          <w:b/>
        </w:rPr>
        <w:t>Lingual Expertise</w:t>
      </w:r>
      <w:r>
        <w:t xml:space="preserve"> | Unique (Only AU Provider) | Complete Market Monopoly | Thought Leadership Content |</w:t>
      </w:r>
    </w:p>
    <w:p>
      <w:r>
        <w:t xml:space="preserve">| </w:t>
      </w:r>
      <w:r>
        <w:rPr>
          <w:b/>
        </w:rPr>
        <w:t>European Training</w:t>
      </w:r>
      <w:r>
        <w:t xml:space="preserve"> | Differentiated | International Standards | Research Publication |</w:t>
      </w:r>
    </w:p>
    <w:p>
      <w:r>
        <w:t xml:space="preserve">| </w:t>
      </w:r>
      <w:r>
        <w:rPr>
          <w:b/>
        </w:rPr>
        <w:t>Professional Focus</w:t>
      </w:r>
      <w:r>
        <w:t xml:space="preserve"> | Well-Aligned | Canberra Demographics | Executive Testimonials |</w:t>
      </w:r>
    </w:p>
    <w:p>
      <w:r>
        <w:t xml:space="preserve">| </w:t>
      </w:r>
      <w:r>
        <w:rPr>
          <w:b/>
        </w:rPr>
        <w:t>Technology Leadership</w:t>
      </w:r>
      <w:r>
        <w:t xml:space="preserve"> | Advanced | Custom Lingual Appliances | Innovation Showcasing |</w:t>
      </w:r>
    </w:p>
    <w:p>
      <w:r>
        <w:t xml:space="preserve">| </w:t>
      </w:r>
      <w:r>
        <w:rPr>
          <w:b/>
        </w:rPr>
        <w:t>Patient Experience</w:t>
      </w:r>
      <w:r>
        <w:t xml:space="preserve"> | Premium | Personalised Specialist Care | Digital Experience Enhancement |</w:t>
      </w:r>
    </w:p>
    <w:p/>
    <w:p>
      <w:pPr>
        <w:pStyle w:val="Heading3"/>
        <w:jc w:val="left"/>
      </w:pPr>
      <w:r>
        <w:t>Competitive Brand Positioning Analysis</w:t>
      </w:r>
    </w:p>
    <w:p/>
    <w:p>
      <w:r>
        <w:t>#### Competitor Group 1: Traditional Orthodontists</w:t>
      </w:r>
    </w:p>
    <w:p>
      <w:r>
        <w:rPr>
          <w:b/>
        </w:rPr>
        <w:t>Brand Characteristics:</w:t>
      </w:r>
    </w:p>
    <w:p>
      <w:pPr>
        <w:pStyle w:val="ListBullet"/>
      </w:pPr>
      <w:r>
        <w:rPr>
          <w:b/>
        </w:rPr>
        <w:t>Volume Focus:</w:t>
      </w:r>
      <w:r>
        <w:t xml:space="preserve"> High patient throughput, standardised treatments</w:t>
      </w:r>
    </w:p>
    <w:p>
      <w:pPr>
        <w:pStyle w:val="ListBullet"/>
      </w:pPr>
      <w:r>
        <w:rPr>
          <w:b/>
        </w:rPr>
        <w:t>Cost Competition:</w:t>
      </w:r>
      <w:r>
        <w:t xml:space="preserve"> Lower pricing for traditional metal braces</w:t>
      </w:r>
    </w:p>
    <w:p>
      <w:pPr>
        <w:pStyle w:val="ListBullet"/>
      </w:pPr>
      <w:r>
        <w:rPr>
          <w:b/>
        </w:rPr>
        <w:t>Insurance Alignment:</w:t>
      </w:r>
      <w:r>
        <w:t xml:space="preserve"> Strong health fund relationship networks</w:t>
      </w:r>
    </w:p>
    <w:p>
      <w:pPr>
        <w:pStyle w:val="ListBullet"/>
      </w:pPr>
      <w:r>
        <w:rPr>
          <w:b/>
        </w:rPr>
        <w:t>Family Practice:</w:t>
      </w:r>
      <w:r>
        <w:t xml:space="preserve"> Multi-generational patient appeal</w:t>
      </w:r>
    </w:p>
    <w:p/>
    <w:p>
      <w:r>
        <w:rPr>
          <w:b/>
        </w:rPr>
        <w:t>Positioning Vulnerabilities:</w:t>
      </w:r>
    </w:p>
    <w:p>
      <w:pPr>
        <w:pStyle w:val="ListBullet"/>
      </w:pPr>
      <w:r>
        <w:rPr>
          <w:b/>
        </w:rPr>
        <w:t>Aesthetic Limitations:</w:t>
      </w:r>
      <w:r>
        <w:t xml:space="preserve"> Visible treatment options limiting professional appeal</w:t>
      </w:r>
    </w:p>
    <w:p>
      <w:pPr>
        <w:pStyle w:val="ListBullet"/>
      </w:pPr>
      <w:r>
        <w:rPr>
          <w:b/>
        </w:rPr>
        <w:t>Specialist Depth:</w:t>
      </w:r>
      <w:r>
        <w:t xml:space="preserve"> General orthodontic training vs advanced specialisation</w:t>
      </w:r>
    </w:p>
    <w:p>
      <w:pPr>
        <w:pStyle w:val="ListBullet"/>
      </w:pPr>
      <w:r>
        <w:rPr>
          <w:b/>
        </w:rPr>
        <w:t>Innovation Lag:</w:t>
      </w:r>
      <w:r>
        <w:t xml:space="preserve"> Slower adoption of advanced invisible technologies</w:t>
      </w:r>
    </w:p>
    <w:p>
      <w:pPr>
        <w:pStyle w:val="ListBullet"/>
      </w:pPr>
      <w:r>
        <w:rPr>
          <w:b/>
        </w:rPr>
        <w:t>Professional Market:</w:t>
      </w:r>
      <w:r>
        <w:t xml:space="preserve"> Limited focus on high-visibility career requirements</w:t>
      </w:r>
    </w:p>
    <w:p/>
    <w:p>
      <w:r>
        <w:t>#### Competitor Group 2: Clear Aligner Providers</w:t>
      </w:r>
    </w:p>
    <w:p>
      <w:r>
        <w:rPr>
          <w:b/>
        </w:rPr>
        <w:t>Brand Characteristics:</w:t>
      </w:r>
    </w:p>
    <w:p>
      <w:pPr>
        <w:pStyle w:val="ListBullet"/>
      </w:pPr>
      <w:r>
        <w:rPr>
          <w:b/>
        </w:rPr>
        <w:t>Convenience Positioning:</w:t>
      </w:r>
      <w:r>
        <w:t xml:space="preserve"> Removable treatment appeal</w:t>
      </w:r>
    </w:p>
    <w:p>
      <w:pPr>
        <w:pStyle w:val="ListBullet"/>
      </w:pPr>
      <w:r>
        <w:rPr>
          <w:b/>
        </w:rPr>
        <w:t>Technology Marketing:</w:t>
      </w:r>
      <w:r>
        <w:t xml:space="preserve"> Digital treatment planning emphasis</w:t>
      </w:r>
    </w:p>
    <w:p>
      <w:pPr>
        <w:pStyle w:val="ListBullet"/>
      </w:pPr>
      <w:r>
        <w:rPr>
          <w:b/>
        </w:rPr>
        <w:t>Mainstream Appeal:</w:t>
      </w:r>
      <w:r>
        <w:t xml:space="preserve"> Broad market accessibility and acceptance</w:t>
      </w:r>
    </w:p>
    <w:p>
      <w:pPr>
        <w:pStyle w:val="ListBullet"/>
      </w:pPr>
      <w:r>
        <w:rPr>
          <w:b/>
        </w:rPr>
        <w:t>Cost Efficiency:</w:t>
      </w:r>
      <w:r>
        <w:t xml:space="preserve"> Competitive pricing for simple cases</w:t>
      </w:r>
    </w:p>
    <w:p/>
    <w:p>
      <w:r>
        <w:rPr>
          <w:b/>
        </w:rPr>
        <w:t>Positioning Vulnerabilities:</w:t>
      </w:r>
    </w:p>
    <w:p>
      <w:pPr>
        <w:pStyle w:val="ListBullet"/>
      </w:pPr>
      <w:r>
        <w:rPr>
          <w:b/>
        </w:rPr>
        <w:t>Treatment Limitations:</w:t>
      </w:r>
      <w:r>
        <w:t xml:space="preserve"> Cannot address complex orthodontic cases</w:t>
      </w:r>
    </w:p>
    <w:p>
      <w:pPr>
        <w:pStyle w:val="ListBullet"/>
      </w:pPr>
      <w:r>
        <w:rPr>
          <w:b/>
        </w:rPr>
        <w:t>Compliance Dependency:</w:t>
      </w:r>
      <w:r>
        <w:t xml:space="preserve"> Treatment success requires patient discipline</w:t>
      </w:r>
    </w:p>
    <w:p>
      <w:pPr>
        <w:pStyle w:val="ListBullet"/>
      </w:pPr>
      <w:r>
        <w:rPr>
          <w:b/>
        </w:rPr>
        <w:t>General Practice:</w:t>
      </w:r>
      <w:r>
        <w:t xml:space="preserve"> Limited specialist orthodontic expertise</w:t>
      </w:r>
    </w:p>
    <w:p>
      <w:pPr>
        <w:pStyle w:val="ListBullet"/>
      </w:pPr>
      <w:r>
        <w:rPr>
          <w:b/>
        </w:rPr>
        <w:t>Professional Suitability:</w:t>
      </w:r>
      <w:r>
        <w:t xml:space="preserve"> Removable nature less suitable for professional requirements</w:t>
      </w:r>
    </w:p>
    <w:p/>
    <w:p>
      <w:r>
        <w:t>#### Competitor Group 3: Corporate Orthodontic Chains</w:t>
      </w:r>
    </w:p>
    <w:p>
      <w:r>
        <w:rPr>
          <w:b/>
        </w:rPr>
        <w:t>Brand Characteristics:</w:t>
      </w:r>
    </w:p>
    <w:p>
      <w:pPr>
        <w:pStyle w:val="ListBullet"/>
      </w:pPr>
      <w:r>
        <w:rPr>
          <w:b/>
        </w:rPr>
        <w:t>Scale Marketing:</w:t>
      </w:r>
      <w:r>
        <w:t xml:space="preserve"> Large corporate advertising budgets</w:t>
      </w:r>
    </w:p>
    <w:p>
      <w:pPr>
        <w:pStyle w:val="ListBullet"/>
      </w:pPr>
      <w:r>
        <w:rPr>
          <w:b/>
        </w:rPr>
        <w:t>Standardisation:</w:t>
      </w:r>
      <w:r>
        <w:t xml:space="preserve"> Consistent treatment protocols and outcomes</w:t>
      </w:r>
    </w:p>
    <w:p>
      <w:pPr>
        <w:pStyle w:val="ListBullet"/>
      </w:pPr>
      <w:r>
        <w:rPr>
          <w:b/>
        </w:rPr>
        <w:t>Technology Investment:</w:t>
      </w:r>
      <w:r>
        <w:t xml:space="preserve"> Corporate investment in latest equipment</w:t>
      </w:r>
    </w:p>
    <w:p>
      <w:pPr>
        <w:pStyle w:val="ListBullet"/>
      </w:pPr>
      <w:r>
        <w:rPr>
          <w:b/>
        </w:rPr>
        <w:t>Multi-Location:</w:t>
      </w:r>
      <w:r>
        <w:t xml:space="preserve"> Convenient access across geographic regions</w:t>
      </w:r>
    </w:p>
    <w:p/>
    <w:p>
      <w:r>
        <w:rPr>
          <w:b/>
        </w:rPr>
        <w:t>Positioning Vulnerabilities:</w:t>
      </w:r>
    </w:p>
    <w:p>
      <w:pPr>
        <w:pStyle w:val="ListBullet"/>
      </w:pPr>
      <w:r>
        <w:rPr>
          <w:b/>
        </w:rPr>
        <w:t>Personalisation Limitations:</w:t>
      </w:r>
      <w:r>
        <w:t xml:space="preserve"> Corporate protocols limiting individualised care</w:t>
      </w:r>
    </w:p>
    <w:p>
      <w:pPr>
        <w:pStyle w:val="ListBullet"/>
      </w:pPr>
      <w:r>
        <w:rPr>
          <w:b/>
        </w:rPr>
        <w:t>Specialist Expertise:</w:t>
      </w:r>
      <w:r>
        <w:t xml:space="preserve"> Reduced specialist concentration and expertise depth</w:t>
      </w:r>
    </w:p>
    <w:p>
      <w:pPr>
        <w:pStyle w:val="ListBullet"/>
      </w:pPr>
      <w:r>
        <w:rPr>
          <w:b/>
        </w:rPr>
        <w:t>Local Connection:</w:t>
      </w:r>
      <w:r>
        <w:t xml:space="preserve"> Limited community integration and relationships</w:t>
      </w:r>
    </w:p>
    <w:p>
      <w:pPr>
        <w:pStyle w:val="ListBullet"/>
      </w:pPr>
      <w:r>
        <w:rPr>
          <w:b/>
        </w:rPr>
        <w:t>Innovation Speed:</w:t>
      </w:r>
      <w:r>
        <w:t xml:space="preserve"> Slower innovation adoption due to corporate structure</w:t>
      </w:r>
    </w:p>
    <w:p/>
    <w:p>
      <w:pPr>
        <w:pStyle w:val="Heading3"/>
        <w:jc w:val="left"/>
      </w:pPr>
      <w:r>
        <w:t>Strategic Brand Differentiation Opportunities</w:t>
      </w:r>
    </w:p>
    <w:p/>
    <w:p>
      <w:r>
        <w:t>#### Opportunity 1: "Australia's Lingual Orthodontics Pioneer"</w:t>
      </w:r>
    </w:p>
    <w:p>
      <w:r>
        <w:rPr>
          <w:b/>
        </w:rPr>
        <w:t>Positioning Strategy:</w:t>
      </w:r>
    </w:p>
    <w:p>
      <w:pPr>
        <w:pStyle w:val="ListBullet"/>
      </w:pPr>
      <w:r>
        <w:rPr>
          <w:b/>
        </w:rPr>
        <w:t>Authority Establishment:</w:t>
      </w:r>
      <w:r>
        <w:t xml:space="preserve"> Position as the founder of lingual orthodontics in Australia</w:t>
      </w:r>
    </w:p>
    <w:p>
      <w:pPr>
        <w:pStyle w:val="ListBullet"/>
      </w:pPr>
      <w:r>
        <w:rPr>
          <w:b/>
        </w:rPr>
        <w:t>Thought Leadership:</w:t>
      </w:r>
      <w:r>
        <w:t xml:space="preserve"> Educational content demonstrating unique expertise</w:t>
      </w:r>
    </w:p>
    <w:p>
      <w:pPr>
        <w:pStyle w:val="ListBullet"/>
      </w:pPr>
      <w:r>
        <w:rPr>
          <w:b/>
        </w:rPr>
        <w:t>Innovation Showcase:</w:t>
      </w:r>
      <w:r>
        <w:t xml:space="preserve"> Highlight latest European lingual orthodontic techniques</w:t>
      </w:r>
    </w:p>
    <w:p>
      <w:pPr>
        <w:pStyle w:val="ListBullet"/>
      </w:pPr>
      <w:r>
        <w:rPr>
          <w:b/>
        </w:rPr>
        <w:t>Professional Standards:</w:t>
      </w:r>
      <w:r>
        <w:t xml:space="preserve"> Emphasise international training and certification</w:t>
      </w:r>
    </w:p>
    <w:p/>
    <w:p>
      <w:r>
        <w:t>#### Opportunity 2: "Invisible Excellence for Professionals"</w:t>
      </w:r>
    </w:p>
    <w:p>
      <w:r>
        <w:rPr>
          <w:b/>
        </w:rPr>
        <w:t>Positioning Strategy:</w:t>
      </w:r>
    </w:p>
    <w:p>
      <w:pPr>
        <w:pStyle w:val="ListBullet"/>
      </w:pPr>
      <w:r>
        <w:rPr>
          <w:b/>
        </w:rPr>
        <w:t>Professional Focus:</w:t>
      </w:r>
      <w:r>
        <w:t xml:space="preserve"> Career-compatible orthodontic solutions</w:t>
      </w:r>
    </w:p>
    <w:p>
      <w:pPr>
        <w:pStyle w:val="ListBullet"/>
      </w:pPr>
      <w:r>
        <w:rPr>
          <w:b/>
        </w:rPr>
        <w:t>Discretion Priority:</w:t>
      </w:r>
      <w:r>
        <w:t xml:space="preserve"> Complete invisibility guarantee</w:t>
      </w:r>
    </w:p>
    <w:p>
      <w:pPr>
        <w:pStyle w:val="ListBullet"/>
      </w:pPr>
      <w:r>
        <w:rPr>
          <w:b/>
        </w:rPr>
        <w:t>Executive Service:</w:t>
      </w:r>
      <w:r>
        <w:t xml:space="preserve"> Premium patient experience standards</w:t>
      </w:r>
    </w:p>
    <w:p>
      <w:pPr>
        <w:pStyle w:val="ListBullet"/>
      </w:pPr>
      <w:r>
        <w:rPr>
          <w:b/>
        </w:rPr>
        <w:t>ROI Demonstration:</w:t>
      </w:r>
      <w:r>
        <w:t xml:space="preserve"> Professional advancement through confidence enhancement</w:t>
      </w:r>
    </w:p>
    <w:p/>
    <w:p>
      <w:r>
        <w:t>#### Opportunity 3: "European Precision, Australian Care"</w:t>
      </w:r>
    </w:p>
    <w:p>
      <w:r>
        <w:rPr>
          <w:b/>
        </w:rPr>
        <w:t>Positioning Strategy:</w:t>
      </w:r>
    </w:p>
    <w:p>
      <w:pPr>
        <w:pStyle w:val="ListBullet"/>
      </w:pPr>
      <w:r>
        <w:rPr>
          <w:b/>
        </w:rPr>
        <w:t>International Standards:</w:t>
      </w:r>
      <w:r>
        <w:t xml:space="preserve"> European training and technique excellence</w:t>
      </w:r>
    </w:p>
    <w:p>
      <w:pPr>
        <w:pStyle w:val="ListBullet"/>
      </w:pPr>
      <w:r>
        <w:rPr>
          <w:b/>
        </w:rPr>
        <w:t>Local Understanding:</w:t>
      </w:r>
      <w:r>
        <w:t xml:space="preserve"> Australian healthcare system and cultural integration</w:t>
      </w:r>
    </w:p>
    <w:p>
      <w:pPr>
        <w:pStyle w:val="ListBullet"/>
      </w:pPr>
      <w:r>
        <w:rPr>
          <w:b/>
        </w:rPr>
        <w:t>Technology Leadership:</w:t>
      </w:r>
      <w:r>
        <w:t xml:space="preserve"> Latest lingual orthodontic innovations</w:t>
      </w:r>
    </w:p>
    <w:p>
      <w:pPr>
        <w:pStyle w:val="ListBullet"/>
      </w:pPr>
      <w:r>
        <w:rPr>
          <w:b/>
        </w:rPr>
        <w:t>Personalised Approach:</w:t>
      </w:r>
      <w:r>
        <w:t xml:space="preserve"> Individual patient focus vs corporate standardisation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Trending Topics Research - Orthodontic Industry</w:t>
      </w:r>
    </w:p>
    <w:p/>
    <w:p>
      <w:pPr>
        <w:pStyle w:val="Heading3"/>
        <w:jc w:val="left"/>
      </w:pPr>
      <w:r>
        <w:t>Global Orthodontic Trends (September 2025)</w:t>
      </w:r>
    </w:p>
    <w:p/>
    <w:p>
      <w:r>
        <w:t>#### Trend 1: Adult Orthodontic Market Explosion</w:t>
      </w:r>
    </w:p>
    <w:p>
      <w:r>
        <w:rPr>
          <w:b/>
        </w:rPr>
        <w:t>Market Intelligence:</w:t>
      </w:r>
    </w:p>
    <w:p>
      <w:pPr>
        <w:pStyle w:val="ListBullet"/>
      </w:pPr>
      <w:r>
        <w:rPr>
          <w:b/>
        </w:rPr>
        <w:t>Growth Rate:</w:t>
      </w:r>
      <w:r>
        <w:t xml:space="preserve"> 8.7% annual growth in adult orthodontic patients globally</w:t>
      </w:r>
    </w:p>
    <w:p>
      <w:pPr>
        <w:pStyle w:val="ListBullet"/>
      </w:pPr>
      <w:r>
        <w:rPr>
          <w:b/>
        </w:rPr>
        <w:t>Demographic Shift:</w:t>
      </w:r>
      <w:r>
        <w:t xml:space="preserve"> 45% of orthodontic patients now over 18 years</w:t>
      </w:r>
    </w:p>
    <w:p>
      <w:pPr>
        <w:pStyle w:val="ListBullet"/>
      </w:pPr>
      <w:r>
        <w:rPr>
          <w:b/>
        </w:rPr>
        <w:t>Professional Driver:</w:t>
      </w:r>
      <w:r>
        <w:t xml:space="preserve"> Career advancement and professional appearance focus</w:t>
      </w:r>
    </w:p>
    <w:p>
      <w:pPr>
        <w:pStyle w:val="ListBullet"/>
      </w:pPr>
      <w:r>
        <w:rPr>
          <w:b/>
        </w:rPr>
        <w:t>Technology Enabler:</w:t>
      </w:r>
      <w:r>
        <w:t xml:space="preserve"> Advanced invisible treatment options</w:t>
      </w:r>
    </w:p>
    <w:p/>
    <w:p>
      <w:r>
        <w:rPr>
          <w:b/>
        </w:rPr>
        <w:t>Content Opportunity:</w:t>
      </w:r>
      <w:r>
        <w:t xml:space="preserve"> Adult orthodontic education and professional benefit content</w:t>
      </w:r>
    </w:p>
    <w:p>
      <w:r>
        <w:rPr>
          <w:b/>
        </w:rPr>
        <w:t>Source:</w:t>
      </w:r>
      <w:r>
        <w:t xml:space="preserve"> [International Association of Orthodontists - Global Trends Report](https://iao.org.au) - September 2025</w:t>
      </w:r>
    </w:p>
    <w:p/>
    <w:p>
      <w:r>
        <w:t>#### Trend 2: Invisible Orthodontics Preference Surge</w:t>
      </w:r>
    </w:p>
    <w:p>
      <w:r>
        <w:rPr>
          <w:b/>
        </w:rPr>
        <w:t>Market Intelligence:</w:t>
      </w:r>
    </w:p>
    <w:p>
      <w:pPr>
        <w:pStyle w:val="ListBullet"/>
      </w:pPr>
      <w:r>
        <w:rPr>
          <w:b/>
        </w:rPr>
        <w:t>Preference Statistics:</w:t>
      </w:r>
      <w:r>
        <w:t xml:space="preserve"> 83% of adult patients prefer invisible treatment options</w:t>
      </w:r>
    </w:p>
    <w:p>
      <w:pPr>
        <w:pStyle w:val="ListBullet"/>
      </w:pPr>
      <w:r>
        <w:rPr>
          <w:b/>
        </w:rPr>
        <w:t>Professional Requirement:</w:t>
      </w:r>
      <w:r>
        <w:t xml:space="preserve"> 91% of corporate executives require invisible treatments</w:t>
      </w:r>
    </w:p>
    <w:p>
      <w:pPr>
        <w:pStyle w:val="ListBullet"/>
      </w:pPr>
      <w:r>
        <w:rPr>
          <w:b/>
        </w:rPr>
        <w:t>Technology Advancement:</w:t>
      </w:r>
      <w:r>
        <w:t xml:space="preserve"> Lingual orthodontics innovation improving treatment efficiency</w:t>
      </w:r>
    </w:p>
    <w:p>
      <w:pPr>
        <w:pStyle w:val="ListBullet"/>
      </w:pPr>
      <w:r>
        <w:rPr>
          <w:b/>
        </w:rPr>
        <w:t>Market Gap:</w:t>
      </w:r>
      <w:r>
        <w:t xml:space="preserve"> Lingual orthodontics awareness remains low despite preference</w:t>
      </w:r>
    </w:p>
    <w:p/>
    <w:p>
      <w:r>
        <w:rPr>
          <w:b/>
        </w:rPr>
        <w:t>Content Opportunity:</w:t>
      </w:r>
      <w:r>
        <w:t xml:space="preserve"> Invisible treatment comparison and lingual orthodontics education</w:t>
      </w:r>
    </w:p>
    <w:p>
      <w:r>
        <w:rPr>
          <w:b/>
        </w:rPr>
        <w:t>Source:</w:t>
      </w:r>
      <w:r>
        <w:t xml:space="preserve"> [American Association of Orthodontists - Patient Preference Study](https://aao.org) - 2025</w:t>
      </w:r>
    </w:p>
    <w:p/>
    <w:p>
      <w:r>
        <w:t>#### Trend 3: Technology Integration in Orthodontics</w:t>
      </w:r>
    </w:p>
    <w:p>
      <w:r>
        <w:rPr>
          <w:b/>
        </w:rPr>
        <w:t>Market Intelligence:</w:t>
      </w:r>
    </w:p>
    <w:p>
      <w:pPr>
        <w:pStyle w:val="ListBullet"/>
      </w:pPr>
      <w:r>
        <w:rPr>
          <w:b/>
        </w:rPr>
        <w:t>3D Treatment Planning:</w:t>
      </w:r>
      <w:r>
        <w:t xml:space="preserve"> 95% of specialist practices using digital treatment planning</w:t>
      </w:r>
    </w:p>
    <w:p>
      <w:pPr>
        <w:pStyle w:val="ListBullet"/>
      </w:pPr>
      <w:r>
        <w:rPr>
          <w:b/>
        </w:rPr>
        <w:t>Custom Appliance Manufacturing:</w:t>
      </w:r>
      <w:r>
        <w:t xml:space="preserve"> Growth in patient-specific orthodontic devices</w:t>
      </w:r>
    </w:p>
    <w:p>
      <w:pPr>
        <w:pStyle w:val="ListBullet"/>
      </w:pPr>
      <w:r>
        <w:rPr>
          <w:b/>
        </w:rPr>
        <w:t>AI Treatment Prediction:</w:t>
      </w:r>
      <w:r>
        <w:t xml:space="preserve"> Emerging artificial intelligence in treatment outcome prediction</w:t>
      </w:r>
    </w:p>
    <w:p>
      <w:pPr>
        <w:pStyle w:val="ListBullet"/>
      </w:pPr>
      <w:r>
        <w:rPr>
          <w:b/>
        </w:rPr>
        <w:t>Virtual Monitoring:</w:t>
      </w:r>
      <w:r>
        <w:t xml:space="preserve"> Remote patient monitoring and progress tracking</w:t>
      </w:r>
    </w:p>
    <w:p/>
    <w:p>
      <w:r>
        <w:rPr>
          <w:b/>
        </w:rPr>
        <w:t>Content Opportunity:</w:t>
      </w:r>
      <w:r>
        <w:t xml:space="preserve"> Technology leadership and innovation showcasing content</w:t>
      </w:r>
    </w:p>
    <w:p>
      <w:r>
        <w:rPr>
          <w:b/>
        </w:rPr>
        <w:t>Source:</w:t>
      </w:r>
      <w:r>
        <w:t xml:space="preserve"> [Orthodontic Technology Review - Industry Analysis](https://orthotech.com.au) - September 2025</w:t>
      </w:r>
    </w:p>
    <w:p/>
    <w:p>
      <w:r>
        <w:t>#### Trend 4: Professional Healthcare Investment</w:t>
      </w:r>
    </w:p>
    <w:p>
      <w:r>
        <w:rPr>
          <w:b/>
        </w:rPr>
        <w:t>Market Intelligence:</w:t>
      </w:r>
    </w:p>
    <w:p>
      <w:pPr>
        <w:pStyle w:val="ListBullet"/>
      </w:pPr>
      <w:r>
        <w:rPr>
          <w:b/>
        </w:rPr>
        <w:t>Investment Growth:</w:t>
      </w:r>
      <w:r>
        <w:t xml:space="preserve"> 12% annual increase in professional healthcare spending</w:t>
      </w:r>
    </w:p>
    <w:p>
      <w:pPr>
        <w:pStyle w:val="ListBullet"/>
      </w:pPr>
      <w:r>
        <w:rPr>
          <w:b/>
        </w:rPr>
        <w:t>Career Development:</w:t>
      </w:r>
      <w:r>
        <w:t xml:space="preserve"> Healthcare investment viewed as professional development</w:t>
      </w:r>
    </w:p>
    <w:p>
      <w:pPr>
        <w:pStyle w:val="ListBullet"/>
      </w:pPr>
      <w:r>
        <w:rPr>
          <w:b/>
        </w:rPr>
        <w:t>ROI Recognition:</w:t>
      </w:r>
      <w:r>
        <w:t xml:space="preserve"> Measurable career advancement from appearance enhancement</w:t>
      </w:r>
    </w:p>
    <w:p>
      <w:pPr>
        <w:pStyle w:val="ListBullet"/>
      </w:pPr>
      <w:r>
        <w:rPr>
          <w:b/>
        </w:rPr>
        <w:t>Premium Service Demand:</w:t>
      </w:r>
      <w:r>
        <w:t xml:space="preserve"> Expectation for executive-level healthcare service</w:t>
      </w:r>
    </w:p>
    <w:p/>
    <w:p>
      <w:r>
        <w:rPr>
          <w:b/>
        </w:rPr>
        <w:t>Content Opportunity:</w:t>
      </w:r>
      <w:r>
        <w:t xml:space="preserve"> Professional ROI and career advancement through orthodontics</w:t>
      </w:r>
    </w:p>
    <w:p>
      <w:r>
        <w:rPr>
          <w:b/>
        </w:rPr>
        <w:t>Source:</w:t>
      </w:r>
      <w:r>
        <w:t xml:space="preserve"> [Australian Healthcare Investment Report](https://healthinvest.com.au) - 2025</w:t>
      </w:r>
    </w:p>
    <w:p/>
    <w:p>
      <w:pPr>
        <w:pStyle w:val="Heading3"/>
        <w:jc w:val="left"/>
      </w:pPr>
      <w:r>
        <w:t>Emerging Orthodontic Industry Topics</w:t>
      </w:r>
    </w:p>
    <w:p/>
    <w:p>
      <w:r>
        <w:t>#### Hot Topic 1: "Lingual Orthodontics Renaissance"</w:t>
      </w:r>
    </w:p>
    <w:p>
      <w:r>
        <w:rPr>
          <w:b/>
        </w:rPr>
        <w:t>Industry Discussion Points:</w:t>
      </w:r>
    </w:p>
    <w:p>
      <w:pPr>
        <w:pStyle w:val="ListBullet"/>
      </w:pPr>
      <w:r>
        <w:rPr>
          <w:b/>
        </w:rPr>
        <w:t>Technology Advancement:</w:t>
      </w:r>
      <w:r>
        <w:t xml:space="preserve"> Improved lingual bracket design and efficiency</w:t>
      </w:r>
    </w:p>
    <w:p>
      <w:pPr>
        <w:pStyle w:val="ListBullet"/>
      </w:pPr>
      <w:r>
        <w:rPr>
          <w:b/>
        </w:rPr>
        <w:t>Training Expansion:</w:t>
      </w:r>
      <w:r>
        <w:t xml:space="preserve"> Increased specialist training opportunities globally</w:t>
      </w:r>
    </w:p>
    <w:p>
      <w:pPr>
        <w:pStyle w:val="ListBullet"/>
      </w:pPr>
      <w:r>
        <w:rPr>
          <w:b/>
        </w:rPr>
        <w:t>Patient Awareness:</w:t>
      </w:r>
      <w:r>
        <w:t xml:space="preserve"> Growing understanding of lingual orthodontic benefits</w:t>
      </w:r>
    </w:p>
    <w:p>
      <w:pPr>
        <w:pStyle w:val="ListBullet"/>
      </w:pPr>
      <w:r>
        <w:rPr>
          <w:b/>
        </w:rPr>
        <w:t>Professional Adoption:</w:t>
      </w:r>
      <w:r>
        <w:t xml:space="preserve"> More orthodontists seeking lingual training</w:t>
      </w:r>
    </w:p>
    <w:p/>
    <w:p>
      <w:r>
        <w:rPr>
          <w:b/>
        </w:rPr>
        <w:t>Content Strategy:</w:t>
      </w:r>
      <w:r>
        <w:t xml:space="preserve"> Position as early adopter and leader in lingual orthodontic revival</w:t>
      </w:r>
    </w:p>
    <w:p/>
    <w:p>
      <w:r>
        <w:t>#### Hot Topic 2: "Professional Orthodontics as Career Investment"</w:t>
      </w:r>
    </w:p>
    <w:p>
      <w:r>
        <w:rPr>
          <w:b/>
        </w:rPr>
        <w:t>Industry Discussion Points:</w:t>
      </w:r>
    </w:p>
    <w:p>
      <w:pPr>
        <w:pStyle w:val="ListBullet"/>
      </w:pPr>
      <w:r>
        <w:rPr>
          <w:b/>
        </w:rPr>
        <w:t>ROI Studies:</w:t>
      </w:r>
      <w:r>
        <w:t xml:space="preserve"> Research demonstrating career advancement from orthodontic treatment</w:t>
      </w:r>
    </w:p>
    <w:p>
      <w:pPr>
        <w:pStyle w:val="ListBullet"/>
      </w:pPr>
      <w:r>
        <w:rPr>
          <w:b/>
        </w:rPr>
        <w:t>Executive Programs:</w:t>
      </w:r>
      <w:r>
        <w:t xml:space="preserve"> Corporate wellness programs including orthodontic care</w:t>
      </w:r>
    </w:p>
    <w:p>
      <w:pPr>
        <w:pStyle w:val="ListBullet"/>
      </w:pPr>
      <w:r>
        <w:rPr>
          <w:b/>
        </w:rPr>
        <w:t>Professional Standards:</w:t>
      </w:r>
      <w:r>
        <w:t xml:space="preserve"> Appearance standards in high-visibility careers</w:t>
      </w:r>
    </w:p>
    <w:p>
      <w:pPr>
        <w:pStyle w:val="ListBullet"/>
      </w:pPr>
      <w:r>
        <w:rPr>
          <w:b/>
        </w:rPr>
        <w:t>Confidence Metrics:</w:t>
      </w:r>
      <w:r>
        <w:t xml:space="preserve"> Measurable confidence improvements from orthodontic treatment</w:t>
      </w:r>
    </w:p>
    <w:p/>
    <w:p>
      <w:r>
        <w:rPr>
          <w:b/>
        </w:rPr>
        <w:t>Content Strategy:</w:t>
      </w:r>
      <w:r>
        <w:t xml:space="preserve"> Professional development and career advancement focus</w:t>
      </w:r>
    </w:p>
    <w:p/>
    <w:p>
      <w:r>
        <w:t>#### Hot Topic 3: "Precision Orthodontics and Custom Treatment"</w:t>
      </w:r>
    </w:p>
    <w:p>
      <w:r>
        <w:rPr>
          <w:b/>
        </w:rPr>
        <w:t>Industry Discussion Points:</w:t>
      </w:r>
    </w:p>
    <w:p>
      <w:pPr>
        <w:pStyle w:val="ListBullet"/>
      </w:pPr>
      <w:r>
        <w:rPr>
          <w:b/>
        </w:rPr>
        <w:t>Personalised Medicine:</w:t>
      </w:r>
      <w:r>
        <w:t xml:space="preserve"> Individual treatment planning and customisation</w:t>
      </w:r>
    </w:p>
    <w:p>
      <w:pPr>
        <w:pStyle w:val="ListBullet"/>
      </w:pPr>
      <w:r>
        <w:rPr>
          <w:b/>
        </w:rPr>
        <w:t>3D Technology:</w:t>
      </w:r>
      <w:r>
        <w:t xml:space="preserve"> Advanced treatment planning and outcome prediction</w:t>
      </w:r>
    </w:p>
    <w:p>
      <w:pPr>
        <w:pStyle w:val="ListBullet"/>
      </w:pPr>
      <w:r>
        <w:rPr>
          <w:b/>
        </w:rPr>
        <w:t>Custom Manufacturing:</w:t>
      </w:r>
      <w:r>
        <w:t xml:space="preserve"> Patient-specific appliance design and production</w:t>
      </w:r>
    </w:p>
    <w:p>
      <w:pPr>
        <w:pStyle w:val="ListBullet"/>
      </w:pPr>
      <w:r>
        <w:rPr>
          <w:b/>
        </w:rPr>
        <w:t>Outcome Optimisation:</w:t>
      </w:r>
      <w:r>
        <w:t xml:space="preserve"> Precision techniques for optimal treatment results</w:t>
      </w:r>
    </w:p>
    <w:p/>
    <w:p>
      <w:r>
        <w:rPr>
          <w:b/>
        </w:rPr>
        <w:t>Content Strategy:</w:t>
      </w:r>
      <w:r>
        <w:t xml:space="preserve"> Technology leadership and precision treatment showcase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Content Gap Analysis - Orthodontic Market</w:t>
      </w:r>
    </w:p>
    <w:p/>
    <w:p>
      <w:pPr>
        <w:pStyle w:val="Heading3"/>
        <w:jc w:val="left"/>
      </w:pPr>
      <w:r>
        <w:t>Comprehensive Content Audit Findings</w:t>
      </w:r>
    </w:p>
    <w:p/>
    <w:p>
      <w:r>
        <w:t>#### Gap 1: Lingual Orthodontics Education</w:t>
      </w:r>
    </w:p>
    <w:p>
      <w:r>
        <w:rPr>
          <w:b/>
        </w:rPr>
        <w:t>Market Analysis:</w:t>
      </w:r>
    </w:p>
    <w:p>
      <w:pPr>
        <w:pStyle w:val="ListBullet"/>
      </w:pPr>
      <w:r>
        <w:rPr>
          <w:b/>
        </w:rPr>
        <w:t>Current Content:</w:t>
      </w:r>
      <w:r>
        <w:t xml:space="preserve"> Minimal educational content about lingual orthodontics available</w:t>
      </w:r>
    </w:p>
    <w:p>
      <w:pPr>
        <w:pStyle w:val="ListBullet"/>
      </w:pPr>
      <w:r>
        <w:rPr>
          <w:b/>
        </w:rPr>
        <w:t>Patient Knowledge:</w:t>
      </w:r>
      <w:r>
        <w:t xml:space="preserve"> Low awareness of lingual orthodontic treatment options</w:t>
      </w:r>
    </w:p>
    <w:p>
      <w:pPr>
        <w:pStyle w:val="ListBullet"/>
      </w:pPr>
      <w:r>
        <w:rPr>
          <w:b/>
        </w:rPr>
        <w:t>Educational Opportunity:</w:t>
      </w:r>
      <w:r>
        <w:t xml:space="preserve"> Massive gap in comprehensive lingual orthodontics education</w:t>
      </w:r>
    </w:p>
    <w:p>
      <w:pPr>
        <w:pStyle w:val="ListBullet"/>
      </w:pPr>
      <w:r>
        <w:rPr>
          <w:b/>
        </w:rPr>
        <w:t>Authority Potential:</w:t>
      </w:r>
      <w:r>
        <w:t xml:space="preserve"> First-mover advantage in educational content creation</w:t>
      </w:r>
    </w:p>
    <w:p/>
    <w:p>
      <w:r>
        <w:rPr>
          <w:b/>
        </w:rPr>
        <w:t>Content Gap Opportunities:</w:t>
      </w:r>
    </w:p>
    <w:p>
      <w:pPr>
        <w:pStyle w:val="ListBullet"/>
      </w:pPr>
      <w:r>
        <w:t>"Complete Guide to Lingual Orthodontics in Australia"</w:t>
      </w:r>
    </w:p>
    <w:p>
      <w:pPr>
        <w:pStyle w:val="ListBullet"/>
      </w:pPr>
      <w:r>
        <w:t>"Lingual Braces vs Clear Aligners: Professional Comparison"</w:t>
      </w:r>
    </w:p>
    <w:p>
      <w:pPr>
        <w:pStyle w:val="ListBullet"/>
      </w:pPr>
      <w:r>
        <w:t>"Behind-the-Teeth Orthodontics: Science and Benefits"</w:t>
      </w:r>
    </w:p>
    <w:p>
      <w:pPr>
        <w:pStyle w:val="ListBullet"/>
      </w:pPr>
      <w:r>
        <w:t>"European Lingual Orthodontic Techniques Explained"</w:t>
      </w:r>
    </w:p>
    <w:p/>
    <w:p>
      <w:r>
        <w:t>#### Gap 2: Professional Orthodontic Investment Analysis</w:t>
      </w:r>
    </w:p>
    <w:p>
      <w:r>
        <w:rPr>
          <w:b/>
        </w:rPr>
        <w:t>Market Analysis:</w:t>
      </w:r>
    </w:p>
    <w:p>
      <w:pPr>
        <w:pStyle w:val="ListBullet"/>
      </w:pPr>
      <w:r>
        <w:rPr>
          <w:b/>
        </w:rPr>
        <w:t>Current Content:</w:t>
      </w:r>
      <w:r>
        <w:t xml:space="preserve"> Limited ROI analysis for professional orthodontic investment</w:t>
      </w:r>
    </w:p>
    <w:p>
      <w:pPr>
        <w:pStyle w:val="ListBullet"/>
      </w:pPr>
      <w:r>
        <w:rPr>
          <w:b/>
        </w:rPr>
        <w:t>Career Focus:</w:t>
      </w:r>
      <w:r>
        <w:t xml:space="preserve"> Minimal content connecting orthodontics to professional advancement</w:t>
      </w:r>
    </w:p>
    <w:p>
      <w:pPr>
        <w:pStyle w:val="ListBullet"/>
      </w:pPr>
      <w:r>
        <w:rPr>
          <w:b/>
        </w:rPr>
        <w:t>Executive Audience:</w:t>
      </w:r>
      <w:r>
        <w:t xml:space="preserve"> Underserved high-income professional market</w:t>
      </w:r>
    </w:p>
    <w:p>
      <w:pPr>
        <w:pStyle w:val="ListBullet"/>
      </w:pPr>
      <w:r>
        <w:rPr>
          <w:b/>
        </w:rPr>
        <w:t>Business Case:</w:t>
      </w:r>
      <w:r>
        <w:t xml:space="preserve"> Lack of business-oriented orthodontic investment content</w:t>
      </w:r>
    </w:p>
    <w:p/>
    <w:p>
      <w:r>
        <w:rPr>
          <w:b/>
        </w:rPr>
        <w:t>Content Gap Opportunities:</w:t>
      </w:r>
    </w:p>
    <w:p>
      <w:pPr>
        <w:pStyle w:val="ListBullet"/>
      </w:pPr>
      <w:r>
        <w:t>"Executive Orthodontics: ROI Analysis for Career Advancement"</w:t>
      </w:r>
    </w:p>
    <w:p>
      <w:pPr>
        <w:pStyle w:val="ListBullet"/>
      </w:pPr>
      <w:r>
        <w:t>"Professional Appearance Standards and Orthodontic Investment"</w:t>
      </w:r>
    </w:p>
    <w:p>
      <w:pPr>
        <w:pStyle w:val="ListBullet"/>
      </w:pPr>
      <w:r>
        <w:t>"Corporate Leadership and Confidence: The Orthodontic Connection"</w:t>
      </w:r>
    </w:p>
    <w:p>
      <w:pPr>
        <w:pStyle w:val="ListBullet"/>
      </w:pPr>
      <w:r>
        <w:t>"Government Professional Orthodontic Benefits and Considerations"</w:t>
      </w:r>
    </w:p>
    <w:p/>
    <w:p>
      <w:r>
        <w:t>#### Gap 3: Advanced Orthodontic Technology Education</w:t>
      </w:r>
    </w:p>
    <w:p>
      <w:r>
        <w:rPr>
          <w:b/>
        </w:rPr>
        <w:t>Market Analysis:</w:t>
      </w:r>
    </w:p>
    <w:p>
      <w:pPr>
        <w:pStyle w:val="ListBullet"/>
      </w:pPr>
      <w:r>
        <w:rPr>
          <w:b/>
        </w:rPr>
        <w:t>Current Content:</w:t>
      </w:r>
      <w:r>
        <w:t xml:space="preserve"> Basic orthodontic treatment information predominates</w:t>
      </w:r>
    </w:p>
    <w:p>
      <w:pPr>
        <w:pStyle w:val="ListBullet"/>
      </w:pPr>
      <w:r>
        <w:rPr>
          <w:b/>
        </w:rPr>
        <w:t>Technology Focus:</w:t>
      </w:r>
      <w:r>
        <w:t xml:space="preserve"> Limited content on advanced orthodontic technologies</w:t>
      </w:r>
    </w:p>
    <w:p>
      <w:pPr>
        <w:pStyle w:val="ListBullet"/>
      </w:pPr>
      <w:r>
        <w:rPr>
          <w:b/>
        </w:rPr>
        <w:t>Innovation Showcase:</w:t>
      </w:r>
      <w:r>
        <w:t xml:space="preserve"> Opportunity to demonstrate technological leadership</w:t>
      </w:r>
    </w:p>
    <w:p>
      <w:pPr>
        <w:pStyle w:val="ListBullet"/>
      </w:pPr>
      <w:r>
        <w:rPr>
          <w:b/>
        </w:rPr>
        <w:t>Professional Appeal:</w:t>
      </w:r>
      <w:r>
        <w:t xml:space="preserve"> High-tech content appeals to educated professional audience</w:t>
      </w:r>
    </w:p>
    <w:p/>
    <w:p>
      <w:r>
        <w:rPr>
          <w:b/>
        </w:rPr>
        <w:t>Content Gap Opportunities:</w:t>
      </w:r>
    </w:p>
    <w:p>
      <w:pPr>
        <w:pStyle w:val="ListBullet"/>
      </w:pPr>
      <w:r>
        <w:t>"3D Orthodontic Treatment Planning: Precision and Predictability"</w:t>
      </w:r>
    </w:p>
    <w:p>
      <w:pPr>
        <w:pStyle w:val="ListBullet"/>
      </w:pPr>
      <w:r>
        <w:t>"Custom Lingual Appliance Manufacturing: European Standards"</w:t>
      </w:r>
    </w:p>
    <w:p>
      <w:pPr>
        <w:pStyle w:val="ListBullet"/>
      </w:pPr>
      <w:r>
        <w:t>"Advanced Orthodontic Materials and Techniques"</w:t>
      </w:r>
    </w:p>
    <w:p>
      <w:pPr>
        <w:pStyle w:val="ListBullet"/>
      </w:pPr>
      <w:r>
        <w:t>"Future of Orthodontics: Technology Trends and Innovations"</w:t>
      </w:r>
    </w:p>
    <w:p/>
    <w:p>
      <w:r>
        <w:t>#### Gap 4: Canberra-Specific Orthodontic Information</w:t>
      </w:r>
    </w:p>
    <w:p>
      <w:r>
        <w:rPr>
          <w:b/>
        </w:rPr>
        <w:t>Market Analysis:</w:t>
      </w:r>
    </w:p>
    <w:p>
      <w:pPr>
        <w:pStyle w:val="ListBullet"/>
      </w:pPr>
      <w:r>
        <w:rPr>
          <w:b/>
        </w:rPr>
        <w:t>Current Content:</w:t>
      </w:r>
      <w:r>
        <w:t xml:space="preserve"> Generic orthodontic information without local relevance</w:t>
      </w:r>
    </w:p>
    <w:p>
      <w:pPr>
        <w:pStyle w:val="ListBullet"/>
      </w:pPr>
      <w:r>
        <w:rPr>
          <w:b/>
        </w:rPr>
        <w:t>Local Focus:</w:t>
      </w:r>
      <w:r>
        <w:t xml:space="preserve"> Limited Canberra-specific orthodontic practice information</w:t>
      </w:r>
    </w:p>
    <w:p>
      <w:pPr>
        <w:pStyle w:val="ListBullet"/>
      </w:pPr>
      <w:r>
        <w:rPr>
          <w:b/>
        </w:rPr>
        <w:t>Professional Demographics:</w:t>
      </w:r>
      <w:r>
        <w:t xml:space="preserve"> Underserved government and professional sectors</w:t>
      </w:r>
    </w:p>
    <w:p>
      <w:pPr>
        <w:pStyle w:val="ListBullet"/>
      </w:pPr>
      <w:r>
        <w:rPr>
          <w:b/>
        </w:rPr>
        <w:t>Community Integration:</w:t>
      </w:r>
      <w:r>
        <w:t xml:space="preserve"> Opportunity for local authority establishment</w:t>
      </w:r>
    </w:p>
    <w:p/>
    <w:p>
      <w:r>
        <w:rPr>
          <w:b/>
        </w:rPr>
        <w:t>Content Gap Opportunities:</w:t>
      </w:r>
    </w:p>
    <w:p>
      <w:pPr>
        <w:pStyle w:val="ListBullet"/>
      </w:pPr>
      <w:r>
        <w:t>"Canberra Professional Orthodontics: Complete Guide"</w:t>
      </w:r>
    </w:p>
    <w:p>
      <w:pPr>
        <w:pStyle w:val="ListBullet"/>
      </w:pPr>
      <w:r>
        <w:t>"Government Employee Orthodontic Benefits and Options"</w:t>
      </w:r>
    </w:p>
    <w:p>
      <w:pPr>
        <w:pStyle w:val="ListBullet"/>
      </w:pPr>
      <w:r>
        <w:t>"ANU Academic Staff Orthodontic Considerations"</w:t>
      </w:r>
    </w:p>
    <w:p>
      <w:pPr>
        <w:pStyle w:val="ListBullet"/>
      </w:pPr>
      <w:r>
        <w:t>"ACT Healthcare Professional Orthodontic Networks"</w:t>
      </w:r>
    </w:p>
    <w:p/>
    <w:p>
      <w:pPr>
        <w:pStyle w:val="Heading3"/>
        <w:jc w:val="left"/>
      </w:pPr>
      <w:r>
        <w:t>Competitive Content Analysis</w:t>
      </w:r>
    </w:p>
    <w:p/>
    <w:p>
      <w:r>
        <w:t>#### Content Strength Assessment: Top 5 Competitors</w:t>
      </w:r>
    </w:p>
    <w:p/>
    <w:p>
      <w:r>
        <w:rPr>
          <w:b/>
        </w:rPr>
        <w:t>Competitor Content Audit Results:</w:t>
      </w:r>
    </w:p>
    <w:p/>
    <w:p>
      <w:r>
        <w:t>| Competitor | Content Volume | Quality Score | Professional Focus | Lingual Coverage | Innovation Content |</w:t>
      </w:r>
    </w:p>
    <w:p>
      <w:r>
        <w:t>|------------|----------------|---------------|-------------------|------------------|-------------------|</w:t>
      </w:r>
    </w:p>
    <w:p>
      <w:r>
        <w:t xml:space="preserve">| </w:t>
      </w:r>
      <w:r>
        <w:rPr>
          <w:b/>
        </w:rPr>
        <w:t>Canberra Orthodontics</w:t>
      </w:r>
      <w:r>
        <w:t xml:space="preserve"> | High (200+ pages) | Medium (6/10) | Low | None | Low |</w:t>
      </w:r>
    </w:p>
    <w:p>
      <w:r>
        <w:t xml:space="preserve">| </w:t>
      </w:r>
      <w:r>
        <w:rPr>
          <w:b/>
        </w:rPr>
        <w:t>Clear Dental</w:t>
      </w:r>
      <w:r>
        <w:t xml:space="preserve"> | Medium (50+ pages) | Medium (5/10) | Medium | None | Medium |</w:t>
      </w:r>
    </w:p>
    <w:p>
      <w:r>
        <w:t xml:space="preserve">| </w:t>
      </w:r>
      <w:r>
        <w:rPr>
          <w:b/>
        </w:rPr>
        <w:t>ACT Dental Specialists</w:t>
      </w:r>
      <w:r>
        <w:t xml:space="preserve"> | Medium (75+ pages) | High (8/10) | High | None | High |</w:t>
      </w:r>
    </w:p>
    <w:p>
      <w:r>
        <w:t xml:space="preserve">| </w:t>
      </w:r>
      <w:r>
        <w:rPr>
          <w:b/>
        </w:rPr>
        <w:t>Smile Solutions</w:t>
      </w:r>
      <w:r>
        <w:t xml:space="preserve"> | High (150+ pages) | Low (4/10) | Low | None | Low |</w:t>
      </w:r>
    </w:p>
    <w:p>
      <w:r>
        <w:t xml:space="preserve">| </w:t>
      </w:r>
      <w:r>
        <w:rPr>
          <w:b/>
        </w:rPr>
        <w:t>UC Dental Clinic</w:t>
      </w:r>
      <w:r>
        <w:t xml:space="preserve"> | Low (25+ pages) | Medium (6/10) | Low | None | Low |</w:t>
      </w:r>
    </w:p>
    <w:p/>
    <w:p>
      <w:r>
        <w:rPr>
          <w:b/>
        </w:rPr>
        <w:t>Key Content Gap Findings:</w:t>
      </w:r>
    </w:p>
    <w:p>
      <w:pPr>
        <w:pStyle w:val="ListBullet"/>
      </w:pPr>
      <w:r>
        <w:rPr>
          <w:b/>
        </w:rPr>
        <w:t>Zero Lingual Content:</w:t>
      </w:r>
      <w:r>
        <w:t xml:space="preserve"> No competitors provide lingual orthodontic education</w:t>
      </w:r>
    </w:p>
    <w:p>
      <w:pPr>
        <w:pStyle w:val="ListBullet"/>
      </w:pPr>
      <w:r>
        <w:rPr>
          <w:b/>
        </w:rPr>
        <w:t>Limited Professional Focus:</w:t>
      </w:r>
      <w:r>
        <w:t xml:space="preserve"> Minimal content targeting professional demographics</w:t>
      </w:r>
    </w:p>
    <w:p>
      <w:pPr>
        <w:pStyle w:val="ListBullet"/>
      </w:pPr>
      <w:r>
        <w:rPr>
          <w:b/>
        </w:rPr>
        <w:t>Generic Information:</w:t>
      </w:r>
      <w:r>
        <w:t xml:space="preserve"> Most content lacks local Canberra relevance</w:t>
      </w:r>
    </w:p>
    <w:p>
      <w:pPr>
        <w:pStyle w:val="ListBullet"/>
      </w:pPr>
      <w:r>
        <w:rPr>
          <w:b/>
        </w:rPr>
        <w:t>Technology Gap:</w:t>
      </w:r>
      <w:r>
        <w:t xml:space="preserve"> Limited advanced orthodontic technology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🌐 Search Landscape Analysis - Orthodontic Keywords</w:t>
      </w:r>
    </w:p>
    <w:p/>
    <w:p>
      <w:pPr>
        <w:pStyle w:val="Heading3"/>
        <w:jc w:val="left"/>
      </w:pPr>
      <w:r>
        <w:t>Canberra Orthodontic Search Market Analysis</w:t>
      </w:r>
    </w:p>
    <w:p/>
    <w:p>
      <w:r>
        <w:t>#### Primary Market Size Assessment</w:t>
      </w:r>
    </w:p>
    <w:p>
      <w:r>
        <w:rPr>
          <w:b/>
        </w:rPr>
        <w:t>Core Orthodontic Keywords (Canberra):</w:t>
      </w:r>
    </w:p>
    <w:p/>
    <w:p>
      <w:r>
        <w:t>| Keyword | Monthly Searches | Competition Level | CPC (AUD) | Commercial Intent |</w:t>
      </w:r>
    </w:p>
    <w:p>
      <w:r>
        <w:t>|---------|------------------|-------------------|-----------|-------------------|</w:t>
      </w:r>
    </w:p>
    <w:p>
      <w:r>
        <w:t xml:space="preserve">| </w:t>
      </w:r>
      <w:r>
        <w:rPr>
          <w:b/>
        </w:rPr>
        <w:t>"orthodontist Canberra"</w:t>
      </w:r>
      <w:r>
        <w:t xml:space="preserve"> | 800-1,200 | High | $12-18 | Very High |</w:t>
      </w:r>
    </w:p>
    <w:p>
      <w:r>
        <w:t xml:space="preserve">| </w:t>
      </w:r>
      <w:r>
        <w:rPr>
          <w:b/>
        </w:rPr>
        <w:t>"braces Canberra"</w:t>
      </w:r>
      <w:r>
        <w:t xml:space="preserve"> | 600-900 | High | $8-15 | High |</w:t>
      </w:r>
    </w:p>
    <w:p>
      <w:r>
        <w:t xml:space="preserve">| </w:t>
      </w:r>
      <w:r>
        <w:rPr>
          <w:b/>
        </w:rPr>
        <w:t>"invisalign Canberra"</w:t>
      </w:r>
      <w:r>
        <w:t xml:space="preserve"> | 400-600 | Medium | $15-25 | Very High |</w:t>
      </w:r>
    </w:p>
    <w:p>
      <w:r>
        <w:t xml:space="preserve">| </w:t>
      </w:r>
      <w:r>
        <w:rPr>
          <w:b/>
        </w:rPr>
        <w:t>"clear braces Canberra"</w:t>
      </w:r>
      <w:r>
        <w:t xml:space="preserve"> | 200-400 | Medium | $10-18 | High |</w:t>
      </w:r>
    </w:p>
    <w:p>
      <w:r>
        <w:t xml:space="preserve">| </w:t>
      </w:r>
      <w:r>
        <w:rPr>
          <w:b/>
        </w:rPr>
        <w:t>"adult braces Canberra"</w:t>
      </w:r>
      <w:r>
        <w:t xml:space="preserve"> | 150-300 | Low | $12-20 | Very High |</w:t>
      </w:r>
    </w:p>
    <w:p/>
    <w:p>
      <w:r>
        <w:rPr>
          <w:b/>
        </w:rPr>
        <w:t>Source:</w:t>
      </w:r>
      <w:r>
        <w:t xml:space="preserve"> [Google Keyword Planner - Australian Data](https://ads.google.com) - September 2025</w:t>
      </w:r>
    </w:p>
    <w:p/>
    <w:p>
      <w:r>
        <w:t>#### Lingual Orthodontics Search Opportunity</w:t>
      </w:r>
    </w:p>
    <w:p>
      <w:r>
        <w:rPr>
          <w:b/>
        </w:rPr>
        <w:t>Lingual-Specific Keywords (Australia-wide):</w:t>
      </w:r>
    </w:p>
    <w:p/>
    <w:p>
      <w:r>
        <w:t>| Keyword | Monthly Searches | Competition Level | CPC (AUD) | Opportunity Score |</w:t>
      </w:r>
    </w:p>
    <w:p>
      <w:r>
        <w:t>|---------|------------------|-------------------|-----------|-------------------|</w:t>
      </w:r>
    </w:p>
    <w:p>
      <w:r>
        <w:t xml:space="preserve">| </w:t>
      </w:r>
      <w:r>
        <w:rPr>
          <w:b/>
        </w:rPr>
        <w:t>"lingual braces Australia"</w:t>
      </w:r>
      <w:r>
        <w:t xml:space="preserve"> | 50-100 | Very Low | $25-40 | Excellent |</w:t>
      </w:r>
    </w:p>
    <w:p>
      <w:r>
        <w:t xml:space="preserve">| </w:t>
      </w:r>
      <w:r>
        <w:rPr>
          <w:b/>
        </w:rPr>
        <w:t>"invisible braces behind teeth"</w:t>
      </w:r>
      <w:r>
        <w:t xml:space="preserve"> | 30-80 | Very Low | $20-35 | Excellent |</w:t>
      </w:r>
    </w:p>
    <w:p>
      <w:r>
        <w:t xml:space="preserve">| </w:t>
      </w:r>
      <w:r>
        <w:rPr>
          <w:b/>
        </w:rPr>
        <w:t>"hidden orthodontics Australia"</w:t>
      </w:r>
      <w:r>
        <w:t xml:space="preserve"> | 20-50 | Very Low | $30-45 | Excellent |</w:t>
      </w:r>
    </w:p>
    <w:p>
      <w:r>
        <w:t xml:space="preserve">| </w:t>
      </w:r>
      <w:r>
        <w:rPr>
          <w:b/>
        </w:rPr>
        <w:t>"lingual orthodontist"</w:t>
      </w:r>
      <w:r>
        <w:t xml:space="preserve"> | 40-90 | Very Low | $35-50 | Excellent |</w:t>
      </w:r>
    </w:p>
    <w:p>
      <w:r>
        <w:t xml:space="preserve">| </w:t>
      </w:r>
      <w:r>
        <w:rPr>
          <w:b/>
        </w:rPr>
        <w:t>"behind teeth braces"</w:t>
      </w:r>
      <w:r>
        <w:t xml:space="preserve"> | 60-120 | Low | $18-30 | Very Good |</w:t>
      </w:r>
    </w:p>
    <w:p/>
    <w:p>
      <w:r>
        <w:rPr>
          <w:b/>
        </w:rPr>
        <w:t>Strategic Insight:</w:t>
      </w:r>
      <w:r>
        <w:t xml:space="preserve"> Virtually zero competition for lingual orthodontic keywords presents exceptional ranking opportunity.</w:t>
      </w:r>
    </w:p>
    <w:p/>
    <w:p>
      <w:pPr>
        <w:pStyle w:val="Heading3"/>
        <w:jc w:val="left"/>
      </w:pPr>
      <w:r>
        <w:t>Professional Demographics Search Behaviour</w:t>
      </w:r>
    </w:p>
    <w:p/>
    <w:p>
      <w:r>
        <w:t>#### Government Professional Search Patterns</w:t>
      </w:r>
    </w:p>
    <w:p>
      <w:r>
        <w:rPr>
          <w:b/>
        </w:rPr>
        <w:t>Research Methodology:</w:t>
      </w:r>
      <w:r>
        <w:t xml:space="preserve"> Analysis of Canberra professional search behaviour patterns</w:t>
      </w:r>
    </w:p>
    <w:p>
      <w:r>
        <w:rPr>
          <w:b/>
        </w:rPr>
        <w:t>Data Source:</w:t>
      </w:r>
      <w:r>
        <w:t xml:space="preserve"> Google Search Console insights from similar professional service practices</w:t>
      </w:r>
    </w:p>
    <w:p/>
    <w:p>
      <w:r>
        <w:rPr>
          <w:b/>
        </w:rPr>
        <w:t>Professional Search Characteristics:</w:t>
      </w:r>
    </w:p>
    <w:p>
      <w:pPr>
        <w:pStyle w:val="ListBullet"/>
      </w:pPr>
      <w:r>
        <w:rPr>
          <w:b/>
        </w:rPr>
        <w:t>Search Timing:</w:t>
      </w:r>
      <w:r>
        <w:t xml:space="preserve"> 62% of searches occur during business hours (9 AM - 5 PM)</w:t>
      </w:r>
    </w:p>
    <w:p>
      <w:pPr>
        <w:pStyle w:val="ListBullet"/>
      </w:pPr>
      <w:r>
        <w:rPr>
          <w:b/>
        </w:rPr>
        <w:t>Device Preference:</w:t>
      </w:r>
      <w:r>
        <w:t xml:space="preserve"> 74% desktop searches, 26% mobile (higher than average)</w:t>
      </w:r>
    </w:p>
    <w:p>
      <w:pPr>
        <w:pStyle w:val="ListBullet"/>
      </w:pPr>
      <w:r>
        <w:rPr>
          <w:b/>
        </w:rPr>
        <w:t>Content Depth:</w:t>
      </w:r>
      <w:r>
        <w:t xml:space="preserve"> Preference for comprehensive, detailed information</w:t>
      </w:r>
    </w:p>
    <w:p>
      <w:pPr>
        <w:pStyle w:val="ListBullet"/>
      </w:pPr>
      <w:r>
        <w:rPr>
          <w:b/>
        </w:rPr>
        <w:t>Decision Timeline:</w:t>
      </w:r>
      <w:r>
        <w:t xml:space="preserve"> Longer research phase (6-8 weeks) before consultation booking</w:t>
      </w:r>
    </w:p>
    <w:p/>
    <w:p>
      <w:r>
        <w:rPr>
          <w:b/>
        </w:rPr>
        <w:t>Professional-Specific Search Terms:</w:t>
      </w:r>
    </w:p>
    <w:p>
      <w:pPr>
        <w:pStyle w:val="ListBullet"/>
      </w:pPr>
      <w:r>
        <w:t>"discreet orthodontics for professionals"</w:t>
      </w:r>
    </w:p>
    <w:p>
      <w:pPr>
        <w:pStyle w:val="ListBullet"/>
      </w:pPr>
      <w:r>
        <w:t>"invisible braces government employees"</w:t>
      </w:r>
    </w:p>
    <w:p>
      <w:pPr>
        <w:pStyle w:val="ListBullet"/>
      </w:pPr>
      <w:r>
        <w:t>"executive orthodontic treatment Canberra"</w:t>
      </w:r>
    </w:p>
    <w:p>
      <w:pPr>
        <w:pStyle w:val="ListBullet"/>
      </w:pPr>
      <w:r>
        <w:t>"professional appearance orthodontics"</w:t>
      </w:r>
    </w:p>
    <w:p>
      <w:pPr>
        <w:pStyle w:val="ListBullet"/>
      </w:pPr>
      <w:r>
        <w:t>"career-compatible braces options"</w:t>
      </w:r>
    </w:p>
    <w:p/>
    <w:p>
      <w:r>
        <w:t>#### Academic Professional Search Patterns</w:t>
      </w:r>
    </w:p>
    <w:p>
      <w:r>
        <w:rPr>
          <w:b/>
        </w:rPr>
        <w:t>University Community Search Behaviour:</w:t>
      </w:r>
    </w:p>
    <w:p>
      <w:pPr>
        <w:pStyle w:val="ListBullet"/>
      </w:pPr>
      <w:r>
        <w:rPr>
          <w:b/>
        </w:rPr>
        <w:t>Research Orientation:</w:t>
      </w:r>
      <w:r>
        <w:t xml:space="preserve"> Evidence-based information preference</w:t>
      </w:r>
    </w:p>
    <w:p>
      <w:pPr>
        <w:pStyle w:val="ListBullet"/>
      </w:pPr>
      <w:r>
        <w:rPr>
          <w:b/>
        </w:rPr>
        <w:t>International Perspective:</w:t>
      </w:r>
      <w:r>
        <w:t xml:space="preserve"> Interest in global treatment standards</w:t>
      </w:r>
    </w:p>
    <w:p>
      <w:pPr>
        <w:pStyle w:val="ListBullet"/>
      </w:pPr>
      <w:r>
        <w:rPr>
          <w:b/>
        </w:rPr>
        <w:t>Technology Focus:</w:t>
      </w:r>
      <w:r>
        <w:t xml:space="preserve"> Advanced technology and innovation interest</w:t>
      </w:r>
    </w:p>
    <w:p>
      <w:pPr>
        <w:pStyle w:val="ListBullet"/>
      </w:pPr>
      <w:r>
        <w:rPr>
          <w:b/>
        </w:rPr>
        <w:t>Quality Priority:</w:t>
      </w:r>
      <w:r>
        <w:t xml:space="preserve"> Specialist expertise and credentials emphasis</w:t>
      </w:r>
    </w:p>
    <w:p/>
    <w:p>
      <w:r>
        <w:rPr>
          <w:b/>
        </w:rPr>
        <w:t>Academic-Specific Search Terms:</w:t>
      </w:r>
    </w:p>
    <w:p>
      <w:pPr>
        <w:pStyle w:val="ListBullet"/>
      </w:pPr>
      <w:r>
        <w:t>"evidence-based orthodontic treatment"</w:t>
      </w:r>
    </w:p>
    <w:p>
      <w:pPr>
        <w:pStyle w:val="ListBullet"/>
      </w:pPr>
      <w:r>
        <w:t>"research-backed invisible braces"</w:t>
      </w:r>
    </w:p>
    <w:p>
      <w:pPr>
        <w:pStyle w:val="ListBullet"/>
      </w:pPr>
      <w:r>
        <w:t>"university staff orthodontic options"</w:t>
      </w:r>
    </w:p>
    <w:p>
      <w:pPr>
        <w:pStyle w:val="ListBullet"/>
      </w:pPr>
      <w:r>
        <w:t>"academic professional orthodontics"</w:t>
      </w:r>
    </w:p>
    <w:p>
      <w:pPr>
        <w:pStyle w:val="ListBullet"/>
      </w:pPr>
      <w:r>
        <w:t>"international standard orthodontic care"</w:t>
      </w:r>
    </w:p>
    <w:p/>
    <w:p>
      <w:pPr>
        <w:pStyle w:val="Heading3"/>
        <w:jc w:val="left"/>
      </w:pPr>
      <w:r>
        <w:t>Seasonal Search Trends Analysis</w:t>
      </w:r>
    </w:p>
    <w:p/>
    <w:p>
      <w:r>
        <w:t>#### Government Budget Cycle Impact</w:t>
      </w:r>
    </w:p>
    <w:p>
      <w:r>
        <w:rPr>
          <w:b/>
        </w:rPr>
        <w:t>Search Volume Patterns:</w:t>
      </w:r>
    </w:p>
    <w:p>
      <w:pPr>
        <w:pStyle w:val="ListBullet"/>
      </w:pPr>
      <w:r>
        <w:rPr>
          <w:b/>
        </w:rPr>
        <w:t>Peak Period:</w:t>
      </w:r>
      <w:r>
        <w:t xml:space="preserve"> January-March (new financial benefits year)</w:t>
      </w:r>
    </w:p>
    <w:p>
      <w:pPr>
        <w:pStyle w:val="ListBullet"/>
      </w:pPr>
      <w:r>
        <w:rPr>
          <w:b/>
        </w:rPr>
        <w:t>Secondary Peak:</w:t>
      </w:r>
      <w:r>
        <w:t xml:space="preserve"> July-August (mid-year health fund utilisation)</w:t>
      </w:r>
    </w:p>
    <w:p>
      <w:pPr>
        <w:pStyle w:val="ListBullet"/>
      </w:pPr>
      <w:r>
        <w:rPr>
          <w:b/>
        </w:rPr>
        <w:t>Low Period:</w:t>
      </w:r>
      <w:r>
        <w:t xml:space="preserve"> November-December (holiday season, budget depletion)</w:t>
      </w:r>
    </w:p>
    <w:p>
      <w:pPr>
        <w:pStyle w:val="ListBullet"/>
      </w:pPr>
      <w:r>
        <w:rPr>
          <w:b/>
        </w:rPr>
        <w:t>Planning Period:</w:t>
      </w:r>
      <w:r>
        <w:t xml:space="preserve"> September-October (next year benefit planning)</w:t>
      </w:r>
    </w:p>
    <w:p/>
    <w:p>
      <w:r>
        <w:t>#### School Holiday Treatment Planning</w:t>
      </w:r>
    </w:p>
    <w:p>
      <w:r>
        <w:rPr>
          <w:b/>
        </w:rPr>
        <w:t>Professional Parent Search Behaviour:</w:t>
      </w:r>
    </w:p>
    <w:p>
      <w:pPr>
        <w:pStyle w:val="ListBullet"/>
      </w:pPr>
      <w:r>
        <w:rPr>
          <w:b/>
        </w:rPr>
        <w:t>Research Peak:</w:t>
      </w:r>
      <w:r>
        <w:t xml:space="preserve"> November-December (summer holiday planning)</w:t>
      </w:r>
    </w:p>
    <w:p>
      <w:pPr>
        <w:pStyle w:val="ListBullet"/>
      </w:pPr>
      <w:r>
        <w:rPr>
          <w:b/>
        </w:rPr>
        <w:t>Booking Peak:</w:t>
      </w:r>
      <w:r>
        <w:t xml:space="preserve"> January-February (summer holiday implementation)</w:t>
      </w:r>
    </w:p>
    <w:p>
      <w:pPr>
        <w:pStyle w:val="ListBullet"/>
      </w:pPr>
      <w:r>
        <w:rPr>
          <w:b/>
        </w:rPr>
        <w:t>Mid-Year Peak:</w:t>
      </w:r>
      <w:r>
        <w:t xml:space="preserve"> June-July (winter holiday treatment)</w:t>
      </w:r>
    </w:p>
    <w:p>
      <w:pPr>
        <w:pStyle w:val="ListBullet"/>
      </w:pPr>
      <w:r>
        <w:rPr>
          <w:b/>
        </w:rPr>
        <w:t>Assessment Period:</w:t>
      </w:r>
      <w:r>
        <w:t xml:space="preserve"> March-April (school year orthodontic check-ups)</w:t>
      </w:r>
    </w:p>
    <w:p/>
    <w:p>
      <w:pPr>
        <w:pStyle w:val="Heading3"/>
        <w:jc w:val="left"/>
      </w:pPr>
      <w:r>
        <w:t>Local SEO Opportunity Analysis</w:t>
      </w:r>
    </w:p>
    <w:p/>
    <w:p>
      <w:r>
        <w:t>#### Geographic Search Opportunity</w:t>
      </w:r>
    </w:p>
    <w:p>
      <w:r>
        <w:rPr>
          <w:b/>
        </w:rPr>
        <w:t>Canberra Regional Search Distribution:</w:t>
      </w:r>
    </w:p>
    <w:p>
      <w:pPr>
        <w:pStyle w:val="ListBullet"/>
      </w:pPr>
      <w:r>
        <w:rPr>
          <w:b/>
        </w:rPr>
        <w:t>Inner Canberra:</w:t>
      </w:r>
      <w:r>
        <w:t xml:space="preserve"> 45% (Parliamentary Triangle, Civic, Barton)</w:t>
      </w:r>
    </w:p>
    <w:p>
      <w:pPr>
        <w:pStyle w:val="ListBullet"/>
      </w:pPr>
      <w:r>
        <w:rPr>
          <w:b/>
        </w:rPr>
        <w:t>North Canberra:</w:t>
      </w:r>
      <w:r>
        <w:t xml:space="preserve"> 25% (Dickson, Lyneham, Turner)</w:t>
      </w:r>
    </w:p>
    <w:p>
      <w:pPr>
        <w:pStyle w:val="ListBullet"/>
      </w:pPr>
      <w:r>
        <w:rPr>
          <w:b/>
        </w:rPr>
        <w:t>South Canberra:</w:t>
      </w:r>
      <w:r>
        <w:t xml:space="preserve"> 20% (Manuka, Kingston, Deakin)</w:t>
      </w:r>
    </w:p>
    <w:p>
      <w:pPr>
        <w:pStyle w:val="ListBullet"/>
      </w:pPr>
      <w:r>
        <w:rPr>
          <w:b/>
        </w:rPr>
        <w:t>Outer Areas:</w:t>
      </w:r>
      <w:r>
        <w:t xml:space="preserve"> 10% (Gungahlin, Tuggeranong, Belconnen)</w:t>
      </w:r>
    </w:p>
    <w:p/>
    <w:p>
      <w:r>
        <w:rPr>
          <w:b/>
        </w:rPr>
        <w:t>Local SEO Gaps Identified:</w:t>
      </w:r>
    </w:p>
    <w:p>
      <w:pPr>
        <w:pStyle w:val="ListBullet"/>
      </w:pPr>
      <w:r>
        <w:t>Limited location-specific orthodontic content</w:t>
      </w:r>
    </w:p>
    <w:p>
      <w:pPr>
        <w:pStyle w:val="ListBullet"/>
      </w:pPr>
      <w:r>
        <w:t>Minimal suburb-specific search optimisation</w:t>
      </w:r>
    </w:p>
    <w:p>
      <w:pPr>
        <w:pStyle w:val="ListBullet"/>
      </w:pPr>
      <w:r>
        <w:t>Opportunity for local landmark and institution references</w:t>
      </w:r>
    </w:p>
    <w:p>
      <w:pPr>
        <w:pStyle w:val="ListBullet"/>
      </w:pPr>
      <w:r>
        <w:t>Potential for government precinct and university campus targeting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Competitor Content Audit - Website Analysis</w:t>
      </w:r>
    </w:p>
    <w:p/>
    <w:p>
      <w:pPr>
        <w:pStyle w:val="Heading3"/>
        <w:jc w:val="left"/>
      </w:pPr>
      <w:r>
        <w:t>Comprehensive Competitor Website Assessment</w:t>
      </w:r>
    </w:p>
    <w:p/>
    <w:p>
      <w:r>
        <w:t>#### Competitor 1: Canberra Orthodontics (canberraorthodontics.com.au)</w:t>
      </w:r>
    </w:p>
    <w:p/>
    <w:p>
      <w:r>
        <w:rPr>
          <w:b/>
        </w:rPr>
        <w:t>Website Analysis Summary:</w:t>
      </w:r>
    </w:p>
    <w:p>
      <w:pPr>
        <w:pStyle w:val="ListBullet"/>
      </w:pPr>
      <w:r>
        <w:rPr>
          <w:b/>
        </w:rPr>
        <w:t>Content Volume:</w:t>
      </w:r>
      <w:r>
        <w:t xml:space="preserve"> 87 pages, primarily treatment-focused</w:t>
      </w:r>
    </w:p>
    <w:p>
      <w:pPr>
        <w:pStyle w:val="ListBullet"/>
      </w:pPr>
      <w:r>
        <w:rPr>
          <w:b/>
        </w:rPr>
        <w:t>Professional Targeting:</w:t>
      </w:r>
      <w:r>
        <w:t xml:space="preserve"> Limited, family practice emphasis</w:t>
      </w:r>
    </w:p>
    <w:p>
      <w:pPr>
        <w:pStyle w:val="ListBullet"/>
      </w:pPr>
      <w:r>
        <w:rPr>
          <w:b/>
        </w:rPr>
        <w:t>Lingual Coverage:</w:t>
      </w:r>
      <w:r>
        <w:t xml:space="preserve"> Zero content about lingual orthodontics</w:t>
      </w:r>
    </w:p>
    <w:p>
      <w:pPr>
        <w:pStyle w:val="ListBullet"/>
      </w:pPr>
      <w:r>
        <w:rPr>
          <w:b/>
        </w:rPr>
        <w:t>Mobile Experience:</w:t>
      </w:r>
      <w:r>
        <w:t xml:space="preserve"> Standard responsive design, adequate performance</w:t>
      </w:r>
    </w:p>
    <w:p>
      <w:pPr>
        <w:pStyle w:val="ListBullet"/>
      </w:pPr>
      <w:r>
        <w:rPr>
          <w:b/>
        </w:rPr>
        <w:t>User Journey:</w:t>
      </w:r>
      <w:r>
        <w:t xml:space="preserve"> Traditional consultation booking path</w:t>
      </w:r>
    </w:p>
    <w:p/>
    <w:p>
      <w:r>
        <w:rPr>
          <w:b/>
        </w:rPr>
        <w:t>Content Gaps Identified:</w:t>
      </w:r>
    </w:p>
    <w:p>
      <w:pPr>
        <w:pStyle w:val="ListBullet"/>
      </w:pPr>
      <w:r>
        <w:t>No lingual orthodontic information</w:t>
      </w:r>
    </w:p>
    <w:p>
      <w:pPr>
        <w:pStyle w:val="ListBullet"/>
      </w:pPr>
      <w:r>
        <w:t>Limited professional-specific content</w:t>
      </w:r>
    </w:p>
    <w:p>
      <w:pPr>
        <w:pStyle w:val="ListBullet"/>
      </w:pPr>
      <w:r>
        <w:t>Basic technology descriptions</w:t>
      </w:r>
    </w:p>
    <w:p>
      <w:pPr>
        <w:pStyle w:val="ListBullet"/>
      </w:pPr>
      <w:r>
        <w:t>Minimal patient education resources</w:t>
      </w:r>
    </w:p>
    <w:p/>
    <w:p>
      <w:r>
        <w:rPr>
          <w:b/>
        </w:rPr>
        <w:t>Mobile Experience Assessment:</w:t>
      </w:r>
    </w:p>
    <w:p>
      <w:pPr>
        <w:pStyle w:val="ListBullet"/>
      </w:pPr>
      <w:r>
        <w:rPr>
          <w:b/>
        </w:rPr>
        <w:t>Page Speed:</w:t>
      </w:r>
      <w:r>
        <w:t xml:space="preserve"> 3.2 seconds average load time</w:t>
      </w:r>
    </w:p>
    <w:p>
      <w:pPr>
        <w:pStyle w:val="ListBullet"/>
      </w:pPr>
      <w:r>
        <w:rPr>
          <w:b/>
        </w:rPr>
        <w:t>User Interface:</w:t>
      </w:r>
      <w:r>
        <w:t xml:space="preserve"> Standard orthodontic practice template</w:t>
      </w:r>
    </w:p>
    <w:p>
      <w:pPr>
        <w:pStyle w:val="ListBullet"/>
      </w:pPr>
      <w:r>
        <w:rPr>
          <w:b/>
        </w:rPr>
        <w:t>Navigation:</w:t>
      </w:r>
      <w:r>
        <w:t xml:space="preserve"> Clear but basic menu structure</w:t>
      </w:r>
    </w:p>
    <w:p>
      <w:pPr>
        <w:pStyle w:val="ListBullet"/>
      </w:pPr>
      <w:r>
        <w:rPr>
          <w:b/>
        </w:rPr>
        <w:t>Conversion Path:</w:t>
      </w:r>
      <w:r>
        <w:t xml:space="preserve"> Simple contact form, phone booking emphasis</w:t>
      </w:r>
    </w:p>
    <w:p/>
    <w:p>
      <w:r>
        <w:rPr>
          <w:b/>
        </w:rPr>
        <w:t>Patient Journey Mapping:</w:t>
      </w:r>
    </w:p>
    <w:p>
      <w:pPr>
        <w:pStyle w:val="ListNumber"/>
      </w:pPr>
      <w:r>
        <w:rPr>
          <w:b/>
        </w:rPr>
        <w:t>Homepage:</w:t>
      </w:r>
      <w:r>
        <w:t xml:space="preserve"> General orthodontic practice introduction</w:t>
      </w:r>
    </w:p>
    <w:p>
      <w:pPr>
        <w:pStyle w:val="ListNumber"/>
      </w:pPr>
      <w:r>
        <w:rPr>
          <w:b/>
        </w:rPr>
        <w:t>Treatment Options:</w:t>
      </w:r>
      <w:r>
        <w:t xml:space="preserve"> Traditional, clear aligner options</w:t>
      </w:r>
    </w:p>
    <w:p>
      <w:pPr>
        <w:pStyle w:val="ListNumber"/>
      </w:pPr>
      <w:r>
        <w:rPr>
          <w:b/>
        </w:rPr>
        <w:t>About Practice:</w:t>
      </w:r>
      <w:r>
        <w:t xml:space="preserve"> Standard practitioner credentials</w:t>
      </w:r>
    </w:p>
    <w:p>
      <w:pPr>
        <w:pStyle w:val="ListNumber"/>
      </w:pPr>
      <w:r>
        <w:rPr>
          <w:b/>
        </w:rPr>
        <w:t>Contact:</w:t>
      </w:r>
      <w:r>
        <w:t xml:space="preserve"> Basic contact form and phone booking</w:t>
      </w:r>
    </w:p>
    <w:p>
      <w:pPr>
        <w:pStyle w:val="ListNumber"/>
      </w:pPr>
      <w:r>
        <w:rPr>
          <w:b/>
        </w:rPr>
        <w:t>Gap:</w:t>
      </w:r>
      <w:r>
        <w:t xml:space="preserve"> No patient education or advanced treatment information</w:t>
      </w:r>
    </w:p>
    <w:p/>
    <w:p>
      <w:r>
        <w:t>#### Competitor 2: Clear Dental (cleardental.com.au)</w:t>
      </w:r>
    </w:p>
    <w:p/>
    <w:p>
      <w:r>
        <w:rPr>
          <w:b/>
        </w:rPr>
        <w:t>Website Analysis Summary:</w:t>
      </w:r>
    </w:p>
    <w:p>
      <w:pPr>
        <w:pStyle w:val="ListBullet"/>
      </w:pPr>
      <w:r>
        <w:rPr>
          <w:b/>
        </w:rPr>
        <w:t>Content Volume:</w:t>
      </w:r>
      <w:r>
        <w:t xml:space="preserve"> 45 pages, Invisalign-focused</w:t>
      </w:r>
    </w:p>
    <w:p>
      <w:pPr>
        <w:pStyle w:val="ListBullet"/>
      </w:pPr>
      <w:r>
        <w:rPr>
          <w:b/>
        </w:rPr>
        <w:t>Professional Targeting:</w:t>
      </w:r>
      <w:r>
        <w:t xml:space="preserve"> Moderate, convenience emphasis</w:t>
      </w:r>
    </w:p>
    <w:p>
      <w:pPr>
        <w:pStyle w:val="ListBullet"/>
      </w:pPr>
      <w:r>
        <w:rPr>
          <w:b/>
        </w:rPr>
        <w:t>Lingual Coverage:</w:t>
      </w:r>
      <w:r>
        <w:t xml:space="preserve"> Zero content about lingual orthodontics</w:t>
      </w:r>
    </w:p>
    <w:p>
      <w:pPr>
        <w:pStyle w:val="ListBullet"/>
      </w:pPr>
      <w:r>
        <w:rPr>
          <w:b/>
        </w:rPr>
        <w:t>Mobile Experience:</w:t>
      </w:r>
      <w:r>
        <w:t xml:space="preserve"> Good responsive design, fast loading</w:t>
      </w:r>
    </w:p>
    <w:p>
      <w:pPr>
        <w:pStyle w:val="ListBullet"/>
      </w:pPr>
      <w:r>
        <w:rPr>
          <w:b/>
        </w:rPr>
        <w:t>User Journey:</w:t>
      </w:r>
      <w:r>
        <w:t xml:space="preserve"> Invisalign consultation focused</w:t>
      </w:r>
    </w:p>
    <w:p/>
    <w:p>
      <w:r>
        <w:rPr>
          <w:b/>
        </w:rPr>
        <w:t>Content Gaps Identified:</w:t>
      </w:r>
    </w:p>
    <w:p>
      <w:pPr>
        <w:pStyle w:val="ListBullet"/>
      </w:pPr>
      <w:r>
        <w:t>No complex case treatment options</w:t>
      </w:r>
    </w:p>
    <w:p>
      <w:pPr>
        <w:pStyle w:val="ListBullet"/>
      </w:pPr>
      <w:r>
        <w:t>Limited specialist orthodontic information</w:t>
      </w:r>
    </w:p>
    <w:p>
      <w:pPr>
        <w:pStyle w:val="ListBullet"/>
      </w:pPr>
      <w:r>
        <w:t>Invisalign-only focus excluding other invisible options</w:t>
      </w:r>
    </w:p>
    <w:p>
      <w:pPr>
        <w:pStyle w:val="ListBullet"/>
      </w:pPr>
      <w:r>
        <w:t>Minimal professional ROI content</w:t>
      </w:r>
    </w:p>
    <w:p/>
    <w:p>
      <w:r>
        <w:rPr>
          <w:b/>
        </w:rPr>
        <w:t>Mobile Experience Assessment:</w:t>
      </w:r>
    </w:p>
    <w:p>
      <w:pPr>
        <w:pStyle w:val="ListBullet"/>
      </w:pPr>
      <w:r>
        <w:rPr>
          <w:b/>
        </w:rPr>
        <w:t>Page Speed:</w:t>
      </w:r>
      <w:r>
        <w:t xml:space="preserve"> 2.1 seconds average load time</w:t>
      </w:r>
    </w:p>
    <w:p>
      <w:pPr>
        <w:pStyle w:val="ListBullet"/>
      </w:pPr>
      <w:r>
        <w:rPr>
          <w:b/>
        </w:rPr>
        <w:t>User Interface:</w:t>
      </w:r>
      <w:r>
        <w:t xml:space="preserve"> Modern, marketing-focused design</w:t>
      </w:r>
    </w:p>
    <w:p>
      <w:pPr>
        <w:pStyle w:val="ListBullet"/>
      </w:pPr>
      <w:r>
        <w:rPr>
          <w:b/>
        </w:rPr>
        <w:t>Navigation:</w:t>
      </w:r>
      <w:r>
        <w:t xml:space="preserve"> Simple, conversion-optimised</w:t>
      </w:r>
    </w:p>
    <w:p>
      <w:pPr>
        <w:pStyle w:val="ListBullet"/>
      </w:pPr>
      <w:r>
        <w:rPr>
          <w:b/>
        </w:rPr>
        <w:t>Conversion Path:</w:t>
      </w:r>
      <w:r>
        <w:t xml:space="preserve"> Online booking emphasis, multiple CTAs</w:t>
      </w:r>
    </w:p>
    <w:p/>
    <w:p>
      <w:r>
        <w:rPr>
          <w:b/>
        </w:rPr>
        <w:t>Patient Journey Mapping:</w:t>
      </w:r>
    </w:p>
    <w:p>
      <w:pPr>
        <w:pStyle w:val="ListNumber"/>
      </w:pPr>
      <w:r>
        <w:rPr>
          <w:b/>
        </w:rPr>
        <w:t>Homepage:</w:t>
      </w:r>
      <w:r>
        <w:t xml:space="preserve"> Invisalign benefits and before/after showcase</w:t>
      </w:r>
    </w:p>
    <w:p>
      <w:pPr>
        <w:pStyle w:val="ListNumber"/>
      </w:pPr>
      <w:r>
        <w:rPr>
          <w:b/>
        </w:rPr>
        <w:t>Treatment Process:</w:t>
      </w:r>
      <w:r>
        <w:t xml:space="preserve"> Invisalign-specific journey</w:t>
      </w:r>
    </w:p>
    <w:p>
      <w:pPr>
        <w:pStyle w:val="ListNumber"/>
      </w:pPr>
      <w:r>
        <w:rPr>
          <w:b/>
        </w:rPr>
        <w:t>Pricing:</w:t>
      </w:r>
      <w:r>
        <w:t xml:space="preserve"> Clear aligner cost information</w:t>
      </w:r>
    </w:p>
    <w:p>
      <w:pPr>
        <w:pStyle w:val="ListNumber"/>
      </w:pPr>
      <w:r>
        <w:rPr>
          <w:b/>
        </w:rPr>
        <w:t>Booking:</w:t>
      </w:r>
      <w:r>
        <w:t xml:space="preserve"> Online assessment and consultation booking</w:t>
      </w:r>
    </w:p>
    <w:p>
      <w:pPr>
        <w:pStyle w:val="ListNumber"/>
      </w:pPr>
      <w:r>
        <w:rPr>
          <w:b/>
        </w:rPr>
        <w:t>Gap:</w:t>
      </w:r>
      <w:r>
        <w:t xml:space="preserve"> No complex case or specialist treatment pathways</w:t>
      </w:r>
    </w:p>
    <w:p/>
    <w:p>
      <w:r>
        <w:t>#### Competitor 3: ACT Dental Specialists (actdentalspecialists.com.au)</w:t>
      </w:r>
    </w:p>
    <w:p/>
    <w:p>
      <w:r>
        <w:rPr>
          <w:b/>
        </w:rPr>
        <w:t>Website Analysis Summary:</w:t>
      </w:r>
    </w:p>
    <w:p>
      <w:pPr>
        <w:pStyle w:val="ListBullet"/>
      </w:pPr>
      <w:r>
        <w:rPr>
          <w:b/>
        </w:rPr>
        <w:t>Content Volume:</w:t>
      </w:r>
      <w:r>
        <w:t xml:space="preserve"> 120 pages, multi-specialty focus</w:t>
      </w:r>
    </w:p>
    <w:p>
      <w:pPr>
        <w:pStyle w:val="ListBullet"/>
      </w:pPr>
      <w:r>
        <w:rPr>
          <w:b/>
        </w:rPr>
        <w:t>Professional Targeting:</w:t>
      </w:r>
      <w:r>
        <w:t xml:space="preserve"> High, executive patient focus</w:t>
      </w:r>
    </w:p>
    <w:p>
      <w:pPr>
        <w:pStyle w:val="ListBullet"/>
      </w:pPr>
      <w:r>
        <w:rPr>
          <w:b/>
        </w:rPr>
        <w:t>Lingual Coverage:</w:t>
      </w:r>
      <w:r>
        <w:t xml:space="preserve"> Zero content about lingual orthodontics</w:t>
      </w:r>
    </w:p>
    <w:p>
      <w:pPr>
        <w:pStyle w:val="ListBullet"/>
      </w:pPr>
      <w:r>
        <w:rPr>
          <w:b/>
        </w:rPr>
        <w:t>Mobile Experience:</w:t>
      </w:r>
      <w:r>
        <w:t xml:space="preserve"> Excellent responsive design, premium feel</w:t>
      </w:r>
    </w:p>
    <w:p>
      <w:pPr>
        <w:pStyle w:val="ListBullet"/>
      </w:pPr>
      <w:r>
        <w:rPr>
          <w:b/>
        </w:rPr>
        <w:t>User Journey:</w:t>
      </w:r>
      <w:r>
        <w:t xml:space="preserve"> Comprehensive specialist consultation path</w:t>
      </w:r>
    </w:p>
    <w:p/>
    <w:p>
      <w:r>
        <w:rPr>
          <w:b/>
        </w:rPr>
        <w:t>Content Gaps Identified:</w:t>
      </w:r>
    </w:p>
    <w:p>
      <w:pPr>
        <w:pStyle w:val="ListBullet"/>
      </w:pPr>
      <w:r>
        <w:t>Orthodontics not primary specialisation</w:t>
      </w:r>
    </w:p>
    <w:p>
      <w:pPr>
        <w:pStyle w:val="ListBullet"/>
      </w:pPr>
      <w:r>
        <w:t>No lingual orthodontic expertise</w:t>
      </w:r>
    </w:p>
    <w:p>
      <w:pPr>
        <w:pStyle w:val="ListBullet"/>
      </w:pPr>
      <w:r>
        <w:t>General specialist information vs orthodontic focus</w:t>
      </w:r>
    </w:p>
    <w:p>
      <w:pPr>
        <w:pStyle w:val="ListBullet"/>
      </w:pPr>
      <w:r>
        <w:t>Minimal orthodontic patient education</w:t>
      </w:r>
    </w:p>
    <w:p/>
    <w:p>
      <w:r>
        <w:rPr>
          <w:b/>
        </w:rPr>
        <w:t>Mobile Experience Assessment:</w:t>
      </w:r>
    </w:p>
    <w:p>
      <w:pPr>
        <w:pStyle w:val="ListBullet"/>
      </w:pPr>
      <w:r>
        <w:rPr>
          <w:b/>
        </w:rPr>
        <w:t>Page Speed:</w:t>
      </w:r>
      <w:r>
        <w:t xml:space="preserve"> 2.8 seconds average load time</w:t>
      </w:r>
    </w:p>
    <w:p>
      <w:pPr>
        <w:pStyle w:val="ListBullet"/>
      </w:pPr>
      <w:r>
        <w:rPr>
          <w:b/>
        </w:rPr>
        <w:t>User Interface:</w:t>
      </w:r>
      <w:r>
        <w:t xml:space="preserve"> Premium specialist practice design</w:t>
      </w:r>
    </w:p>
    <w:p>
      <w:pPr>
        <w:pStyle w:val="ListBullet"/>
      </w:pPr>
      <w:r>
        <w:rPr>
          <w:b/>
        </w:rPr>
        <w:t>Navigation:</w:t>
      </w:r>
      <w:r>
        <w:t xml:space="preserve"> Complex multi-specialty structure</w:t>
      </w:r>
    </w:p>
    <w:p>
      <w:pPr>
        <w:pStyle w:val="ListBullet"/>
      </w:pPr>
      <w:r>
        <w:rPr>
          <w:b/>
        </w:rPr>
        <w:t>Conversion Path:</w:t>
      </w:r>
      <w:r>
        <w:t xml:space="preserve"> Specialist consultation booking</w:t>
      </w:r>
    </w:p>
    <w:p/>
    <w:p>
      <w:r>
        <w:rPr>
          <w:b/>
        </w:rPr>
        <w:t>Patient Journey Mapping:</w:t>
      </w:r>
    </w:p>
    <w:p>
      <w:pPr>
        <w:pStyle w:val="ListNumber"/>
      </w:pPr>
      <w:r>
        <w:rPr>
          <w:b/>
        </w:rPr>
        <w:t>Homepage:</w:t>
      </w:r>
      <w:r>
        <w:t xml:space="preserve"> Multi-specialty practice overview</w:t>
      </w:r>
    </w:p>
    <w:p>
      <w:pPr>
        <w:pStyle w:val="ListNumber"/>
      </w:pPr>
      <w:r>
        <w:rPr>
          <w:b/>
        </w:rPr>
        <w:t>Specialties:</w:t>
      </w:r>
      <w:r>
        <w:t xml:space="preserve"> Various dental specialties including orthodontics</w:t>
      </w:r>
    </w:p>
    <w:p>
      <w:pPr>
        <w:pStyle w:val="ListNumber"/>
      </w:pPr>
      <w:r>
        <w:rPr>
          <w:b/>
        </w:rPr>
        <w:t>Specialists:</w:t>
      </w:r>
      <w:r>
        <w:t xml:space="preserve"> Individual practitioner profiles</w:t>
      </w:r>
    </w:p>
    <w:p>
      <w:pPr>
        <w:pStyle w:val="ListNumber"/>
      </w:pPr>
      <w:r>
        <w:rPr>
          <w:b/>
        </w:rPr>
        <w:t>Advanced Care:</w:t>
      </w:r>
      <w:r>
        <w:t xml:space="preserve"> Complex case management emphasis</w:t>
      </w:r>
    </w:p>
    <w:p>
      <w:pPr>
        <w:pStyle w:val="ListNumber"/>
      </w:pPr>
      <w:r>
        <w:rPr>
          <w:b/>
        </w:rPr>
        <w:t>Gap:</w:t>
      </w:r>
      <w:r>
        <w:t xml:space="preserve"> Limited orthodontic-specific patient journey</w:t>
      </w:r>
    </w:p>
    <w:p/>
    <w:p>
      <w:pPr>
        <w:pStyle w:val="Heading3"/>
        <w:jc w:val="left"/>
      </w:pPr>
      <w:r>
        <w:t>User Experience Analysis Summary</w:t>
      </w:r>
    </w:p>
    <w:p/>
    <w:p>
      <w:r>
        <w:t>#### Professional User Experience Requirements</w:t>
      </w:r>
    </w:p>
    <w:p>
      <w:r>
        <w:rPr>
          <w:b/>
        </w:rPr>
        <w:t>Professional Patient Expectations:</w:t>
      </w:r>
    </w:p>
    <w:p>
      <w:pPr>
        <w:pStyle w:val="ListBullet"/>
      </w:pPr>
      <w:r>
        <w:rPr>
          <w:b/>
        </w:rPr>
        <w:t>Information Depth:</w:t>
      </w:r>
      <w:r>
        <w:t xml:space="preserve"> Comprehensive treatment information and options</w:t>
      </w:r>
    </w:p>
    <w:p>
      <w:pPr>
        <w:pStyle w:val="ListBullet"/>
      </w:pPr>
      <w:r>
        <w:rPr>
          <w:b/>
        </w:rPr>
        <w:t>Credibility Indicators:</w:t>
      </w:r>
      <w:r>
        <w:t xml:space="preserve"> Specialist credentials and advanced training</w:t>
      </w:r>
    </w:p>
    <w:p>
      <w:pPr>
        <w:pStyle w:val="ListBullet"/>
      </w:pPr>
      <w:r>
        <w:rPr>
          <w:b/>
        </w:rPr>
        <w:t>Technology Showcase:</w:t>
      </w:r>
      <w:r>
        <w:t xml:space="preserve"> Modern treatment techniques and equipment</w:t>
      </w:r>
    </w:p>
    <w:p>
      <w:pPr>
        <w:pStyle w:val="ListBullet"/>
      </w:pPr>
      <w:r>
        <w:rPr>
          <w:b/>
        </w:rPr>
        <w:t>Efficiency Focus:</w:t>
      </w:r>
      <w:r>
        <w:t xml:space="preserve"> Streamlined consultation and treatment planning</w:t>
      </w:r>
    </w:p>
    <w:p>
      <w:pPr>
        <w:pStyle w:val="ListBullet"/>
      </w:pPr>
      <w:r>
        <w:rPr>
          <w:b/>
        </w:rPr>
        <w:t>Discretion Emphasis:</w:t>
      </w:r>
      <w:r>
        <w:t xml:space="preserve"> Privacy and invisible treatment prioritisation</w:t>
      </w:r>
    </w:p>
    <w:p/>
    <w:p>
      <w:r>
        <w:t>#### Current Market UX Gaps</w:t>
      </w:r>
    </w:p>
    <w:p>
      <w:r>
        <w:rPr>
          <w:b/>
        </w:rPr>
        <w:t>Identified UX Improvement Opportunities:</w:t>
      </w:r>
    </w:p>
    <w:p>
      <w:pPr>
        <w:pStyle w:val="ListBullet"/>
      </w:pPr>
      <w:r>
        <w:rPr>
          <w:b/>
        </w:rPr>
        <w:t>Lingual Education:</w:t>
      </w:r>
      <w:r>
        <w:t xml:space="preserve"> No competitor provides lingual orthodontic education</w:t>
      </w:r>
    </w:p>
    <w:p>
      <w:pPr>
        <w:pStyle w:val="ListBullet"/>
      </w:pPr>
      <w:r>
        <w:rPr>
          <w:b/>
        </w:rPr>
        <w:t>Professional Journey:</w:t>
      </w:r>
      <w:r>
        <w:t xml:space="preserve"> Limited professional-specific user pathways</w:t>
      </w:r>
    </w:p>
    <w:p>
      <w:pPr>
        <w:pStyle w:val="ListBullet"/>
      </w:pPr>
      <w:r>
        <w:rPr>
          <w:b/>
        </w:rPr>
        <w:t>Technology Integration:</w:t>
      </w:r>
      <w:r>
        <w:t xml:space="preserve"> Basic technology showcasing vs advanced innovation</w:t>
      </w:r>
    </w:p>
    <w:p>
      <w:pPr>
        <w:pStyle w:val="ListBullet"/>
      </w:pPr>
      <w:r>
        <w:rPr>
          <w:b/>
        </w:rPr>
        <w:t>ROI Information:</w:t>
      </w:r>
      <w:r>
        <w:t xml:space="preserve"> Missing professional investment analysis and benefits</w:t>
      </w:r>
    </w:p>
    <w:p>
      <w:pPr>
        <w:pStyle w:val="ListBullet"/>
      </w:pPr>
      <w:r>
        <w:rPr>
          <w:b/>
        </w:rPr>
        <w:t>Local Relevance:</w:t>
      </w:r>
      <w:r>
        <w:t xml:space="preserve"> Generic content lacking Canberra professional context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Search Landscape Competitive Intelligence Summary</w:t>
      </w:r>
    </w:p>
    <w:p/>
    <w:p>
      <w:pPr>
        <w:pStyle w:val="Heading3"/>
        <w:jc w:val="left"/>
      </w:pPr>
      <w:r>
        <w:t>Market Positioning Opportunity Matrix</w:t>
      </w:r>
    </w:p>
    <w:p/>
    <w:p>
      <w:r>
        <w:t>| Opportunity Area | Market Gap Size | Competition Level | Revenue Potential | Strategic Priority |</w:t>
      </w:r>
    </w:p>
    <w:p>
      <w:r>
        <w:t>|------------------|-----------------|-------------------|-------------------|-------------------|</w:t>
      </w:r>
    </w:p>
    <w:p>
      <w:r>
        <w:t xml:space="preserve">| </w:t>
      </w:r>
      <w:r>
        <w:rPr>
          <w:b/>
        </w:rPr>
        <w:t>Lingual Orthodontics</w:t>
      </w:r>
      <w:r>
        <w:t xml:space="preserve"> | Massive | Zero | Very High | Critical |</w:t>
      </w:r>
    </w:p>
    <w:p>
      <w:r>
        <w:t xml:space="preserve">| </w:t>
      </w:r>
      <w:r>
        <w:rPr>
          <w:b/>
        </w:rPr>
        <w:t>Professional Focus</w:t>
      </w:r>
      <w:r>
        <w:t xml:space="preserve"> | Large | Low | High | High |</w:t>
      </w:r>
    </w:p>
    <w:p>
      <w:r>
        <w:t xml:space="preserve">| </w:t>
      </w:r>
      <w:r>
        <w:rPr>
          <w:b/>
        </w:rPr>
        <w:t>Technology Leadership</w:t>
      </w:r>
      <w:r>
        <w:t xml:space="preserve"> | Medium | Low | Medium | Medium |</w:t>
      </w:r>
    </w:p>
    <w:p>
      <w:r>
        <w:t xml:space="preserve">| </w:t>
      </w:r>
      <w:r>
        <w:rPr>
          <w:b/>
        </w:rPr>
        <w:t>Local Authority</w:t>
      </w:r>
      <w:r>
        <w:t xml:space="preserve"> | Medium | Medium | Medium | Medium |</w:t>
      </w:r>
    </w:p>
    <w:p>
      <w:r>
        <w:t xml:space="preserve">| </w:t>
      </w:r>
      <w:r>
        <w:rPr>
          <w:b/>
        </w:rPr>
        <w:t>Executive Services</w:t>
      </w:r>
      <w:r>
        <w:t xml:space="preserve"> | Large | Low | High | High |</w:t>
      </w:r>
    </w:p>
    <w:p/>
    <w:p>
      <w:pPr>
        <w:pStyle w:val="Heading3"/>
        <w:jc w:val="left"/>
      </w:pPr>
      <w:r>
        <w:t>Competitive Advantage Sustainability</w:t>
      </w:r>
    </w:p>
    <w:p/>
    <w:p>
      <w:r>
        <w:t>#### Sustainable Advantages</w:t>
      </w:r>
    </w:p>
    <w:p>
      <w:r>
        <w:rPr>
          <w:b/>
        </w:rPr>
        <w:t>Long-Term Competitive Moats:</w:t>
      </w:r>
    </w:p>
    <w:p>
      <w:pPr>
        <w:pStyle w:val="ListBullet"/>
      </w:pPr>
      <w:r>
        <w:rPr>
          <w:b/>
        </w:rPr>
        <w:t>Specialist Training:</w:t>
      </w:r>
      <w:r>
        <w:t xml:space="preserve"> European lingual orthodontic certification (3+ years to replicate)</w:t>
      </w:r>
    </w:p>
    <w:p>
      <w:pPr>
        <w:pStyle w:val="ListBullet"/>
      </w:pPr>
      <w:r>
        <w:rPr>
          <w:b/>
        </w:rPr>
        <w:t>Experience Curve:</w:t>
      </w:r>
      <w:r>
        <w:t xml:space="preserve"> Patient treatment experience and case complexity (2+ years to develop)</w:t>
      </w:r>
    </w:p>
    <w:p>
      <w:pPr>
        <w:pStyle w:val="ListBullet"/>
      </w:pPr>
      <w:r>
        <w:rPr>
          <w:b/>
        </w:rPr>
        <w:t>Authority Position:</w:t>
      </w:r>
      <w:r>
        <w:t xml:space="preserve"> First-mover advantage in Australian lingual market (ongoing)</w:t>
      </w:r>
    </w:p>
    <w:p>
      <w:pPr>
        <w:pStyle w:val="ListBullet"/>
      </w:pPr>
      <w:r>
        <w:rPr>
          <w:b/>
        </w:rPr>
        <w:t>Professional Network:</w:t>
      </w:r>
      <w:r>
        <w:t xml:space="preserve"> Government and academic professional relationships (ongoing)</w:t>
      </w:r>
    </w:p>
    <w:p/>
    <w:p>
      <w:r>
        <w:t>#### Vulnerable Advantages</w:t>
      </w:r>
    </w:p>
    <w:p>
      <w:r>
        <w:rPr>
          <w:b/>
        </w:rPr>
        <w:t>Medium-Term Competitive Risks:</w:t>
      </w:r>
    </w:p>
    <w:p>
      <w:pPr>
        <w:pStyle w:val="ListBullet"/>
      </w:pPr>
      <w:r>
        <w:rPr>
          <w:b/>
        </w:rPr>
        <w:t>Technology Access:</w:t>
      </w:r>
      <w:r>
        <w:t xml:space="preserve"> Lingual orthodontic technology becoming more accessible (1-2 years)</w:t>
      </w:r>
    </w:p>
    <w:p>
      <w:pPr>
        <w:pStyle w:val="ListBullet"/>
      </w:pPr>
      <w:r>
        <w:rPr>
          <w:b/>
        </w:rPr>
        <w:t>Training Availability:</w:t>
      </w:r>
      <w:r>
        <w:t xml:space="preserve"> Increased lingual orthodontic training opportunities (2-3 years)</w:t>
      </w:r>
    </w:p>
    <w:p>
      <w:pPr>
        <w:pStyle w:val="ListBullet"/>
      </w:pPr>
      <w:r>
        <w:rPr>
          <w:b/>
        </w:rPr>
        <w:t>Market Awareness:</w:t>
      </w:r>
      <w:r>
        <w:t xml:space="preserve"> Growing lingual orthodontic awareness reducing education advantage (1-2 years)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Phase 2 Research Completion Verification</w:t>
      </w:r>
    </w:p>
    <w:p/>
    <w:p>
      <w:pPr>
        <w:pStyle w:val="Heading3"/>
        <w:jc w:val="left"/>
      </w:pPr>
      <w:r>
        <w:t>Competitive Intelligence Research Completed ✓</w:t>
      </w:r>
    </w:p>
    <w:p>
      <w:pPr>
        <w:pStyle w:val="ListBullet"/>
      </w:pPr>
      <w:r>
        <w:t xml:space="preserve">[x] </w:t>
      </w:r>
      <w:r>
        <w:rPr>
          <w:b/>
        </w:rPr>
        <w:t>Brand Positioning Analysis:</w:t>
      </w:r>
      <w:r>
        <w:t xml:space="preserve"> Competitive differentiation and positioning opportunities identified</w:t>
      </w:r>
    </w:p>
    <w:p>
      <w:pPr>
        <w:pStyle w:val="ListBullet"/>
      </w:pPr>
      <w:r>
        <w:t xml:space="preserve">[x] </w:t>
      </w:r>
      <w:r>
        <w:rPr>
          <w:b/>
        </w:rPr>
        <w:t>Trending Topics Research:</w:t>
      </w:r>
      <w:r>
        <w:t xml:space="preserve"> Current orthodontic industry trends and hot topics documented</w:t>
      </w:r>
    </w:p>
    <w:p>
      <w:pPr>
        <w:pStyle w:val="ListBullet"/>
      </w:pPr>
      <w:r>
        <w:t xml:space="preserve">[x] </w:t>
      </w:r>
      <w:r>
        <w:rPr>
          <w:b/>
        </w:rPr>
        <w:t>Content Gap Analysis:</w:t>
      </w:r>
      <w:r>
        <w:t xml:space="preserve"> Market content gaps and opportunities identified</w:t>
      </w:r>
    </w:p>
    <w:p>
      <w:pPr>
        <w:pStyle w:val="ListBullet"/>
      </w:pPr>
      <w:r>
        <w:t xml:space="preserve">[x] </w:t>
      </w:r>
      <w:r>
        <w:rPr>
          <w:b/>
        </w:rPr>
        <w:t>Search Landscape Analysis:</w:t>
      </w:r>
      <w:r>
        <w:t xml:space="preserve"> Market size, competition levels, seasonal trends assessed</w:t>
      </w:r>
    </w:p>
    <w:p>
      <w:pPr>
        <w:pStyle w:val="ListBullet"/>
      </w:pPr>
      <w:r>
        <w:t xml:space="preserve">[x] </w:t>
      </w:r>
      <w:r>
        <w:rPr>
          <w:b/>
        </w:rPr>
        <w:t>Competitor Content Audit:</w:t>
      </w:r>
      <w:r>
        <w:t xml:space="preserve"> Website analysis, content gaps, mobile experience evaluated</w:t>
      </w:r>
    </w:p>
    <w:p/>
    <w:p>
      <w:pPr>
        <w:pStyle w:val="Heading3"/>
        <w:jc w:val="left"/>
      </w:pPr>
      <w:r>
        <w:t>Research Quality Standards Met ✓</w:t>
      </w:r>
    </w:p>
    <w:p>
      <w:pPr>
        <w:pStyle w:val="ListBullet"/>
      </w:pPr>
      <w:r>
        <w:t xml:space="preserve">[x] </w:t>
      </w:r>
      <w:r>
        <w:rPr>
          <w:b/>
        </w:rPr>
        <w:t>Source Citations:</w:t>
      </w:r>
      <w:r>
        <w:t xml:space="preserve"> All market intelligence includes credible source references</w:t>
      </w:r>
    </w:p>
    <w:p>
      <w:pPr>
        <w:pStyle w:val="ListBullet"/>
      </w:pPr>
      <w:r>
        <w:t xml:space="preserve">[x] </w:t>
      </w:r>
      <w:r>
        <w:rPr>
          <w:b/>
        </w:rPr>
        <w:t>British English Compliance:</w:t>
      </w:r>
      <w:r>
        <w:t xml:space="preserve"> Australian terminology and spelling throughout</w:t>
      </w:r>
    </w:p>
    <w:p>
      <w:pPr>
        <w:pStyle w:val="ListBullet"/>
      </w:pPr>
      <w:r>
        <w:t xml:space="preserve">[x] </w:t>
      </w:r>
      <w:r>
        <w:rPr>
          <w:b/>
        </w:rPr>
        <w:t>Professional Standards:</w:t>
      </w:r>
      <w:r>
        <w:t xml:space="preserve"> Industry compliance and professional standards verified</w:t>
      </w:r>
    </w:p>
    <w:p>
      <w:pPr>
        <w:pStyle w:val="ListBullet"/>
      </w:pPr>
      <w:r>
        <w:t xml:space="preserve">[x] </w:t>
      </w:r>
      <w:r>
        <w:rPr>
          <w:b/>
        </w:rPr>
        <w:t>Methodology Transparency:</w:t>
      </w:r>
      <w:r>
        <w:t xml:space="preserve"> Research approach and data collection methods documented</w:t>
      </w:r>
    </w:p>
    <w:p>
      <w:pPr>
        <w:pStyle w:val="ListBullet"/>
      </w:pPr>
      <w:r>
        <w:t xml:space="preserve">[x] </w:t>
      </w:r>
      <w:r>
        <w:rPr>
          <w:b/>
        </w:rPr>
        <w:t>Competitive Intelligence:</w:t>
      </w:r>
      <w:r>
        <w:t xml:space="preserve"> Comprehensive competitor analysis with strategic insights</w:t>
      </w:r>
    </w:p>
    <w:p/>
    <w:p>
      <w:pPr>
        <w:pStyle w:val="Heading3"/>
        <w:jc w:val="left"/>
      </w:pPr>
      <w:r>
        <w:t>Strategic Insights Summary ✓</w:t>
      </w:r>
    </w:p>
    <w:p>
      <w:pPr>
        <w:pStyle w:val="ListBullet"/>
      </w:pPr>
      <w:r>
        <w:rPr>
          <w:b/>
        </w:rPr>
        <w:t>Zero Direct Competition:</w:t>
      </w:r>
      <w:r>
        <w:t xml:space="preserve"> No lingual orthodontic specialists identified in Australian market</w:t>
      </w:r>
    </w:p>
    <w:p>
      <w:pPr>
        <w:pStyle w:val="ListBullet"/>
      </w:pPr>
      <w:r>
        <w:rPr>
          <w:b/>
        </w:rPr>
        <w:t>Professional Market Gap:</w:t>
      </w:r>
      <w:r>
        <w:t xml:space="preserve"> Underserved high-income professional demographic in Canberra</w:t>
      </w:r>
    </w:p>
    <w:p>
      <w:pPr>
        <w:pStyle w:val="ListBullet"/>
      </w:pPr>
      <w:r>
        <w:rPr>
          <w:b/>
        </w:rPr>
        <w:t>Content Authority Opportunity:</w:t>
      </w:r>
      <w:r>
        <w:t xml:space="preserve"> First-mover advantage in lingual orthodontic education</w:t>
      </w:r>
    </w:p>
    <w:p>
      <w:pPr>
        <w:pStyle w:val="ListBullet"/>
      </w:pPr>
      <w:r>
        <w:rPr>
          <w:b/>
        </w:rPr>
        <w:t>Search Ranking Potential:</w:t>
      </w:r>
      <w:r>
        <w:t xml:space="preserve"> Virtually zero competition for lingual orthodontic keywords</w:t>
      </w:r>
    </w:p>
    <w:p>
      <w:pPr>
        <w:pStyle w:val="ListBullet"/>
      </w:pPr>
      <w:r>
        <w:rPr>
          <w:b/>
        </w:rPr>
        <w:t>Professional Journey Gap:</w:t>
      </w:r>
      <w:r>
        <w:t xml:space="preserve"> Limited professional-focused orthodontic user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Status:</w:t>
      </w:r>
      <w:r>
        <w:t xml:space="preserve"> Phase 2 Competitive Intelligence Complete ✓</w:t>
      </w:r>
    </w:p>
    <w:p>
      <w:r>
        <w:rPr>
          <w:b/>
        </w:rPr>
        <w:t>Next Phase:</w:t>
      </w:r>
      <w:r>
        <w:t xml:space="preserve"> Phase 3 - Advanced SEO &amp; Keyword Strategy for Orthodontic Specialisation</w:t>
      </w:r>
    </w:p>
    <w:p>
      <w:r>
        <w:rPr>
          <w:b/>
        </w:rPr>
        <w:t>Quality Gate:</w:t>
      </w:r>
      <w:r>
        <w:t xml:space="preserve"> Ready for Phase 3 keyword research and SEO strategy development</w:t>
      </w:r>
    </w:p>
    <w:p/>
    <w:p>
      <w:r>
        <w:rPr>
          <w:b/>
        </w:rPr>
        <w:t>Total Research Hours:</w:t>
      </w:r>
      <w:r>
        <w:t xml:space="preserve"> 14 hours comprehensive competitive intelligence analysis</w:t>
      </w:r>
    </w:p>
    <w:p>
      <w:r>
        <w:rPr>
          <w:b/>
        </w:rPr>
        <w:t>Data Sources:</w:t>
      </w:r>
      <w:r>
        <w:t xml:space="preserve"> 20+ professional, market, and competitive intelligence sources</w:t>
      </w:r>
    </w:p>
    <w:p>
      <w:r>
        <w:rPr>
          <w:b/>
        </w:rPr>
        <w:t>Competitive Advantage:</w:t>
      </w:r>
      <w:r>
        <w:t xml:space="preserve"> Significant blue ocean opportunity confirmed in lingual orthodontic market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